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77777777" w:rsidR="002B1A24" w:rsidRDefault="002B1A24">
            <w:pPr>
              <w:jc w:val="center"/>
              <w:rPr>
                <w:rFonts w:ascii="Arial" w:hAnsi="Arial"/>
                <w:sz w:val="24"/>
              </w:rPr>
            </w:pPr>
            <w:r>
              <w:rPr>
                <w:rFonts w:ascii="Arial" w:hAnsi="Arial"/>
                <w:b/>
                <w:sz w:val="24"/>
              </w:rPr>
              <w:t>VENDORS WHO DO NOT WISH TO RESPOND TO A BID ARE NOT REQUIRED TO DO SO.</w:t>
            </w:r>
            <w:r>
              <w:rPr>
                <w:rFonts w:ascii="Arial" w:hAnsi="Arial"/>
                <w:sz w:val="24"/>
              </w:rPr>
              <w:t xml:space="preserve"> </w:t>
            </w:r>
          </w:p>
          <w:p w14:paraId="5D999D72" w14:textId="77777777" w:rsidR="002B1A24" w:rsidRDefault="002B1A24">
            <w:pPr>
              <w:jc w:val="center"/>
              <w:rPr>
                <w:rFonts w:ascii="Arial" w:hAnsi="Arial"/>
                <w:b/>
              </w:rPr>
            </w:pPr>
            <w:r>
              <w:rPr>
                <w:rFonts w:ascii="Arial" w:hAnsi="Arial"/>
                <w:sz w:val="18"/>
              </w:rPr>
              <w:t xml:space="preserve">HOWEVER, VENDORS NOT RESPONDING AND/OR SUBMITTING A “NO BID” RESPONSE TO </w:t>
            </w:r>
            <w:r>
              <w:rPr>
                <w:rFonts w:ascii="Arial" w:hAnsi="Arial"/>
                <w:b/>
                <w:sz w:val="18"/>
              </w:rPr>
              <w:t>THREE CONSECUTIVE BID INVITATIONS</w:t>
            </w:r>
            <w:r>
              <w:rPr>
                <w:rFonts w:ascii="Arial" w:hAnsi="Arial"/>
                <w:sz w:val="18"/>
              </w:rPr>
              <w:t xml:space="preserve"> FOR THE REQUESTED COMMODITY MAY BE REMOVED FROM THE UNIVERSITY’S BIDDERS LIST.</w:t>
            </w: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proofErr w:type="spellStart"/>
            <w:r>
              <w:rPr>
                <w:rFonts w:ascii="Arial" w:hAnsi="Arial"/>
                <w:b/>
              </w:rPr>
              <w:t>EMail</w:t>
            </w:r>
            <w:proofErr w:type="spellEnd"/>
            <w:r>
              <w:rPr>
                <w:rFonts w:ascii="Arial" w:hAnsi="Arial"/>
                <w:b/>
              </w:rPr>
              <w:t>:</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77777777"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the Procurement Official</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w:t>
            </w:r>
            <w:proofErr w:type="gramStart"/>
            <w:r>
              <w:rPr>
                <w:rFonts w:ascii="Arial" w:hAnsi="Arial" w:cs="Arial"/>
              </w:rPr>
              <w:t>Date:_</w:t>
            </w:r>
            <w:proofErr w:type="gramEnd"/>
            <w:r>
              <w:rPr>
                <w:rFonts w:ascii="Arial" w:hAnsi="Arial" w:cs="Arial"/>
              </w:rPr>
              <w:t xml:space="preserve">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77777777" w:rsidR="00E671E2" w:rsidRDefault="00E671E2">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 xml:space="preserve">All prices and notations must be printed in ink or typewritten.  No erasures permitted.  Errors may be crossed out and corrections printed in ink or typewritten </w:t>
            </w:r>
            <w:proofErr w:type="gramStart"/>
            <w:r>
              <w:rPr>
                <w:rFonts w:ascii="Arial" w:hAnsi="Arial"/>
                <w:sz w:val="18"/>
              </w:rPr>
              <w:t>adjacent, and</w:t>
            </w:r>
            <w:proofErr w:type="gramEnd"/>
            <w:r>
              <w:rPr>
                <w:rFonts w:ascii="Arial" w:hAnsi="Arial"/>
                <w:sz w:val="18"/>
              </w:rPr>
              <w:t xml:space="preserve">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w:t>
            </w:r>
            <w:proofErr w:type="gramStart"/>
            <w:r>
              <w:rPr>
                <w:rFonts w:ascii="Arial" w:hAnsi="Arial"/>
                <w:sz w:val="18"/>
              </w:rPr>
              <w:t>on the basis of</w:t>
            </w:r>
            <w:proofErr w:type="gramEnd"/>
            <w:r>
              <w:rPr>
                <w:rFonts w:ascii="Arial" w:hAnsi="Arial"/>
                <w:sz w:val="18"/>
              </w:rPr>
              <w:t xml:space="preserve">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 xml:space="preserve">Final inspection and acceptance or rejection may be made at delivery destination, but all materials and workmanship </w:t>
            </w:r>
            <w:proofErr w:type="gramStart"/>
            <w:r>
              <w:rPr>
                <w:rFonts w:ascii="Arial" w:hAnsi="Arial"/>
                <w:sz w:val="18"/>
              </w:rPr>
              <w:t>shall be subject to inspection and test at all times</w:t>
            </w:r>
            <w:proofErr w:type="gramEnd"/>
            <w:r>
              <w:rPr>
                <w:rFonts w:ascii="Arial" w:hAnsi="Arial"/>
                <w:sz w:val="18"/>
              </w:rPr>
              <w:t xml:space="preserve">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w:t>
            </w:r>
            <w:proofErr w:type="gramStart"/>
            <w:r>
              <w:rPr>
                <w:rFonts w:ascii="Arial" w:hAnsi="Arial"/>
                <w:sz w:val="18"/>
              </w:rPr>
              <w:t>so as to</w:t>
            </w:r>
            <w:proofErr w:type="gramEnd"/>
            <w:r>
              <w:rPr>
                <w:rFonts w:ascii="Arial" w:hAnsi="Arial"/>
                <w:sz w:val="18"/>
              </w:rPr>
              <w:t xml:space="preserve">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 xml:space="preserve">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w:t>
            </w:r>
            <w:proofErr w:type="gramStart"/>
            <w:r w:rsidR="002B1A24">
              <w:rPr>
                <w:rFonts w:ascii="Arial" w:hAnsi="Arial"/>
                <w:sz w:val="18"/>
              </w:rPr>
              <w:t>include, but</w:t>
            </w:r>
            <w:proofErr w:type="gramEnd"/>
            <w:r w:rsidR="002B1A24">
              <w:rPr>
                <w:rFonts w:ascii="Arial" w:hAnsi="Arial"/>
                <w:sz w:val="18"/>
              </w:rPr>
              <w:t xml:space="preserve">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 xml:space="preserve">Only written addenda </w:t>
            </w:r>
            <w:proofErr w:type="gramStart"/>
            <w:r>
              <w:rPr>
                <w:rFonts w:ascii="Arial" w:hAnsi="Arial"/>
                <w:sz w:val="18"/>
              </w:rPr>
              <w:t>is</w:t>
            </w:r>
            <w:proofErr w:type="gramEnd"/>
            <w:r>
              <w:rPr>
                <w:rFonts w:ascii="Arial" w:hAnsi="Arial"/>
                <w:sz w:val="18"/>
              </w:rPr>
              <w:t xml:space="preserve">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 xml:space="preserve">Unless specifically requested alternate bids will not be considered.  An alternate </w:t>
            </w:r>
            <w:proofErr w:type="gramStart"/>
            <w:r>
              <w:rPr>
                <w:rFonts w:ascii="Arial" w:hAnsi="Arial"/>
                <w:sz w:val="18"/>
              </w:rPr>
              <w:t>is considered to be</w:t>
            </w:r>
            <w:proofErr w:type="gramEnd"/>
            <w:r>
              <w:rPr>
                <w:rFonts w:ascii="Arial" w:hAnsi="Arial"/>
                <w:sz w:val="18"/>
              </w:rPr>
              <w:t xml:space="preserv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 xml:space="preserve">Bid opening will be conducted open to the public.  However, they will serve only to open, read and tabulate the bid price on each bid.  No discussion will be </w:t>
            </w:r>
            <w:proofErr w:type="gramStart"/>
            <w:r>
              <w:rPr>
                <w:rFonts w:ascii="Arial" w:hAnsi="Arial"/>
                <w:sz w:val="18"/>
              </w:rPr>
              <w:t>entered into</w:t>
            </w:r>
            <w:proofErr w:type="gramEnd"/>
            <w:r>
              <w:rPr>
                <w:rFonts w:ascii="Arial" w:hAnsi="Arial"/>
                <w:sz w:val="18"/>
              </w:rPr>
              <w:t xml:space="preserve">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0"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0"/>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7BBBD2FB" w14:textId="77777777" w:rsidR="007E4901" w:rsidRPr="004E4724" w:rsidRDefault="007E4901" w:rsidP="007E4901">
      <w:pPr>
        <w:tabs>
          <w:tab w:val="left" w:pos="1440"/>
        </w:tabs>
        <w:outlineLvl w:val="0"/>
        <w:rPr>
          <w:rFonts w:ascii="Arial" w:hAnsi="Arial" w:cs="Arial"/>
          <w:b/>
          <w:sz w:val="22"/>
          <w:szCs w:val="22"/>
        </w:rPr>
      </w:pPr>
      <w:r w:rsidRPr="004E4724">
        <w:rPr>
          <w:rFonts w:ascii="Arial" w:hAnsi="Arial" w:cs="Arial"/>
          <w:b/>
          <w:sz w:val="22"/>
          <w:szCs w:val="22"/>
        </w:rPr>
        <w:lastRenderedPageBreak/>
        <w:t>General Campus Background for University of Arkansas</w:t>
      </w:r>
    </w:p>
    <w:p w14:paraId="6F99EDC1" w14:textId="77777777" w:rsidR="007E4901" w:rsidRPr="004E4724" w:rsidRDefault="007E4901" w:rsidP="007E4901">
      <w:pPr>
        <w:pStyle w:val="BodyText"/>
        <w:tabs>
          <w:tab w:val="left" w:pos="2060"/>
        </w:tabs>
        <w:jc w:val="left"/>
        <w:rPr>
          <w:rFonts w:cs="Arial"/>
          <w:b w:val="0"/>
          <w:sz w:val="22"/>
          <w:szCs w:val="22"/>
        </w:rPr>
      </w:pPr>
      <w:r w:rsidRPr="004E4724">
        <w:rPr>
          <w:rFonts w:cs="Arial"/>
          <w:b w:val="0"/>
          <w:sz w:val="22"/>
          <w:szCs w:val="22"/>
        </w:rPr>
        <w:t>Founded in 1871 as a land-grant institution, the University of Arkansas, Fayetteville Arkansas (UofA), is the flagship campus of the University of Arkansas System. Our students represent all 50 states and more than 120 countries. The UofA has 10 colleges and schools offering more than 210 academic programs. As of Fall 2018, student enrollment totaled approximately 27,778. The faculty count totaled 1,401 and the staff count totaled 3,372. The UofA is one of the nation’s top public research universities and the state’s foremost partner and resource for education and economic development. Its public service activities reach every county in Arkansas, throughout the nation, and around the world.  The Carnegie Foundation classifies the UofA as having "the highest possible level of research," placing us among the top 3 percent of colleges and universities nationwide.</w:t>
      </w:r>
    </w:p>
    <w:p w14:paraId="7F42E7A4" w14:textId="77777777" w:rsidR="00217A18" w:rsidRDefault="00217A18" w:rsidP="00956DA8">
      <w:pPr>
        <w:pStyle w:val="BodyText"/>
        <w:tabs>
          <w:tab w:val="left" w:pos="2060"/>
        </w:tabs>
        <w:jc w:val="left"/>
        <w:rPr>
          <w:rFonts w:cs="Arial"/>
          <w:sz w:val="22"/>
          <w:szCs w:val="22"/>
        </w:rPr>
      </w:pP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w:t>
      </w:r>
      <w:proofErr w:type="gramStart"/>
      <w:r w:rsidRPr="00AC4AF8">
        <w:rPr>
          <w:rFonts w:ascii="Arial" w:hAnsi="Arial" w:cs="Arial"/>
          <w:sz w:val="22"/>
          <w:szCs w:val="22"/>
        </w:rPr>
        <w:t>sufficient</w:t>
      </w:r>
      <w:proofErr w:type="gramEnd"/>
      <w:r w:rsidRPr="00AC4AF8">
        <w:rPr>
          <w:rFonts w:ascii="Arial" w:hAnsi="Arial" w:cs="Arial"/>
          <w:sz w:val="22"/>
          <w:szCs w:val="22"/>
        </w:rPr>
        <w:t xml:space="preserve">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77777777"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xml:space="preserve">. All question and answer documents will be immediately posted to the University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xml:space="preserve">  for interested firms, companies, individuals to review. It is the responsibility of all parties to review the University official bid website, </w:t>
      </w:r>
      <w:proofErr w:type="spellStart"/>
      <w:r w:rsidR="002F18D6" w:rsidRPr="00AC4AF8">
        <w:rPr>
          <w:rFonts w:ascii="Arial" w:hAnsi="Arial" w:cs="Arial"/>
          <w:sz w:val="22"/>
          <w:szCs w:val="22"/>
        </w:rPr>
        <w:t>Hogbid</w:t>
      </w:r>
      <w:proofErr w:type="spellEnd"/>
      <w:r w:rsidR="002F18D6" w:rsidRPr="00AC4AF8">
        <w:rPr>
          <w:rFonts w:ascii="Arial" w:hAnsi="Arial" w:cs="Arial"/>
          <w:sz w:val="22"/>
          <w:szCs w:val="22"/>
        </w:rPr>
        <w:t xml:space="preserve">, to be informed of </w:t>
      </w:r>
      <w:proofErr w:type="gramStart"/>
      <w:r w:rsidR="002F18D6" w:rsidRPr="00AC4AF8">
        <w:rPr>
          <w:rFonts w:ascii="Arial" w:hAnsi="Arial" w:cs="Arial"/>
          <w:sz w:val="22"/>
          <w:szCs w:val="22"/>
        </w:rPr>
        <w:t>all important</w:t>
      </w:r>
      <w:proofErr w:type="gramEnd"/>
      <w:r w:rsidR="002F18D6" w:rsidRPr="00AC4AF8">
        <w:rPr>
          <w:rFonts w:ascii="Arial" w:hAnsi="Arial" w:cs="Arial"/>
          <w:sz w:val="22"/>
          <w:szCs w:val="22"/>
        </w:rPr>
        <w:t xml:space="preserve">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w:t>
      </w:r>
      <w:r w:rsidRPr="00AC4AF8">
        <w:rPr>
          <w:rFonts w:ascii="Arial" w:hAnsi="Arial" w:cs="Arial"/>
          <w:sz w:val="22"/>
          <w:szCs w:val="22"/>
          <w:u w:val="single"/>
        </w:rPr>
        <w:lastRenderedPageBreak/>
        <w:t xml:space="preserve">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7777777" w:rsidR="007202AB" w:rsidRPr="00AC4AF8"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lastRenderedPageBreak/>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w:t>
      </w:r>
      <w:proofErr w:type="gramStart"/>
      <w:r w:rsidRPr="00AC4AF8">
        <w:rPr>
          <w:rFonts w:ascii="Arial" w:hAnsi="Arial" w:cs="Arial"/>
          <w:sz w:val="22"/>
          <w:szCs w:val="22"/>
        </w:rPr>
        <w:t>as a whole is</w:t>
      </w:r>
      <w:proofErr w:type="gramEnd"/>
      <w:r w:rsidRPr="00AC4AF8">
        <w:rPr>
          <w:rFonts w:ascii="Arial" w:hAnsi="Arial" w:cs="Arial"/>
          <w:sz w:val="22"/>
          <w:szCs w:val="22"/>
        </w:rPr>
        <w:t xml:space="preserve">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Consistent with Ark. Code Ann. § 25-17-101, the vendor agrees as follows: (a) the vendor will not discriminate against any employee or applicant for employment because of race, sex, color, age, 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 xml:space="preserve">This contractor and subcontractor shall abide by the requirements of 41 CFR §§ 60-1.4(a), 60-300.5(a) and 60-741.5(a).  These regulations prohibit discrimination against qualified individuals based on their status as protected veterans or individuals with </w:t>
      </w:r>
      <w:proofErr w:type="gramStart"/>
      <w:r w:rsidRPr="00AC4AF8">
        <w:rPr>
          <w:sz w:val="22"/>
          <w:szCs w:val="22"/>
        </w:rPr>
        <w:t>disabilities, and</w:t>
      </w:r>
      <w:proofErr w:type="gramEnd"/>
      <w:r w:rsidRPr="00AC4AF8">
        <w:rPr>
          <w:sz w:val="22"/>
          <w:szCs w:val="22"/>
        </w:rPr>
        <w:t xml:space="preserve">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lastRenderedPageBreak/>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 xml:space="preserve">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w:t>
      </w:r>
      <w:proofErr w:type="gramStart"/>
      <w:r>
        <w:rPr>
          <w:rFonts w:ascii="Arial" w:hAnsi="Arial" w:cs="Arial"/>
          <w:sz w:val="22"/>
          <w:szCs w:val="22"/>
        </w:rPr>
        <w:t>In the event that</w:t>
      </w:r>
      <w:proofErr w:type="gramEnd"/>
      <w:r>
        <w:rPr>
          <w:rFonts w:ascii="Arial" w:hAnsi="Arial" w:cs="Arial"/>
          <w:sz w:val="22"/>
          <w:szCs w:val="22"/>
        </w:rPr>
        <w:t xml:space="preserve">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w:t>
      </w:r>
      <w:proofErr w:type="gramStart"/>
      <w:r>
        <w:rPr>
          <w:rFonts w:ascii="Arial" w:hAnsi="Arial" w:cs="Arial"/>
          <w:sz w:val="22"/>
          <w:szCs w:val="22"/>
        </w:rPr>
        <w:t>nine digit</w:t>
      </w:r>
      <w:proofErr w:type="gramEnd"/>
      <w:r>
        <w:rPr>
          <w:rFonts w:ascii="Arial" w:hAnsi="Arial" w:cs="Arial"/>
          <w:sz w:val="22"/>
          <w:szCs w:val="22"/>
        </w:rPr>
        <w:t xml:space="preserve">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3C075B"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w:t>
      </w:r>
      <w:proofErr w:type="spellStart"/>
      <w:r w:rsidRPr="00A06088">
        <w:rPr>
          <w:rFonts w:ascii="Arial" w:hAnsi="Arial" w:cs="Arial"/>
          <w:sz w:val="22"/>
          <w:szCs w:val="22"/>
        </w:rPr>
        <w:t>i</w:t>
      </w:r>
      <w:proofErr w:type="spellEnd"/>
      <w:r w:rsidRPr="00A06088">
        <w:rPr>
          <w:rFonts w:ascii="Arial" w:hAnsi="Arial" w:cs="Arial"/>
          <w:sz w:val="22"/>
          <w:szCs w:val="22"/>
        </w:rPr>
        <w:t>)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w:t>
      </w:r>
      <w:proofErr w:type="spellStart"/>
      <w:r w:rsidRPr="00A06088">
        <w:rPr>
          <w:rFonts w:ascii="Arial" w:hAnsi="Arial" w:cs="Arial"/>
          <w:sz w:val="22"/>
          <w:szCs w:val="22"/>
        </w:rPr>
        <w:t>i</w:t>
      </w:r>
      <w:proofErr w:type="spellEnd"/>
      <w:r w:rsidRPr="00A06088">
        <w:rPr>
          <w:rFonts w:ascii="Arial" w:hAnsi="Arial" w:cs="Arial"/>
          <w:sz w:val="22"/>
          <w:szCs w:val="22"/>
        </w:rPr>
        <w:t>)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2618" w14:textId="77777777" w:rsidR="002D4D39" w:rsidRDefault="002D4D39">
      <w:r>
        <w:separator/>
      </w:r>
    </w:p>
  </w:endnote>
  <w:endnote w:type="continuationSeparator" w:id="0">
    <w:p w14:paraId="0672F709" w14:textId="77777777" w:rsidR="002D4D39" w:rsidRDefault="002D4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ECBA" w14:textId="77777777"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D6CA0" w14:textId="77777777" w:rsidR="002D4D39" w:rsidRDefault="002D4D39">
      <w:r>
        <w:separator/>
      </w:r>
    </w:p>
  </w:footnote>
  <w:footnote w:type="continuationSeparator" w:id="0">
    <w:p w14:paraId="7226C28A" w14:textId="77777777" w:rsidR="002D4D39" w:rsidRDefault="002D4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BA0C" w14:textId="77777777"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BFA9" w14:textId="77777777"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A136" w14:textId="77777777" w:rsidR="002D4D39" w:rsidRDefault="002D4D39">
    <w:pPr>
      <w:pStyle w:val="Heading2"/>
      <w:tabs>
        <w:tab w:val="clear" w:pos="8280"/>
        <w:tab w:val="left" w:pos="8460"/>
      </w:tabs>
      <w:ind w:right="-90"/>
    </w:pPr>
    <w:r>
      <w:t xml:space="preserve">UNIVERSITY OF ARKANSAS                             </w:t>
    </w:r>
    <w:bookmarkStart w:id="1" w:name="_GoBack"/>
    <w:bookmarkEnd w:id="1"/>
    <w:r>
      <w:t xml:space="preserve">                                      REQUEST FOR PROPOSAL </w:t>
    </w:r>
    <w:r>
      <w:tab/>
    </w:r>
  </w:p>
  <w:tbl>
    <w:tblPr>
      <w:tblW w:w="10998" w:type="dxa"/>
      <w:tblLayout w:type="fixed"/>
      <w:tblLook w:val="0000" w:firstRow="0" w:lastRow="0" w:firstColumn="0" w:lastColumn="0" w:noHBand="0" w:noVBand="0"/>
    </w:tblPr>
    <w:tblGrid>
      <w:gridCol w:w="1818"/>
      <w:gridCol w:w="3402"/>
      <w:gridCol w:w="2088"/>
      <w:gridCol w:w="990"/>
      <w:gridCol w:w="540"/>
      <w:gridCol w:w="720"/>
      <w:gridCol w:w="90"/>
      <w:gridCol w:w="810"/>
      <w:gridCol w:w="270"/>
      <w:gridCol w:w="270"/>
    </w:tblGrid>
    <w:tr w:rsidR="002D4D39" w14:paraId="6909AC36" w14:textId="77777777" w:rsidTr="00377BAB">
      <w:tc>
        <w:tcPr>
          <w:tcW w:w="1818" w:type="dxa"/>
        </w:tcPr>
        <w:p w14:paraId="1DCC7F9E" w14:textId="77777777" w:rsidR="002D4D39" w:rsidRDefault="002D4D39" w:rsidP="00776221">
          <w:pPr>
            <w:jc w:val="right"/>
            <w:rPr>
              <w:rFonts w:ascii="Arial" w:hAnsi="Arial"/>
            </w:rPr>
          </w:pPr>
          <w:r>
            <w:rPr>
              <w:rFonts w:ascii="Arial" w:hAnsi="Arial"/>
            </w:rPr>
            <w:t>SUBMIT BID TO:</w:t>
          </w:r>
        </w:p>
      </w:tc>
      <w:tc>
        <w:tcPr>
          <w:tcW w:w="3402" w:type="dxa"/>
        </w:tcPr>
        <w:p w14:paraId="4948928F" w14:textId="77777777" w:rsidR="002D4D39" w:rsidRDefault="002D4D39" w:rsidP="00776221">
          <w:pPr>
            <w:rPr>
              <w:rFonts w:ascii="Arial" w:hAnsi="Arial"/>
            </w:rPr>
          </w:pPr>
          <w:r>
            <w:rPr>
              <w:rFonts w:ascii="Arial" w:hAnsi="Arial"/>
            </w:rPr>
            <w:t>Business Services-Procurement</w:t>
          </w:r>
        </w:p>
      </w:tc>
      <w:tc>
        <w:tcPr>
          <w:tcW w:w="2088" w:type="dxa"/>
        </w:tcPr>
        <w:p w14:paraId="002B60B4" w14:textId="77777777" w:rsidR="002D4D39" w:rsidRDefault="002D4D39" w:rsidP="00776221">
          <w:pPr>
            <w:jc w:val="right"/>
            <w:rPr>
              <w:rFonts w:ascii="Arial" w:hAnsi="Arial"/>
            </w:rPr>
          </w:pPr>
          <w:r>
            <w:rPr>
              <w:rFonts w:ascii="Arial" w:hAnsi="Arial"/>
            </w:rPr>
            <w:t>BU:</w:t>
          </w:r>
        </w:p>
      </w:tc>
      <w:tc>
        <w:tcPr>
          <w:tcW w:w="990" w:type="dxa"/>
          <w:tcBorders>
            <w:bottom w:val="single" w:sz="6" w:space="0" w:color="auto"/>
          </w:tcBorders>
        </w:tcPr>
        <w:p w14:paraId="1B298A52" w14:textId="4692E642" w:rsidR="002D4D39" w:rsidRPr="00EA3718" w:rsidRDefault="00EA3718" w:rsidP="00776221">
          <w:pPr>
            <w:rPr>
              <w:rFonts w:ascii="Arial" w:hAnsi="Arial"/>
              <w:b/>
            </w:rPr>
          </w:pPr>
          <w:r>
            <w:rPr>
              <w:rFonts w:ascii="Arial" w:hAnsi="Arial"/>
              <w:b/>
            </w:rPr>
            <w:t>ATHL</w:t>
          </w:r>
        </w:p>
      </w:tc>
      <w:tc>
        <w:tcPr>
          <w:tcW w:w="1350" w:type="dxa"/>
          <w:gridSpan w:val="3"/>
        </w:tcPr>
        <w:p w14:paraId="23AC36B9" w14:textId="77777777" w:rsidR="002D4D39" w:rsidRDefault="002D4D39" w:rsidP="00776221">
          <w:pPr>
            <w:jc w:val="center"/>
            <w:rPr>
              <w:rFonts w:ascii="Arial" w:hAnsi="Arial"/>
            </w:rPr>
          </w:pPr>
        </w:p>
      </w:tc>
      <w:tc>
        <w:tcPr>
          <w:tcW w:w="1350" w:type="dxa"/>
          <w:gridSpan w:val="3"/>
          <w:tcBorders>
            <w:bottom w:val="single" w:sz="6" w:space="0" w:color="auto"/>
          </w:tcBorders>
        </w:tcPr>
        <w:p w14:paraId="20BC0B49" w14:textId="4ADA593F" w:rsidR="002D4D39" w:rsidRDefault="002D4D39" w:rsidP="00776221">
          <w:pPr>
            <w:jc w:val="center"/>
            <w:rPr>
              <w:rFonts w:ascii="Arial" w:hAnsi="Arial"/>
              <w:b/>
            </w:rPr>
          </w:pPr>
          <w:r>
            <w:rPr>
              <w:rFonts w:ascii="Arial" w:hAnsi="Arial"/>
              <w:b/>
            </w:rPr>
            <w:t xml:space="preserve">RFP </w:t>
          </w:r>
          <w:r w:rsidR="00EA3718" w:rsidRPr="00EA3718">
            <w:rPr>
              <w:rFonts w:ascii="Arial" w:hAnsi="Arial"/>
              <w:b/>
            </w:rPr>
            <w:t>729292</w:t>
          </w:r>
        </w:p>
      </w:tc>
    </w:tr>
    <w:tr w:rsidR="002D4D39" w14:paraId="5B5BA311" w14:textId="77777777" w:rsidTr="00377BAB">
      <w:tc>
        <w:tcPr>
          <w:tcW w:w="1818" w:type="dxa"/>
        </w:tcPr>
        <w:p w14:paraId="33207267" w14:textId="77777777" w:rsidR="002D4D39" w:rsidRDefault="002D4D39" w:rsidP="00776221">
          <w:pPr>
            <w:rPr>
              <w:rFonts w:ascii="Arial" w:hAnsi="Arial"/>
            </w:rPr>
          </w:pPr>
        </w:p>
      </w:tc>
      <w:tc>
        <w:tcPr>
          <w:tcW w:w="3402" w:type="dxa"/>
        </w:tcPr>
        <w:p w14:paraId="7ED1AAA3" w14:textId="77777777" w:rsidR="002D4D39" w:rsidRDefault="002D4D39" w:rsidP="00776221">
          <w:pPr>
            <w:rPr>
              <w:rFonts w:ascii="Arial" w:hAnsi="Arial"/>
            </w:rPr>
          </w:pPr>
          <w:r>
            <w:rPr>
              <w:rFonts w:ascii="Arial" w:hAnsi="Arial"/>
            </w:rPr>
            <w:t>321 Administration Building</w:t>
          </w:r>
        </w:p>
      </w:tc>
      <w:tc>
        <w:tcPr>
          <w:tcW w:w="2088" w:type="dxa"/>
        </w:tcPr>
        <w:p w14:paraId="4C8C2B85" w14:textId="77777777" w:rsidR="002D4D39" w:rsidRDefault="00377BAB" w:rsidP="00776221">
          <w:pPr>
            <w:jc w:val="right"/>
            <w:rPr>
              <w:rFonts w:ascii="Arial" w:hAnsi="Arial"/>
            </w:rPr>
          </w:pPr>
          <w:r>
            <w:rPr>
              <w:rFonts w:ascii="Arial" w:hAnsi="Arial"/>
            </w:rPr>
            <w:t>Procurement Official</w:t>
          </w:r>
          <w:r w:rsidR="002D4D39">
            <w:rPr>
              <w:rFonts w:ascii="Arial" w:hAnsi="Arial"/>
            </w:rPr>
            <w:t>:</w:t>
          </w:r>
        </w:p>
      </w:tc>
      <w:tc>
        <w:tcPr>
          <w:tcW w:w="3150" w:type="dxa"/>
          <w:gridSpan w:val="5"/>
          <w:tcBorders>
            <w:bottom w:val="single" w:sz="6" w:space="0" w:color="auto"/>
          </w:tcBorders>
        </w:tcPr>
        <w:p w14:paraId="386E7458" w14:textId="5D0B4D21" w:rsidR="002D4D39" w:rsidRDefault="00EA3718" w:rsidP="00776221">
          <w:pPr>
            <w:rPr>
              <w:rFonts w:ascii="Arial" w:hAnsi="Arial"/>
              <w:b/>
            </w:rPr>
          </w:pPr>
          <w:r>
            <w:rPr>
              <w:rFonts w:ascii="Arial" w:hAnsi="Arial"/>
              <w:b/>
            </w:rPr>
            <w:t>Stephanie Haase-Good</w:t>
          </w:r>
        </w:p>
      </w:tc>
      <w:tc>
        <w:tcPr>
          <w:tcW w:w="270" w:type="dxa"/>
          <w:tcBorders>
            <w:bottom w:val="single" w:sz="6" w:space="0" w:color="auto"/>
          </w:tcBorders>
        </w:tcPr>
        <w:p w14:paraId="00722472"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35ECE00A" w14:textId="77777777" w:rsidR="002D4D39" w:rsidRDefault="002D4D39" w:rsidP="00776221">
          <w:pPr>
            <w:rPr>
              <w:rFonts w:ascii="Arial" w:hAnsi="Arial"/>
            </w:rPr>
          </w:pPr>
        </w:p>
      </w:tc>
    </w:tr>
    <w:tr w:rsidR="002D4D39" w14:paraId="284A9B08" w14:textId="77777777" w:rsidTr="00377BAB">
      <w:tc>
        <w:tcPr>
          <w:tcW w:w="1818" w:type="dxa"/>
        </w:tcPr>
        <w:p w14:paraId="658BBAC2" w14:textId="77777777" w:rsidR="002D4D39" w:rsidRDefault="002D4D39" w:rsidP="00776221">
          <w:pPr>
            <w:rPr>
              <w:rFonts w:ascii="Arial" w:hAnsi="Arial"/>
            </w:rPr>
          </w:pPr>
        </w:p>
      </w:tc>
      <w:tc>
        <w:tcPr>
          <w:tcW w:w="3402" w:type="dxa"/>
        </w:tcPr>
        <w:p w14:paraId="3C88A0C8" w14:textId="77777777" w:rsidR="002D4D39" w:rsidRDefault="002D4D39" w:rsidP="00776221">
          <w:pPr>
            <w:rPr>
              <w:rFonts w:ascii="Arial" w:hAnsi="Arial"/>
            </w:rPr>
          </w:pPr>
          <w:r>
            <w:rPr>
              <w:rFonts w:ascii="Arial" w:hAnsi="Arial"/>
            </w:rPr>
            <w:t>1125 W. Maple St.</w:t>
          </w:r>
        </w:p>
      </w:tc>
      <w:tc>
        <w:tcPr>
          <w:tcW w:w="2088" w:type="dxa"/>
        </w:tcPr>
        <w:p w14:paraId="608CFF9B" w14:textId="77777777" w:rsidR="002D4D39" w:rsidRDefault="002D4D39" w:rsidP="00776221">
          <w:pPr>
            <w:jc w:val="right"/>
            <w:rPr>
              <w:rFonts w:ascii="Arial" w:hAnsi="Arial"/>
            </w:rPr>
          </w:pPr>
          <w:r>
            <w:rPr>
              <w:rFonts w:ascii="Arial" w:hAnsi="Arial"/>
            </w:rPr>
            <w:t>Bid Due Date:</w:t>
          </w:r>
        </w:p>
      </w:tc>
      <w:tc>
        <w:tcPr>
          <w:tcW w:w="1530" w:type="dxa"/>
          <w:gridSpan w:val="2"/>
          <w:tcBorders>
            <w:top w:val="single" w:sz="6" w:space="0" w:color="auto"/>
            <w:bottom w:val="single" w:sz="6" w:space="0" w:color="auto"/>
          </w:tcBorders>
        </w:tcPr>
        <w:p w14:paraId="1C36CD2E" w14:textId="560A7A5C" w:rsidR="002D4D39" w:rsidRPr="00C06BCC" w:rsidRDefault="00EA3718" w:rsidP="00776221">
          <w:pPr>
            <w:rPr>
              <w:rFonts w:ascii="Arial" w:hAnsi="Arial"/>
              <w:b/>
              <w:color w:val="FF0000"/>
            </w:rPr>
          </w:pPr>
          <w:r w:rsidRPr="00EA3718">
            <w:rPr>
              <w:rFonts w:ascii="Arial" w:hAnsi="Arial"/>
              <w:b/>
            </w:rPr>
            <w:t>12/1</w:t>
          </w:r>
          <w:r w:rsidR="003C075B">
            <w:rPr>
              <w:rFonts w:ascii="Arial" w:hAnsi="Arial"/>
              <w:b/>
            </w:rPr>
            <w:t>9</w:t>
          </w:r>
          <w:r w:rsidRPr="00EA3718">
            <w:rPr>
              <w:rFonts w:ascii="Arial" w:hAnsi="Arial"/>
              <w:b/>
            </w:rPr>
            <w:t>/19</w:t>
          </w:r>
        </w:p>
      </w:tc>
      <w:tc>
        <w:tcPr>
          <w:tcW w:w="720" w:type="dxa"/>
        </w:tcPr>
        <w:p w14:paraId="7D6A1874" w14:textId="77777777" w:rsidR="002D4D39" w:rsidRDefault="002D4D39" w:rsidP="00776221">
          <w:pPr>
            <w:ind w:left="-18"/>
            <w:rPr>
              <w:rFonts w:ascii="Arial" w:hAnsi="Arial"/>
            </w:rPr>
          </w:pPr>
          <w:r>
            <w:rPr>
              <w:rFonts w:ascii="Arial" w:hAnsi="Arial"/>
            </w:rPr>
            <w:t>Time:</w:t>
          </w:r>
        </w:p>
      </w:tc>
      <w:tc>
        <w:tcPr>
          <w:tcW w:w="1440" w:type="dxa"/>
          <w:gridSpan w:val="4"/>
          <w:tcBorders>
            <w:top w:val="single" w:sz="6" w:space="0" w:color="auto"/>
            <w:bottom w:val="single" w:sz="6" w:space="0" w:color="auto"/>
          </w:tcBorders>
        </w:tcPr>
        <w:p w14:paraId="6A390390" w14:textId="77777777" w:rsidR="002D4D39" w:rsidRPr="00EA3718" w:rsidRDefault="002D4D39" w:rsidP="00776221">
          <w:pPr>
            <w:rPr>
              <w:rFonts w:ascii="Arial" w:hAnsi="Arial"/>
              <w:b/>
            </w:rPr>
          </w:pPr>
          <w:r w:rsidRPr="00EA3718">
            <w:rPr>
              <w:rFonts w:ascii="Arial" w:hAnsi="Arial"/>
              <w:b/>
            </w:rPr>
            <w:t>2:30 P.M.</w:t>
          </w:r>
        </w:p>
      </w:tc>
    </w:tr>
    <w:tr w:rsidR="002D4D39" w14:paraId="4F535AB3" w14:textId="77777777" w:rsidTr="00377BAB">
      <w:tc>
        <w:tcPr>
          <w:tcW w:w="1818" w:type="dxa"/>
        </w:tcPr>
        <w:p w14:paraId="512A5513" w14:textId="77777777" w:rsidR="002D4D39" w:rsidRDefault="002D4D39" w:rsidP="00776221">
          <w:pPr>
            <w:rPr>
              <w:rFonts w:ascii="Arial" w:hAnsi="Arial"/>
            </w:rPr>
          </w:pPr>
        </w:p>
      </w:tc>
      <w:tc>
        <w:tcPr>
          <w:tcW w:w="3402" w:type="dxa"/>
        </w:tcPr>
        <w:p w14:paraId="600EAB91" w14:textId="77777777" w:rsidR="002D4D39" w:rsidRDefault="002D4D39" w:rsidP="00776221">
          <w:pPr>
            <w:rPr>
              <w:rFonts w:ascii="Arial" w:hAnsi="Arial"/>
            </w:rPr>
          </w:pPr>
          <w:r>
            <w:rPr>
              <w:rFonts w:ascii="Arial" w:hAnsi="Arial"/>
            </w:rPr>
            <w:t>Fayetteville, AR 72701</w:t>
          </w:r>
        </w:p>
        <w:p w14:paraId="2DD8C892" w14:textId="77777777" w:rsidR="002D4D39" w:rsidRDefault="002D4D39" w:rsidP="00776221">
          <w:pPr>
            <w:rPr>
              <w:rFonts w:ascii="Arial" w:hAnsi="Arial"/>
            </w:rPr>
          </w:pPr>
          <w:r>
            <w:rPr>
              <w:rFonts w:ascii="Arial" w:hAnsi="Arial"/>
            </w:rPr>
            <w:t>(479) 575-2551</w:t>
          </w:r>
        </w:p>
      </w:tc>
      <w:tc>
        <w:tcPr>
          <w:tcW w:w="2088" w:type="dxa"/>
        </w:tcPr>
        <w:p w14:paraId="70935C48" w14:textId="77777777" w:rsidR="002D4D39" w:rsidRPr="00B91A30" w:rsidRDefault="002D4D39" w:rsidP="00776221">
          <w:pPr>
            <w:jc w:val="right"/>
            <w:rPr>
              <w:rFonts w:ascii="Arial" w:hAnsi="Arial"/>
            </w:rPr>
          </w:pPr>
          <w:r w:rsidRPr="00B91A30">
            <w:rPr>
              <w:rFonts w:ascii="Arial" w:hAnsi="Arial"/>
            </w:rPr>
            <w:t>Bid Description:</w:t>
          </w:r>
        </w:p>
      </w:tc>
      <w:tc>
        <w:tcPr>
          <w:tcW w:w="3150" w:type="dxa"/>
          <w:gridSpan w:val="5"/>
          <w:tcBorders>
            <w:bottom w:val="single" w:sz="6" w:space="0" w:color="auto"/>
          </w:tcBorders>
        </w:tcPr>
        <w:p w14:paraId="60482ECA" w14:textId="143C6BEC" w:rsidR="002D4D39" w:rsidRPr="00B91A30" w:rsidRDefault="00EA3718" w:rsidP="00776221">
          <w:pPr>
            <w:rPr>
              <w:rFonts w:ascii="Arial" w:hAnsi="Arial" w:cs="Arial"/>
              <w:b/>
            </w:rPr>
          </w:pPr>
          <w:r>
            <w:rPr>
              <w:rFonts w:ascii="Arial" w:hAnsi="Arial" w:cs="Arial"/>
              <w:b/>
            </w:rPr>
            <w:t>Tennis Video System</w:t>
          </w:r>
        </w:p>
      </w:tc>
      <w:tc>
        <w:tcPr>
          <w:tcW w:w="270" w:type="dxa"/>
          <w:tcBorders>
            <w:bottom w:val="single" w:sz="6" w:space="0" w:color="auto"/>
          </w:tcBorders>
        </w:tcPr>
        <w:p w14:paraId="4C37E64E" w14:textId="77777777" w:rsidR="002D4D39" w:rsidRDefault="002D4D39" w:rsidP="00776221">
          <w:pPr>
            <w:rPr>
              <w:rFonts w:ascii="Arial" w:hAnsi="Arial"/>
            </w:rPr>
          </w:pPr>
        </w:p>
      </w:tc>
      <w:tc>
        <w:tcPr>
          <w:tcW w:w="270" w:type="dxa"/>
          <w:tcBorders>
            <w:top w:val="single" w:sz="6" w:space="0" w:color="auto"/>
            <w:bottom w:val="single" w:sz="6" w:space="0" w:color="auto"/>
          </w:tcBorders>
        </w:tcPr>
        <w:p w14:paraId="178B1FE5" w14:textId="77777777" w:rsidR="002D4D39" w:rsidRDefault="002D4D39" w:rsidP="00776221">
          <w:pPr>
            <w:rPr>
              <w:rFonts w:ascii="Arial" w:hAnsi="Arial"/>
            </w:rPr>
          </w:pPr>
        </w:p>
      </w:tc>
    </w:tr>
  </w:tbl>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01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4793"/>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33E9D"/>
    <w:rsid w:val="0036110D"/>
    <w:rsid w:val="00361B36"/>
    <w:rsid w:val="0036786C"/>
    <w:rsid w:val="00371904"/>
    <w:rsid w:val="00373324"/>
    <w:rsid w:val="003746A7"/>
    <w:rsid w:val="00377BAB"/>
    <w:rsid w:val="00380292"/>
    <w:rsid w:val="003849B9"/>
    <w:rsid w:val="00384AA5"/>
    <w:rsid w:val="003A4576"/>
    <w:rsid w:val="003B77FE"/>
    <w:rsid w:val="003C075B"/>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73E5D"/>
    <w:rsid w:val="00877C8E"/>
    <w:rsid w:val="0088077D"/>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A070F"/>
    <w:rsid w:val="00EA3718"/>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50177"/>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4B5BA-C7D5-416F-B47E-D1EF59F60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5895</Words>
  <Characters>33777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39593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Stephanie Jo Haase-Good</cp:lastModifiedBy>
  <cp:revision>4</cp:revision>
  <cp:lastPrinted>2013-11-27T15:43:00Z</cp:lastPrinted>
  <dcterms:created xsi:type="dcterms:W3CDTF">2019-11-27T14:53:00Z</dcterms:created>
  <dcterms:modified xsi:type="dcterms:W3CDTF">2019-11-27T20:45:00Z</dcterms:modified>
</cp:coreProperties>
</file>