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607C32" w14:textId="7BC79B2A" w:rsidR="006F1458" w:rsidRPr="00F82351" w:rsidRDefault="00B65EC5" w:rsidP="00B65EC5">
      <w:pPr>
        <w:jc w:val="center"/>
        <w:rPr>
          <w:rFonts w:ascii="Times New Roman" w:eastAsia="Times New Roman" w:hAnsi="Times New Roman" w:cs="Times New Roman"/>
          <w:b/>
          <w:color w:val="595959" w:themeColor="text1" w:themeTint="A6"/>
          <w:sz w:val="22"/>
          <w:szCs w:val="22"/>
        </w:rPr>
      </w:pPr>
      <w:r w:rsidRPr="00F82351">
        <w:rPr>
          <w:rFonts w:ascii="Times New Roman" w:eastAsia="Times New Roman" w:hAnsi="Times New Roman" w:cs="Times New Roman"/>
          <w:b/>
          <w:color w:val="595959" w:themeColor="text1" w:themeTint="A6"/>
          <w:sz w:val="22"/>
          <w:szCs w:val="22"/>
        </w:rPr>
        <w:t>Q&amp;A #</w:t>
      </w:r>
      <w:r w:rsidR="00F82351" w:rsidRPr="00F82351">
        <w:rPr>
          <w:rFonts w:ascii="Times New Roman" w:eastAsia="Times New Roman" w:hAnsi="Times New Roman" w:cs="Times New Roman"/>
          <w:b/>
          <w:color w:val="595959" w:themeColor="text1" w:themeTint="A6"/>
          <w:sz w:val="22"/>
          <w:szCs w:val="22"/>
        </w:rPr>
        <w:t>4</w:t>
      </w:r>
    </w:p>
    <w:p w14:paraId="05B3954E" w14:textId="4F1063C6" w:rsidR="00B65EC5" w:rsidRPr="00F82351" w:rsidRDefault="00B65EC5" w:rsidP="00B65EC5">
      <w:pPr>
        <w:jc w:val="center"/>
        <w:rPr>
          <w:rFonts w:ascii="Times New Roman" w:eastAsia="Times New Roman" w:hAnsi="Times New Roman" w:cs="Times New Roman"/>
          <w:b/>
          <w:color w:val="595959" w:themeColor="text1" w:themeTint="A6"/>
          <w:sz w:val="22"/>
          <w:szCs w:val="22"/>
        </w:rPr>
      </w:pPr>
      <w:r w:rsidRPr="00F82351">
        <w:rPr>
          <w:rFonts w:ascii="Times New Roman" w:eastAsia="Times New Roman" w:hAnsi="Times New Roman" w:cs="Times New Roman"/>
          <w:b/>
          <w:color w:val="595959" w:themeColor="text1" w:themeTint="A6"/>
          <w:sz w:val="22"/>
          <w:szCs w:val="22"/>
        </w:rPr>
        <w:t>RFP #66</w:t>
      </w:r>
      <w:r w:rsidR="00AE5900" w:rsidRPr="00F82351">
        <w:rPr>
          <w:rFonts w:ascii="Times New Roman" w:eastAsia="Times New Roman" w:hAnsi="Times New Roman" w:cs="Times New Roman"/>
          <w:b/>
          <w:color w:val="595959" w:themeColor="text1" w:themeTint="A6"/>
          <w:sz w:val="22"/>
          <w:szCs w:val="22"/>
        </w:rPr>
        <w:t>1467</w:t>
      </w:r>
    </w:p>
    <w:p w14:paraId="3DB3B661" w14:textId="033BD747" w:rsidR="00B65EC5" w:rsidRPr="00F82351" w:rsidRDefault="00AE5900" w:rsidP="00B65EC5">
      <w:pPr>
        <w:jc w:val="center"/>
        <w:rPr>
          <w:rFonts w:ascii="Times New Roman" w:eastAsia="Times New Roman" w:hAnsi="Times New Roman" w:cs="Times New Roman"/>
          <w:b/>
          <w:color w:val="595959" w:themeColor="text1" w:themeTint="A6"/>
          <w:sz w:val="22"/>
          <w:szCs w:val="22"/>
        </w:rPr>
      </w:pPr>
      <w:r w:rsidRPr="00F82351">
        <w:rPr>
          <w:rFonts w:ascii="Times New Roman" w:eastAsia="Times New Roman" w:hAnsi="Times New Roman" w:cs="Times New Roman"/>
          <w:b/>
          <w:color w:val="595959" w:themeColor="text1" w:themeTint="A6"/>
          <w:sz w:val="22"/>
          <w:szCs w:val="22"/>
        </w:rPr>
        <w:t>Online Prevention &amp; Compliance Training</w:t>
      </w:r>
    </w:p>
    <w:p w14:paraId="743E7941" w14:textId="77777777" w:rsidR="00B65EC5" w:rsidRDefault="00B65EC5" w:rsidP="006F1458">
      <w:pPr>
        <w:rPr>
          <w:rFonts w:ascii="Calibri" w:eastAsia="Times New Roman" w:hAnsi="Calibri" w:cs="Times New Roman"/>
          <w:color w:val="595959" w:themeColor="text1" w:themeTint="A6"/>
          <w:sz w:val="22"/>
          <w:szCs w:val="22"/>
        </w:rPr>
      </w:pPr>
    </w:p>
    <w:p w14:paraId="2AA79E6F" w14:textId="77777777" w:rsidR="00B65EC5" w:rsidRDefault="00B65EC5" w:rsidP="006F1458">
      <w:pPr>
        <w:rPr>
          <w:rFonts w:ascii="Calibri" w:eastAsia="Times New Roman" w:hAnsi="Calibri" w:cs="Times New Roman"/>
          <w:color w:val="595959" w:themeColor="text1" w:themeTint="A6"/>
          <w:sz w:val="22"/>
          <w:szCs w:val="22"/>
        </w:rPr>
      </w:pPr>
    </w:p>
    <w:p w14:paraId="7B37B86B" w14:textId="7BC49D1C" w:rsidR="0053638E" w:rsidRPr="0053638E" w:rsidRDefault="00F82351" w:rsidP="00AE5900">
      <w:pPr>
        <w:numPr>
          <w:ilvl w:val="0"/>
          <w:numId w:val="10"/>
        </w:numPr>
        <w:rPr>
          <w:rFonts w:eastAsia="Times New Roman"/>
        </w:rPr>
      </w:pPr>
      <w:r w:rsidRPr="00F82351">
        <w:rPr>
          <w:rFonts w:ascii="Times New Roman" w:eastAsia="Times New Roman" w:hAnsi="Times New Roman" w:cs="Times New Roman"/>
        </w:rPr>
        <w:t xml:space="preserve">In the RFP you referenced certain compliance </w:t>
      </w:r>
      <w:bookmarkStart w:id="0" w:name="_GoBack"/>
      <w:bookmarkEnd w:id="0"/>
      <w:r w:rsidRPr="00F82351">
        <w:rPr>
          <w:rFonts w:ascii="Times New Roman" w:eastAsia="Times New Roman" w:hAnsi="Times New Roman" w:cs="Times New Roman"/>
        </w:rPr>
        <w:t>topics. Such as, sexual assault prevention, annual ongoing sexual assault prevention, primary alcohol and substance abuse prevention, etc. Are those the only topics in which you are interested in</w:t>
      </w:r>
      <w:r w:rsidR="0053638E" w:rsidRPr="00F82351">
        <w:rPr>
          <w:rFonts w:ascii="Times New Roman" w:eastAsia="Times New Roman" w:hAnsi="Times New Roman" w:cs="Times New Roman"/>
          <w:sz w:val="22"/>
          <w:szCs w:val="22"/>
        </w:rPr>
        <w:t>?</w:t>
      </w:r>
      <w:r w:rsidR="006F1458" w:rsidRPr="006F1458">
        <w:rPr>
          <w:rFonts w:ascii="Calibri" w:eastAsia="Times New Roman" w:hAnsi="Calibri"/>
          <w:color w:val="FF0000"/>
          <w:sz w:val="22"/>
          <w:szCs w:val="22"/>
        </w:rPr>
        <w:br/>
      </w:r>
      <w:r w:rsidR="006F1458" w:rsidRPr="00F82351">
        <w:rPr>
          <w:rFonts w:ascii="Times New Roman" w:eastAsia="Times New Roman" w:hAnsi="Times New Roman" w:cs="Times New Roman"/>
          <w:color w:val="FF0000"/>
          <w:sz w:val="22"/>
          <w:szCs w:val="22"/>
        </w:rPr>
        <w:t xml:space="preserve">Answer – </w:t>
      </w:r>
      <w:r w:rsidRPr="00F82351">
        <w:rPr>
          <w:rFonts w:ascii="Times New Roman" w:eastAsia="Times New Roman" w:hAnsi="Times New Roman" w:cs="Times New Roman"/>
          <w:color w:val="FF0000"/>
        </w:rPr>
        <w:t>Please see page 2 of the RFP, which states we are seeking also: Receive campus-wide site license for faculty, staff, and student training with unlimited access to all courses in student, faculty, and staff library, including student training for primary sexual assault prevention, annual ongoing sexual assault prevention, primary alcohol and substance abuse prevention, alcohol sanctioning, and prescription drug abuse prevention; faculty/staff training, including harassment and discrimination, people and culture, and ethics and corruption.</w:t>
      </w:r>
    </w:p>
    <w:p w14:paraId="6E1EE0EC" w14:textId="77777777" w:rsidR="0053638E" w:rsidRDefault="0053638E" w:rsidP="0053638E">
      <w:pPr>
        <w:ind w:left="360"/>
        <w:rPr>
          <w:rFonts w:eastAsia="Times New Roman"/>
          <w:color w:val="FF0000"/>
        </w:rPr>
      </w:pPr>
    </w:p>
    <w:p w14:paraId="39FC00BC" w14:textId="2359495A" w:rsidR="006F1458" w:rsidRPr="00F82351" w:rsidRDefault="00F82351" w:rsidP="00F82351">
      <w:pPr>
        <w:pStyle w:val="ListParagraph"/>
        <w:numPr>
          <w:ilvl w:val="0"/>
          <w:numId w:val="10"/>
        </w:numPr>
        <w:spacing w:before="0" w:beforeAutospacing="0" w:after="0" w:afterAutospacing="0"/>
        <w:rPr>
          <w:rFonts w:ascii="Calibri" w:eastAsia="Times New Roman" w:hAnsi="Calibri"/>
          <w:color w:val="000000"/>
          <w:sz w:val="22"/>
          <w:szCs w:val="22"/>
        </w:rPr>
      </w:pPr>
      <w:r>
        <w:rPr>
          <w:rFonts w:eastAsia="Times New Roman"/>
        </w:rPr>
        <w:t>We noticed the W-8 form underneath the Vendor Information form (</w:t>
      </w:r>
      <w:hyperlink r:id="rId5" w:history="1">
        <w:r>
          <w:rPr>
            <w:rStyle w:val="Hyperlink"/>
            <w:rFonts w:eastAsia="Times New Roman"/>
            <w:shd w:val="clear" w:color="auto" w:fill="FFFFFF"/>
          </w:rPr>
          <w:t>https://businessservices.uark.edu/vendors/index.php</w:t>
        </w:r>
      </w:hyperlink>
      <w:r>
        <w:rPr>
          <w:rFonts w:eastAsia="Times New Roman"/>
        </w:rPr>
        <w:t>). If the interested business is not a foreign business, shouldn’t a W-9 form also be available for prospective vendors/bidders located in the USA?</w:t>
      </w:r>
    </w:p>
    <w:p w14:paraId="335FD6BD" w14:textId="289B0E45" w:rsidR="00F82351" w:rsidRDefault="00F82351" w:rsidP="00F82351">
      <w:pPr>
        <w:pStyle w:val="ListParagraph"/>
        <w:spacing w:before="0" w:beforeAutospacing="0" w:after="0" w:afterAutospacing="0"/>
        <w:ind w:left="720"/>
        <w:rPr>
          <w:rFonts w:eastAsia="Times New Roman"/>
          <w:color w:val="FF0000"/>
        </w:rPr>
      </w:pPr>
      <w:r w:rsidRPr="00F82351">
        <w:rPr>
          <w:rFonts w:eastAsia="Times New Roman"/>
          <w:color w:val="FF0000"/>
          <w:sz w:val="22"/>
          <w:szCs w:val="22"/>
        </w:rPr>
        <w:t xml:space="preserve">Answer </w:t>
      </w:r>
      <w:r>
        <w:rPr>
          <w:rFonts w:eastAsia="Times New Roman"/>
          <w:color w:val="FF0000"/>
          <w:sz w:val="22"/>
          <w:szCs w:val="22"/>
        </w:rPr>
        <w:t xml:space="preserve">– For </w:t>
      </w:r>
      <w:r>
        <w:rPr>
          <w:rFonts w:eastAsia="Times New Roman"/>
          <w:color w:val="FF0000"/>
        </w:rPr>
        <w:t xml:space="preserve">USA vendors, the Vendor ID Form is now used in lieu of the W-9 form, which is no longer accepted by the University. </w:t>
      </w:r>
      <w:hyperlink r:id="rId6" w:history="1">
        <w:r>
          <w:rPr>
            <w:rStyle w:val="Hyperlink"/>
            <w:rFonts w:eastAsia="Times New Roman"/>
          </w:rPr>
          <w:t>https://pcweb.uark.edu/imagenowforms/fs?form=AVCB_Vendor_Form</w:t>
        </w:r>
      </w:hyperlink>
    </w:p>
    <w:p w14:paraId="50FDE45E" w14:textId="77777777" w:rsidR="00F82351" w:rsidRPr="00F82351" w:rsidRDefault="00F82351" w:rsidP="00F82351">
      <w:pPr>
        <w:pStyle w:val="ListParagraph"/>
        <w:spacing w:before="0" w:beforeAutospacing="0" w:after="0" w:afterAutospacing="0"/>
        <w:ind w:left="720"/>
        <w:rPr>
          <w:rFonts w:ascii="Calibri" w:eastAsia="Times New Roman" w:hAnsi="Calibri"/>
          <w:color w:val="FF0000"/>
          <w:sz w:val="22"/>
          <w:szCs w:val="22"/>
        </w:rPr>
      </w:pPr>
    </w:p>
    <w:p w14:paraId="5CD39E8F" w14:textId="372EC5F0" w:rsidR="00546787" w:rsidRPr="00F82351" w:rsidRDefault="00F82351" w:rsidP="00F82351">
      <w:pPr>
        <w:pStyle w:val="ListParagraph"/>
        <w:numPr>
          <w:ilvl w:val="0"/>
          <w:numId w:val="10"/>
        </w:numPr>
        <w:spacing w:before="0" w:beforeAutospacing="0" w:after="0" w:afterAutospacing="0"/>
      </w:pPr>
      <w:r>
        <w:rPr>
          <w:rFonts w:eastAsia="Times New Roman"/>
        </w:rPr>
        <w:t>If courses are to be delivered upon the start of the contract, what is the “anticipated” start date/month?</w:t>
      </w:r>
    </w:p>
    <w:p w14:paraId="186C4F39" w14:textId="0AB0A6ED" w:rsidR="00F82351" w:rsidRDefault="00F82351" w:rsidP="00F82351">
      <w:pPr>
        <w:pStyle w:val="ListParagraph"/>
        <w:spacing w:before="0" w:beforeAutospacing="0" w:after="0" w:afterAutospacing="0"/>
        <w:ind w:left="720"/>
        <w:rPr>
          <w:color w:val="FF0000"/>
        </w:rPr>
      </w:pPr>
      <w:r>
        <w:rPr>
          <w:color w:val="FF0000"/>
        </w:rPr>
        <w:t>Answer – August 2018.</w:t>
      </w:r>
    </w:p>
    <w:p w14:paraId="36007A56" w14:textId="77777777" w:rsidR="00F82351" w:rsidRPr="00F82351" w:rsidRDefault="00F82351" w:rsidP="00F82351">
      <w:pPr>
        <w:pStyle w:val="ListParagraph"/>
        <w:spacing w:before="0" w:beforeAutospacing="0" w:after="0" w:afterAutospacing="0"/>
        <w:ind w:left="720"/>
        <w:rPr>
          <w:color w:val="FF0000"/>
        </w:rPr>
      </w:pPr>
    </w:p>
    <w:p w14:paraId="0771B928" w14:textId="4B61FD79" w:rsidR="00F82351" w:rsidRPr="00F82351" w:rsidRDefault="00F82351" w:rsidP="00F82351">
      <w:pPr>
        <w:pStyle w:val="ListParagraph"/>
        <w:numPr>
          <w:ilvl w:val="0"/>
          <w:numId w:val="10"/>
        </w:numPr>
        <w:spacing w:before="0" w:beforeAutospacing="0" w:after="0" w:afterAutospacing="0"/>
      </w:pPr>
      <w:r>
        <w:rPr>
          <w:rFonts w:eastAsia="Times New Roman"/>
        </w:rPr>
        <w:t>Will the institution consider housing courses on its LMS versus a 3</w:t>
      </w:r>
      <w:r>
        <w:rPr>
          <w:rFonts w:eastAsia="Times New Roman"/>
          <w:vertAlign w:val="superscript"/>
        </w:rPr>
        <w:t>rd</w:t>
      </w:r>
      <w:r>
        <w:rPr>
          <w:rFonts w:eastAsia="Times New Roman"/>
        </w:rPr>
        <w:t xml:space="preserve"> party LMS?</w:t>
      </w:r>
    </w:p>
    <w:p w14:paraId="0945E8B2" w14:textId="3CD1D76F" w:rsidR="00F82351" w:rsidRPr="00F82351" w:rsidRDefault="00F82351" w:rsidP="00F82351">
      <w:pPr>
        <w:pStyle w:val="ListParagraph"/>
        <w:spacing w:before="0" w:beforeAutospacing="0" w:after="0" w:afterAutospacing="0"/>
        <w:ind w:left="720"/>
        <w:rPr>
          <w:color w:val="FF0000"/>
        </w:rPr>
      </w:pPr>
      <w:r>
        <w:rPr>
          <w:color w:val="FF0000"/>
        </w:rPr>
        <w:t>Answer – Yes, but we would need to coordinate the technology support requirements before agreeing to do the hosting.</w:t>
      </w:r>
    </w:p>
    <w:p w14:paraId="232840D4" w14:textId="77777777" w:rsidR="00F82351" w:rsidRDefault="00F82351" w:rsidP="00F82351"/>
    <w:sectPr w:rsidR="00F82351" w:rsidSect="00B72DC2">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326DCB"/>
    <w:multiLevelType w:val="hybridMultilevel"/>
    <w:tmpl w:val="88C0C4A2"/>
    <w:lvl w:ilvl="0" w:tplc="04090001">
      <w:start w:val="1"/>
      <w:numFmt w:val="bullet"/>
      <w:lvlText w:val=""/>
      <w:lvlJc w:val="left"/>
      <w:pPr>
        <w:ind w:left="1737" w:hanging="360"/>
      </w:pPr>
      <w:rPr>
        <w:rFonts w:ascii="Symbol" w:hAnsi="Symbol" w:hint="default"/>
      </w:rPr>
    </w:lvl>
    <w:lvl w:ilvl="1" w:tplc="04090003" w:tentative="1">
      <w:start w:val="1"/>
      <w:numFmt w:val="bullet"/>
      <w:lvlText w:val="o"/>
      <w:lvlJc w:val="left"/>
      <w:pPr>
        <w:ind w:left="2457" w:hanging="360"/>
      </w:pPr>
      <w:rPr>
        <w:rFonts w:ascii="Courier New" w:hAnsi="Courier New" w:cs="Courier New" w:hint="default"/>
      </w:rPr>
    </w:lvl>
    <w:lvl w:ilvl="2" w:tplc="04090005" w:tentative="1">
      <w:start w:val="1"/>
      <w:numFmt w:val="bullet"/>
      <w:lvlText w:val=""/>
      <w:lvlJc w:val="left"/>
      <w:pPr>
        <w:ind w:left="3177" w:hanging="360"/>
      </w:pPr>
      <w:rPr>
        <w:rFonts w:ascii="Wingdings" w:hAnsi="Wingdings" w:hint="default"/>
      </w:rPr>
    </w:lvl>
    <w:lvl w:ilvl="3" w:tplc="04090001" w:tentative="1">
      <w:start w:val="1"/>
      <w:numFmt w:val="bullet"/>
      <w:lvlText w:val=""/>
      <w:lvlJc w:val="left"/>
      <w:pPr>
        <w:ind w:left="3897" w:hanging="360"/>
      </w:pPr>
      <w:rPr>
        <w:rFonts w:ascii="Symbol" w:hAnsi="Symbol" w:hint="default"/>
      </w:rPr>
    </w:lvl>
    <w:lvl w:ilvl="4" w:tplc="04090003" w:tentative="1">
      <w:start w:val="1"/>
      <w:numFmt w:val="bullet"/>
      <w:lvlText w:val="o"/>
      <w:lvlJc w:val="left"/>
      <w:pPr>
        <w:ind w:left="4617" w:hanging="360"/>
      </w:pPr>
      <w:rPr>
        <w:rFonts w:ascii="Courier New" w:hAnsi="Courier New" w:cs="Courier New" w:hint="default"/>
      </w:rPr>
    </w:lvl>
    <w:lvl w:ilvl="5" w:tplc="04090005" w:tentative="1">
      <w:start w:val="1"/>
      <w:numFmt w:val="bullet"/>
      <w:lvlText w:val=""/>
      <w:lvlJc w:val="left"/>
      <w:pPr>
        <w:ind w:left="5337" w:hanging="360"/>
      </w:pPr>
      <w:rPr>
        <w:rFonts w:ascii="Wingdings" w:hAnsi="Wingdings" w:hint="default"/>
      </w:rPr>
    </w:lvl>
    <w:lvl w:ilvl="6" w:tplc="04090001" w:tentative="1">
      <w:start w:val="1"/>
      <w:numFmt w:val="bullet"/>
      <w:lvlText w:val=""/>
      <w:lvlJc w:val="left"/>
      <w:pPr>
        <w:ind w:left="6057" w:hanging="360"/>
      </w:pPr>
      <w:rPr>
        <w:rFonts w:ascii="Symbol" w:hAnsi="Symbol" w:hint="default"/>
      </w:rPr>
    </w:lvl>
    <w:lvl w:ilvl="7" w:tplc="04090003" w:tentative="1">
      <w:start w:val="1"/>
      <w:numFmt w:val="bullet"/>
      <w:lvlText w:val="o"/>
      <w:lvlJc w:val="left"/>
      <w:pPr>
        <w:ind w:left="6777" w:hanging="360"/>
      </w:pPr>
      <w:rPr>
        <w:rFonts w:ascii="Courier New" w:hAnsi="Courier New" w:cs="Courier New" w:hint="default"/>
      </w:rPr>
    </w:lvl>
    <w:lvl w:ilvl="8" w:tplc="04090005" w:tentative="1">
      <w:start w:val="1"/>
      <w:numFmt w:val="bullet"/>
      <w:lvlText w:val=""/>
      <w:lvlJc w:val="left"/>
      <w:pPr>
        <w:ind w:left="7497" w:hanging="360"/>
      </w:pPr>
      <w:rPr>
        <w:rFonts w:ascii="Wingdings" w:hAnsi="Wingdings" w:hint="default"/>
      </w:rPr>
    </w:lvl>
  </w:abstractNum>
  <w:abstractNum w:abstractNumId="1" w15:restartNumberingAfterBreak="0">
    <w:nsid w:val="30270DD9"/>
    <w:multiLevelType w:val="multilevel"/>
    <w:tmpl w:val="EB56E4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40386DD6"/>
    <w:multiLevelType w:val="multilevel"/>
    <w:tmpl w:val="000C299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0180094"/>
    <w:multiLevelType w:val="multilevel"/>
    <w:tmpl w:val="9572AC6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1C83DC6"/>
    <w:multiLevelType w:val="hybridMultilevel"/>
    <w:tmpl w:val="99F61100"/>
    <w:lvl w:ilvl="0" w:tplc="2C0E8ED8">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C371AB"/>
    <w:multiLevelType w:val="multilevel"/>
    <w:tmpl w:val="F984D49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4084677"/>
    <w:multiLevelType w:val="multilevel"/>
    <w:tmpl w:val="ED267A9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C6D72E8"/>
    <w:multiLevelType w:val="multilevel"/>
    <w:tmpl w:val="0654480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2324656"/>
    <w:multiLevelType w:val="multilevel"/>
    <w:tmpl w:val="1B74B0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B345202"/>
    <w:multiLevelType w:val="hybridMultilevel"/>
    <w:tmpl w:val="7BC835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7"/>
  </w:num>
  <w:num w:numId="4">
    <w:abstractNumId w:val="5"/>
  </w:num>
  <w:num w:numId="5">
    <w:abstractNumId w:val="2"/>
  </w:num>
  <w:num w:numId="6">
    <w:abstractNumId w:val="6"/>
  </w:num>
  <w:num w:numId="7">
    <w:abstractNumId w:val="9"/>
  </w:num>
  <w:num w:numId="8">
    <w:abstractNumId w:val="0"/>
  </w:num>
  <w:num w:numId="9">
    <w:abstractNumId w:val="4"/>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1458"/>
    <w:rsid w:val="00204240"/>
    <w:rsid w:val="00262ECA"/>
    <w:rsid w:val="003929F7"/>
    <w:rsid w:val="004337D5"/>
    <w:rsid w:val="0053638E"/>
    <w:rsid w:val="00546787"/>
    <w:rsid w:val="006A0988"/>
    <w:rsid w:val="006C66E9"/>
    <w:rsid w:val="006F1458"/>
    <w:rsid w:val="00770EEB"/>
    <w:rsid w:val="00A87971"/>
    <w:rsid w:val="00AC418D"/>
    <w:rsid w:val="00AE5900"/>
    <w:rsid w:val="00B519AA"/>
    <w:rsid w:val="00B65EC5"/>
    <w:rsid w:val="00B72DC2"/>
    <w:rsid w:val="00BB721E"/>
    <w:rsid w:val="00C0512E"/>
    <w:rsid w:val="00C601E3"/>
    <w:rsid w:val="00C86F10"/>
    <w:rsid w:val="00CE40B6"/>
    <w:rsid w:val="00E35070"/>
    <w:rsid w:val="00F73ECC"/>
    <w:rsid w:val="00F823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40A7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1458"/>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AC418D"/>
    <w:rPr>
      <w:color w:val="0563C1" w:themeColor="hyperlink"/>
      <w:u w:val="single"/>
    </w:rPr>
  </w:style>
  <w:style w:type="character" w:styleId="UnresolvedMention">
    <w:name w:val="Unresolved Mention"/>
    <w:basedOn w:val="DefaultParagraphFont"/>
    <w:uiPriority w:val="99"/>
    <w:rsid w:val="00AC418D"/>
    <w:rPr>
      <w:color w:val="808080"/>
      <w:shd w:val="clear" w:color="auto" w:fill="E6E6E6"/>
    </w:rPr>
  </w:style>
  <w:style w:type="paragraph" w:styleId="BalloonText">
    <w:name w:val="Balloon Text"/>
    <w:basedOn w:val="Normal"/>
    <w:link w:val="BalloonTextChar"/>
    <w:uiPriority w:val="99"/>
    <w:semiHidden/>
    <w:unhideWhenUsed/>
    <w:rsid w:val="00C051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51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6915185">
      <w:bodyDiv w:val="1"/>
      <w:marLeft w:val="0"/>
      <w:marRight w:val="0"/>
      <w:marTop w:val="0"/>
      <w:marBottom w:val="0"/>
      <w:divBdr>
        <w:top w:val="none" w:sz="0" w:space="0" w:color="auto"/>
        <w:left w:val="none" w:sz="0" w:space="0" w:color="auto"/>
        <w:bottom w:val="none" w:sz="0" w:space="0" w:color="auto"/>
        <w:right w:val="none" w:sz="0" w:space="0" w:color="auto"/>
      </w:divBdr>
    </w:div>
    <w:div w:id="14121973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cweb.uark.edu/imagenowforms/fs?form=AVCB_Vendor_Form" TargetMode="External"/><Relationship Id="rId5" Type="http://schemas.openxmlformats.org/officeDocument/2006/relationships/hyperlink" Target="https://businessservices.uark.edu/vendors/index.ph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266</Words>
  <Characters>1521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Kendrick-Perry</dc:creator>
  <cp:keywords/>
  <dc:description/>
  <cp:lastModifiedBy>Ellen Ann Ferguson</cp:lastModifiedBy>
  <cp:revision>3</cp:revision>
  <cp:lastPrinted>2018-02-06T20:29:00Z</cp:lastPrinted>
  <dcterms:created xsi:type="dcterms:W3CDTF">2018-02-09T16:41:00Z</dcterms:created>
  <dcterms:modified xsi:type="dcterms:W3CDTF">2018-02-09T16:48:00Z</dcterms:modified>
</cp:coreProperties>
</file>