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FAC0"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60208590" wp14:editId="5AB0C72B">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4AD59F00" wp14:editId="0041AFCD">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57EE6DB1" w14:textId="77777777" w:rsidR="007E06D5" w:rsidRDefault="007E06D5" w:rsidP="007E06D5">
      <w:pPr>
        <w:pStyle w:val="MyNormal"/>
        <w:jc w:val="center"/>
        <w:rPr>
          <w:rFonts w:cs="Arial"/>
          <w:b/>
          <w:sz w:val="32"/>
          <w:szCs w:val="32"/>
        </w:rPr>
      </w:pPr>
    </w:p>
    <w:p w14:paraId="70F30640"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3643B51E" w14:textId="77777777" w:rsidR="00952866" w:rsidRDefault="00952866" w:rsidP="007E06D5">
      <w:pPr>
        <w:pStyle w:val="MyNormal"/>
        <w:jc w:val="center"/>
        <w:rPr>
          <w:rFonts w:cs="Arial"/>
          <w:b/>
          <w:sz w:val="28"/>
          <w:szCs w:val="28"/>
        </w:rPr>
      </w:pPr>
    </w:p>
    <w:p w14:paraId="5E882114" w14:textId="37EF662E" w:rsidR="007E06D5" w:rsidRPr="00612F36" w:rsidRDefault="007E06D5" w:rsidP="007E06D5">
      <w:pPr>
        <w:pStyle w:val="MyNormal"/>
        <w:jc w:val="center"/>
        <w:rPr>
          <w:rFonts w:cs="Arial"/>
          <w:b/>
          <w:sz w:val="28"/>
          <w:szCs w:val="28"/>
        </w:rPr>
      </w:pPr>
      <w:r w:rsidRPr="00612F36">
        <w:rPr>
          <w:rFonts w:cs="Arial"/>
          <w:b/>
          <w:sz w:val="28"/>
          <w:szCs w:val="28"/>
        </w:rPr>
        <w:t xml:space="preserve">RFP No. </w:t>
      </w:r>
      <w:r w:rsidR="00D13114">
        <w:rPr>
          <w:rFonts w:cs="Arial"/>
          <w:b/>
          <w:sz w:val="28"/>
          <w:szCs w:val="28"/>
        </w:rPr>
        <w:t>628967</w:t>
      </w:r>
    </w:p>
    <w:p w14:paraId="2769ECA9" w14:textId="68FEA182" w:rsidR="00E648FD" w:rsidRPr="00CF30E5" w:rsidRDefault="00D054A6" w:rsidP="00E648FD">
      <w:pPr>
        <w:pStyle w:val="MyNormal"/>
        <w:jc w:val="center"/>
        <w:rPr>
          <w:rFonts w:cs="Arial"/>
          <w:b/>
          <w:sz w:val="32"/>
          <w:szCs w:val="32"/>
        </w:rPr>
      </w:pPr>
      <w:r w:rsidRPr="00CF30E5">
        <w:rPr>
          <w:b/>
          <w:sz w:val="32"/>
          <w:szCs w:val="32"/>
        </w:rPr>
        <w:t>Data Warehouse</w:t>
      </w:r>
      <w:r w:rsidR="00AC3258" w:rsidRPr="00CF30E5">
        <w:rPr>
          <w:b/>
          <w:sz w:val="32"/>
          <w:szCs w:val="32"/>
        </w:rPr>
        <w:t xml:space="preserve"> Services</w:t>
      </w:r>
    </w:p>
    <w:p w14:paraId="25A8D48E" w14:textId="77777777" w:rsidR="007E06D5" w:rsidRPr="00CF30E5" w:rsidRDefault="007E06D5" w:rsidP="007E06D5">
      <w:pPr>
        <w:pStyle w:val="MyNormal"/>
        <w:jc w:val="left"/>
        <w:rPr>
          <w:rFonts w:cs="Arial"/>
          <w:b/>
          <w:sz w:val="32"/>
          <w:szCs w:val="32"/>
        </w:rPr>
      </w:pPr>
    </w:p>
    <w:p w14:paraId="58EF1829" w14:textId="77777777" w:rsidR="00D46172" w:rsidRPr="00CF30E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30E5">
        <w:rPr>
          <w:rFonts w:cs="Arial"/>
          <w:b/>
          <w:sz w:val="24"/>
        </w:rPr>
        <w:tab/>
      </w:r>
    </w:p>
    <w:p w14:paraId="677ECF28" w14:textId="05A1BE32" w:rsidR="00E25C24" w:rsidRPr="00CF30E5" w:rsidRDefault="00612F36"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30E5">
        <w:rPr>
          <w:rFonts w:cs="Arial"/>
          <w:b/>
          <w:sz w:val="24"/>
        </w:rPr>
        <w:tab/>
      </w:r>
      <w:r w:rsidR="007E06D5" w:rsidRPr="00CF30E5">
        <w:rPr>
          <w:rFonts w:cs="Arial"/>
          <w:b/>
          <w:sz w:val="24"/>
        </w:rPr>
        <w:t>PROPOSAL RELEASE DATE:</w:t>
      </w:r>
      <w:r w:rsidR="007E06D5" w:rsidRPr="00CF30E5">
        <w:rPr>
          <w:rFonts w:cs="Arial"/>
          <w:b/>
          <w:sz w:val="24"/>
        </w:rPr>
        <w:tab/>
      </w:r>
      <w:r w:rsidR="00A44729" w:rsidRPr="00D655FC">
        <w:rPr>
          <w:rFonts w:cs="Arial"/>
          <w:b/>
          <w:sz w:val="24"/>
        </w:rPr>
        <w:t xml:space="preserve">January </w:t>
      </w:r>
      <w:r w:rsidR="00D13114" w:rsidRPr="00D655FC">
        <w:rPr>
          <w:rFonts w:cs="Arial"/>
          <w:b/>
          <w:sz w:val="24"/>
        </w:rPr>
        <w:t>10</w:t>
      </w:r>
      <w:r w:rsidR="00EE3307" w:rsidRPr="00D655FC">
        <w:rPr>
          <w:rFonts w:cs="Arial"/>
          <w:b/>
          <w:sz w:val="24"/>
        </w:rPr>
        <w:t>,</w:t>
      </w:r>
      <w:r w:rsidR="00EE3307" w:rsidRPr="00CF30E5">
        <w:rPr>
          <w:rFonts w:cs="Arial"/>
          <w:b/>
          <w:sz w:val="24"/>
        </w:rPr>
        <w:t xml:space="preserve"> 201</w:t>
      </w:r>
      <w:r w:rsidR="00A44729" w:rsidRPr="00CF30E5">
        <w:rPr>
          <w:rFonts w:cs="Arial"/>
          <w:b/>
          <w:sz w:val="24"/>
        </w:rPr>
        <w:t>7</w:t>
      </w:r>
    </w:p>
    <w:p w14:paraId="06DE31D0" w14:textId="77777777" w:rsidR="00E648FD" w:rsidRPr="00CF30E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30E5">
        <w:rPr>
          <w:rFonts w:cs="Arial"/>
          <w:b/>
          <w:sz w:val="24"/>
        </w:rPr>
        <w:tab/>
      </w:r>
      <w:r w:rsidRPr="00CF30E5">
        <w:rPr>
          <w:rFonts w:cs="Arial"/>
          <w:b/>
          <w:sz w:val="24"/>
        </w:rPr>
        <w:tab/>
      </w:r>
      <w:r w:rsidRPr="00CF30E5">
        <w:rPr>
          <w:rFonts w:cs="Arial"/>
          <w:b/>
          <w:sz w:val="24"/>
        </w:rPr>
        <w:tab/>
      </w:r>
    </w:p>
    <w:p w14:paraId="1529AAD8" w14:textId="3841FB2E" w:rsidR="00B93C8F" w:rsidRPr="00CF30E5"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30E5">
        <w:rPr>
          <w:rFonts w:cs="Arial"/>
          <w:b/>
          <w:sz w:val="24"/>
        </w:rPr>
        <w:tab/>
        <w:t>PROPOSAL DUE DATE:</w:t>
      </w:r>
      <w:r w:rsidRPr="00CF30E5">
        <w:rPr>
          <w:rFonts w:cs="Arial"/>
          <w:b/>
          <w:sz w:val="24"/>
        </w:rPr>
        <w:tab/>
      </w:r>
      <w:r w:rsidR="007708DE" w:rsidRPr="00CF30E5">
        <w:rPr>
          <w:rFonts w:cs="Arial"/>
          <w:b/>
          <w:sz w:val="24"/>
        </w:rPr>
        <w:t>January 2</w:t>
      </w:r>
      <w:r w:rsidR="003B7C33">
        <w:rPr>
          <w:rFonts w:cs="Arial"/>
          <w:b/>
          <w:sz w:val="24"/>
        </w:rPr>
        <w:t>6</w:t>
      </w:r>
      <w:r w:rsidR="00DE262B" w:rsidRPr="00CF30E5">
        <w:rPr>
          <w:rFonts w:cs="Arial"/>
          <w:b/>
          <w:sz w:val="24"/>
        </w:rPr>
        <w:t>, 201</w:t>
      </w:r>
      <w:r w:rsidR="00A44729" w:rsidRPr="00CF30E5">
        <w:rPr>
          <w:rFonts w:cs="Arial"/>
          <w:b/>
          <w:sz w:val="24"/>
        </w:rPr>
        <w:t>7</w:t>
      </w:r>
    </w:p>
    <w:p w14:paraId="7A8BCF5F"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09F6479"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5DDE64A0"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37C732D4"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6FF5CDA6"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43DF42F4"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671868F9"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E800C99"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017011E4"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36B162B"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7E3E4E41"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74D08BA"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4994F290" w14:textId="77777777" w:rsidTr="004C0791">
        <w:trPr>
          <w:trHeight w:val="432"/>
          <w:jc w:val="center"/>
        </w:trPr>
        <w:tc>
          <w:tcPr>
            <w:tcW w:w="1903" w:type="dxa"/>
            <w:shd w:val="clear" w:color="auto" w:fill="auto"/>
            <w:vAlign w:val="bottom"/>
          </w:tcPr>
          <w:p w14:paraId="21549DD1"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4637110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A6FF3C7" w14:textId="77777777" w:rsidTr="004C0791">
        <w:trPr>
          <w:trHeight w:val="359"/>
          <w:jc w:val="center"/>
        </w:trPr>
        <w:tc>
          <w:tcPr>
            <w:tcW w:w="1903" w:type="dxa"/>
            <w:shd w:val="clear" w:color="auto" w:fill="auto"/>
            <w:vAlign w:val="bottom"/>
          </w:tcPr>
          <w:p w14:paraId="722A60E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ED4F2B5"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2D7195F" w14:textId="77777777" w:rsidTr="004C0791">
        <w:trPr>
          <w:trHeight w:val="432"/>
          <w:jc w:val="center"/>
        </w:trPr>
        <w:tc>
          <w:tcPr>
            <w:tcW w:w="1903" w:type="dxa"/>
            <w:shd w:val="clear" w:color="auto" w:fill="auto"/>
            <w:vAlign w:val="bottom"/>
          </w:tcPr>
          <w:p w14:paraId="23E7F3F5"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1486CF9B"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7125E373" w14:textId="77777777" w:rsidTr="004C0791">
        <w:trPr>
          <w:trHeight w:val="432"/>
          <w:jc w:val="center"/>
        </w:trPr>
        <w:tc>
          <w:tcPr>
            <w:tcW w:w="1903" w:type="dxa"/>
            <w:shd w:val="clear" w:color="auto" w:fill="auto"/>
            <w:vAlign w:val="bottom"/>
          </w:tcPr>
          <w:p w14:paraId="60F4FD7E"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1ADBC84"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68DF3C95" w14:textId="77777777" w:rsidTr="004C0791">
        <w:trPr>
          <w:trHeight w:val="432"/>
          <w:jc w:val="center"/>
        </w:trPr>
        <w:tc>
          <w:tcPr>
            <w:tcW w:w="1903" w:type="dxa"/>
            <w:shd w:val="clear" w:color="auto" w:fill="auto"/>
            <w:vAlign w:val="bottom"/>
          </w:tcPr>
          <w:p w14:paraId="5593A844"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1CAB0B5A"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57240581"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BF41CDA"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039BC0"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487B1CAB"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w:t>
      </w:r>
      <w:bookmarkStart w:id="1" w:name="_GoBack"/>
      <w:bookmarkEnd w:id="1"/>
      <w:r w:rsidRPr="00B12F00">
        <w:rPr>
          <w:rFonts w:ascii="Arial" w:eastAsia="Times New Roman" w:hAnsi="Arial" w:cs="Arial"/>
          <w:b/>
        </w:rPr>
        <w:t>VIEW OF RFP</w:t>
      </w:r>
    </w:p>
    <w:p w14:paraId="3607B925" w14:textId="77777777" w:rsidR="0067484C" w:rsidRPr="00AB4FE7" w:rsidRDefault="00572BB1" w:rsidP="00F6113E">
      <w:pPr>
        <w:spacing w:after="0" w:line="240" w:lineRule="auto"/>
        <w:ind w:left="540" w:hanging="540"/>
        <w:jc w:val="both"/>
        <w:rPr>
          <w:rFonts w:ascii="Arial" w:eastAsia="Times New Roman" w:hAnsi="Arial" w:cs="Arial"/>
          <w:color w:val="000000" w:themeColor="text1"/>
        </w:rPr>
      </w:pPr>
      <w:r w:rsidRPr="0027681E">
        <w:rPr>
          <w:rFonts w:ascii="Arial" w:eastAsia="Times New Roman" w:hAnsi="Arial" w:cs="Arial"/>
          <w:b/>
          <w:color w:val="FF0000"/>
        </w:rPr>
        <w:tab/>
      </w:r>
      <w:r w:rsidR="009045EE" w:rsidRPr="00AB4FE7">
        <w:rPr>
          <w:rFonts w:ascii="Arial" w:eastAsia="Times New Roman" w:hAnsi="Arial" w:cs="Arial"/>
          <w:color w:val="000000" w:themeColor="text1"/>
        </w:rPr>
        <w:t>The University of Arkansas</w:t>
      </w:r>
      <w:r w:rsidR="00B50598" w:rsidRPr="00AB4FE7">
        <w:rPr>
          <w:rFonts w:ascii="Arial" w:eastAsia="Times New Roman" w:hAnsi="Arial" w:cs="Arial"/>
          <w:color w:val="000000" w:themeColor="text1"/>
        </w:rPr>
        <w:t xml:space="preserve"> Department of Athletics (UADA)</w:t>
      </w:r>
      <w:r w:rsidR="00DC30E5" w:rsidRPr="00AB4FE7">
        <w:rPr>
          <w:rFonts w:ascii="Arial" w:eastAsia="Times New Roman" w:hAnsi="Arial" w:cs="Arial"/>
          <w:color w:val="000000" w:themeColor="text1"/>
        </w:rPr>
        <w:t xml:space="preserve"> </w:t>
      </w:r>
      <w:r w:rsidR="009045EE" w:rsidRPr="00AB4FE7">
        <w:rPr>
          <w:rFonts w:ascii="Arial" w:eastAsia="Times New Roman" w:hAnsi="Arial" w:cs="Arial"/>
          <w:color w:val="000000" w:themeColor="text1"/>
        </w:rPr>
        <w:t>is seeking Proposals</w:t>
      </w:r>
      <w:r w:rsidR="00454934" w:rsidRPr="00AB4FE7">
        <w:rPr>
          <w:rFonts w:ascii="Arial" w:eastAsia="Times New Roman" w:hAnsi="Arial" w:cs="Arial"/>
          <w:color w:val="000000" w:themeColor="text1"/>
        </w:rPr>
        <w:t xml:space="preserve"> from qualified </w:t>
      </w:r>
      <w:r w:rsidR="00DC30E5" w:rsidRPr="00AB4FE7">
        <w:rPr>
          <w:rFonts w:ascii="Arial" w:eastAsia="Times New Roman" w:hAnsi="Arial" w:cs="Arial"/>
          <w:color w:val="000000" w:themeColor="text1"/>
        </w:rPr>
        <w:t xml:space="preserve">and reputable </w:t>
      </w:r>
      <w:r w:rsidR="00453860" w:rsidRPr="00AB4FE7">
        <w:rPr>
          <w:rFonts w:ascii="Arial" w:eastAsia="Times New Roman" w:hAnsi="Arial" w:cs="Arial"/>
          <w:color w:val="000000" w:themeColor="text1"/>
        </w:rPr>
        <w:t xml:space="preserve">firms </w:t>
      </w:r>
      <w:r w:rsidR="009045EE" w:rsidRPr="00AB4FE7">
        <w:rPr>
          <w:rFonts w:ascii="Arial" w:eastAsia="Times New Roman" w:hAnsi="Arial" w:cs="Arial"/>
          <w:color w:val="000000" w:themeColor="text1"/>
        </w:rPr>
        <w:t xml:space="preserve">to </w:t>
      </w:r>
      <w:r w:rsidR="00C14070" w:rsidRPr="00AB4FE7">
        <w:rPr>
          <w:rFonts w:ascii="Arial" w:eastAsia="Times New Roman" w:hAnsi="Arial" w:cs="Arial"/>
          <w:color w:val="000000" w:themeColor="text1"/>
        </w:rPr>
        <w:t xml:space="preserve">establish a term contract </w:t>
      </w:r>
      <w:r w:rsidR="00C25620" w:rsidRPr="00AB4FE7">
        <w:rPr>
          <w:rFonts w:ascii="Arial" w:eastAsia="Times New Roman" w:hAnsi="Arial" w:cs="Arial"/>
          <w:color w:val="000000" w:themeColor="text1"/>
        </w:rPr>
        <w:t>to build and maintain a data warehouse for the Department of Athletics.</w:t>
      </w:r>
    </w:p>
    <w:p w14:paraId="61567EEE" w14:textId="77777777" w:rsidR="00DC30E5" w:rsidRPr="00AB4FE7" w:rsidRDefault="00DC30E5" w:rsidP="00F6113E">
      <w:pPr>
        <w:spacing w:after="0" w:line="240" w:lineRule="auto"/>
        <w:ind w:left="540" w:hanging="540"/>
        <w:jc w:val="both"/>
        <w:rPr>
          <w:rFonts w:ascii="Arial" w:eastAsia="Times New Roman" w:hAnsi="Arial" w:cs="Arial"/>
          <w:color w:val="000000" w:themeColor="text1"/>
        </w:rPr>
      </w:pPr>
    </w:p>
    <w:p w14:paraId="4E505D08" w14:textId="77777777" w:rsidR="0087582B" w:rsidRPr="00AB4FE7" w:rsidRDefault="00DC30E5" w:rsidP="00F6113E">
      <w:pPr>
        <w:spacing w:after="0" w:line="240" w:lineRule="auto"/>
        <w:ind w:left="540" w:hanging="540"/>
        <w:jc w:val="both"/>
        <w:rPr>
          <w:rFonts w:ascii="Arial" w:eastAsia="Times New Roman" w:hAnsi="Arial" w:cs="Arial"/>
          <w:color w:val="000000" w:themeColor="text1"/>
        </w:rPr>
      </w:pPr>
      <w:r w:rsidRPr="00AB4FE7">
        <w:rPr>
          <w:rFonts w:ascii="Arial" w:eastAsia="Times New Roman" w:hAnsi="Arial" w:cs="Arial"/>
          <w:color w:val="000000" w:themeColor="text1"/>
        </w:rPr>
        <w:tab/>
      </w:r>
      <w:r w:rsidR="00B50598" w:rsidRPr="00AB4FE7">
        <w:rPr>
          <w:rFonts w:ascii="Arial" w:eastAsia="Times New Roman" w:hAnsi="Arial" w:cs="Arial"/>
          <w:color w:val="000000" w:themeColor="text1"/>
        </w:rPr>
        <w:t>UADA</w:t>
      </w:r>
      <w:r w:rsidR="0087582B" w:rsidRPr="00AB4FE7">
        <w:rPr>
          <w:rFonts w:ascii="Arial" w:eastAsia="Times New Roman" w:hAnsi="Arial" w:cs="Arial"/>
          <w:color w:val="000000" w:themeColor="text1"/>
        </w:rPr>
        <w:t xml:space="preserve"> is seeking to award </w:t>
      </w:r>
      <w:r w:rsidR="00C25620" w:rsidRPr="00AB4FE7">
        <w:rPr>
          <w:rFonts w:ascii="Arial" w:eastAsia="Times New Roman" w:hAnsi="Arial" w:cs="Arial"/>
          <w:color w:val="000000" w:themeColor="text1"/>
        </w:rPr>
        <w:t>data warehouse rights to</w:t>
      </w:r>
      <w:r w:rsidR="0087582B" w:rsidRPr="00AB4FE7">
        <w:rPr>
          <w:rFonts w:ascii="Arial" w:eastAsia="Times New Roman" w:hAnsi="Arial" w:cs="Arial"/>
          <w:color w:val="000000" w:themeColor="text1"/>
        </w:rPr>
        <w:t xml:space="preserve"> the </w:t>
      </w:r>
      <w:r w:rsidR="00453860" w:rsidRPr="00AB4FE7">
        <w:rPr>
          <w:rFonts w:ascii="Arial" w:eastAsia="Times New Roman" w:hAnsi="Arial" w:cs="Arial"/>
          <w:color w:val="000000" w:themeColor="text1"/>
        </w:rPr>
        <w:t xml:space="preserve">firm </w:t>
      </w:r>
      <w:r w:rsidR="0087582B" w:rsidRPr="00AB4FE7">
        <w:rPr>
          <w:rFonts w:ascii="Arial" w:eastAsia="Times New Roman" w:hAnsi="Arial" w:cs="Arial"/>
          <w:color w:val="000000" w:themeColor="text1"/>
        </w:rPr>
        <w:t xml:space="preserve">that can provide the best </w:t>
      </w:r>
      <w:r w:rsidR="005D6098" w:rsidRPr="00AB4FE7">
        <w:rPr>
          <w:rFonts w:ascii="Arial" w:eastAsia="Times New Roman" w:hAnsi="Arial" w:cs="Arial"/>
          <w:color w:val="000000" w:themeColor="text1"/>
        </w:rPr>
        <w:t xml:space="preserve">overall </w:t>
      </w:r>
      <w:r w:rsidR="0087582B" w:rsidRPr="00AB4FE7">
        <w:rPr>
          <w:rFonts w:ascii="Arial" w:eastAsia="Times New Roman" w:hAnsi="Arial" w:cs="Arial"/>
          <w:color w:val="000000" w:themeColor="text1"/>
        </w:rPr>
        <w:t>value to the University</w:t>
      </w:r>
      <w:r w:rsidR="00453860" w:rsidRPr="00AB4FE7">
        <w:rPr>
          <w:rFonts w:ascii="Arial" w:eastAsia="Times New Roman" w:hAnsi="Arial" w:cs="Arial"/>
          <w:color w:val="000000" w:themeColor="text1"/>
        </w:rPr>
        <w:t xml:space="preserve">. </w:t>
      </w:r>
      <w:r w:rsidR="00DD60FA" w:rsidRPr="00AB4FE7">
        <w:rPr>
          <w:rFonts w:ascii="Arial" w:eastAsia="Times New Roman" w:hAnsi="Arial" w:cs="Arial"/>
          <w:color w:val="000000" w:themeColor="text1"/>
        </w:rPr>
        <w:t xml:space="preserve">This value will be determined by </w:t>
      </w:r>
      <w:r w:rsidR="00B50598" w:rsidRPr="00AB4FE7">
        <w:rPr>
          <w:rFonts w:ascii="Arial" w:eastAsia="Times New Roman" w:hAnsi="Arial" w:cs="Arial"/>
          <w:color w:val="000000" w:themeColor="text1"/>
        </w:rPr>
        <w:t>UADA</w:t>
      </w:r>
      <w:r w:rsidR="0098215E" w:rsidRPr="00AB4FE7">
        <w:rPr>
          <w:rFonts w:ascii="Arial" w:eastAsia="Times New Roman" w:hAnsi="Arial" w:cs="Arial"/>
          <w:color w:val="000000" w:themeColor="text1"/>
        </w:rPr>
        <w:t xml:space="preserve"> based</w:t>
      </w:r>
      <w:r w:rsidR="005D6098" w:rsidRPr="00AB4FE7">
        <w:rPr>
          <w:rFonts w:ascii="Arial" w:eastAsia="Times New Roman" w:hAnsi="Arial" w:cs="Arial"/>
          <w:color w:val="000000" w:themeColor="text1"/>
        </w:rPr>
        <w:t xml:space="preserve"> on the overall competence, compliance</w:t>
      </w:r>
      <w:r w:rsidR="00EB1FD9" w:rsidRPr="00AB4FE7">
        <w:rPr>
          <w:rFonts w:ascii="Arial" w:eastAsia="Times New Roman" w:hAnsi="Arial" w:cs="Arial"/>
          <w:color w:val="000000" w:themeColor="text1"/>
        </w:rPr>
        <w:t>,</w:t>
      </w:r>
      <w:r w:rsidR="008B26AA" w:rsidRPr="00AB4FE7">
        <w:rPr>
          <w:rFonts w:ascii="Arial" w:eastAsia="Times New Roman" w:hAnsi="Arial" w:cs="Arial"/>
          <w:color w:val="000000" w:themeColor="text1"/>
        </w:rPr>
        <w:t xml:space="preserve"> and</w:t>
      </w:r>
      <w:r w:rsidR="005D6098" w:rsidRPr="00AB4FE7">
        <w:rPr>
          <w:rFonts w:ascii="Arial" w:eastAsia="Times New Roman" w:hAnsi="Arial" w:cs="Arial"/>
          <w:color w:val="000000" w:themeColor="text1"/>
        </w:rPr>
        <w:t xml:space="preserve"> format and presentation of </w:t>
      </w:r>
      <w:r w:rsidR="00DD60FA" w:rsidRPr="00AB4FE7">
        <w:rPr>
          <w:rFonts w:ascii="Arial" w:eastAsia="Times New Roman" w:hAnsi="Arial" w:cs="Arial"/>
          <w:color w:val="000000" w:themeColor="text1"/>
        </w:rPr>
        <w:t>each RFP response</w:t>
      </w:r>
      <w:r w:rsidR="00453860" w:rsidRPr="00AB4FE7">
        <w:rPr>
          <w:rFonts w:ascii="Arial" w:eastAsia="Times New Roman" w:hAnsi="Arial" w:cs="Arial"/>
          <w:color w:val="000000" w:themeColor="text1"/>
        </w:rPr>
        <w:t xml:space="preserve">. </w:t>
      </w:r>
    </w:p>
    <w:p w14:paraId="7C0DDD4F" w14:textId="77777777" w:rsidR="008B26AA" w:rsidRPr="00AB4FE7" w:rsidRDefault="008B26AA" w:rsidP="00F6113E">
      <w:pPr>
        <w:spacing w:after="0" w:line="240" w:lineRule="auto"/>
        <w:ind w:left="540"/>
        <w:jc w:val="both"/>
        <w:rPr>
          <w:rFonts w:ascii="Arial" w:eastAsia="Times New Roman" w:hAnsi="Arial" w:cs="Arial"/>
          <w:color w:val="000000" w:themeColor="text1"/>
        </w:rPr>
      </w:pPr>
    </w:p>
    <w:p w14:paraId="3AF024FF" w14:textId="77777777" w:rsidR="00196998" w:rsidRPr="00AB4FE7" w:rsidRDefault="008B26AA" w:rsidP="00F6113E">
      <w:pPr>
        <w:spacing w:after="0" w:line="240" w:lineRule="auto"/>
        <w:ind w:left="540"/>
        <w:jc w:val="both"/>
        <w:rPr>
          <w:rFonts w:ascii="Arial" w:eastAsia="Times New Roman" w:hAnsi="Arial" w:cs="Arial"/>
          <w:color w:val="000000" w:themeColor="text1"/>
        </w:rPr>
      </w:pPr>
      <w:r w:rsidRPr="00AB4FE7">
        <w:rPr>
          <w:rFonts w:ascii="Arial" w:eastAsia="Times New Roman" w:hAnsi="Arial" w:cs="Arial"/>
          <w:color w:val="000000" w:themeColor="text1"/>
        </w:rPr>
        <w:t>The data, specifications, and administrative requir</w:t>
      </w:r>
      <w:r w:rsidR="00196998" w:rsidRPr="00AB4FE7">
        <w:rPr>
          <w:rFonts w:ascii="Arial" w:eastAsia="Times New Roman" w:hAnsi="Arial" w:cs="Arial"/>
          <w:color w:val="000000" w:themeColor="text1"/>
        </w:rPr>
        <w:t>e</w:t>
      </w:r>
      <w:r w:rsidRPr="00AB4FE7">
        <w:rPr>
          <w:rFonts w:ascii="Arial" w:eastAsia="Times New Roman" w:hAnsi="Arial" w:cs="Arial"/>
          <w:color w:val="000000" w:themeColor="text1"/>
        </w:rPr>
        <w:t xml:space="preserve">ments outlined herein are intended to serve as a general guideline for each proposal. Each firm is expected to submit a fully detailed proposal which adequately describes the advantages and benefits which </w:t>
      </w:r>
      <w:r w:rsidR="00B50598" w:rsidRPr="00AB4FE7">
        <w:rPr>
          <w:rFonts w:ascii="Arial" w:eastAsia="Times New Roman" w:hAnsi="Arial" w:cs="Arial"/>
          <w:color w:val="000000" w:themeColor="text1"/>
        </w:rPr>
        <w:t>UADA</w:t>
      </w:r>
      <w:r w:rsidRPr="00AB4FE7">
        <w:rPr>
          <w:rFonts w:ascii="Arial" w:eastAsia="Times New Roman" w:hAnsi="Arial" w:cs="Arial"/>
          <w:color w:val="000000" w:themeColor="text1"/>
        </w:rPr>
        <w:t xml:space="preserve"> would realize by accepting its proposal.</w:t>
      </w:r>
    </w:p>
    <w:p w14:paraId="29C829DF" w14:textId="77777777" w:rsidR="0067484C" w:rsidRPr="00AB4FE7" w:rsidRDefault="0067484C" w:rsidP="0067484C">
      <w:pPr>
        <w:spacing w:after="0" w:line="240" w:lineRule="auto"/>
        <w:ind w:left="540"/>
        <w:jc w:val="both"/>
        <w:rPr>
          <w:rFonts w:ascii="Arial" w:eastAsia="Times New Roman" w:hAnsi="Arial" w:cs="Arial"/>
          <w:b/>
          <w:color w:val="000000" w:themeColor="text1"/>
        </w:rPr>
      </w:pPr>
    </w:p>
    <w:p w14:paraId="7EFB24AD" w14:textId="77777777" w:rsidR="0087582B" w:rsidRPr="00AB4FE7" w:rsidRDefault="00B50598" w:rsidP="0067484C">
      <w:pPr>
        <w:spacing w:after="0" w:line="240" w:lineRule="auto"/>
        <w:ind w:left="540"/>
        <w:jc w:val="both"/>
        <w:rPr>
          <w:rFonts w:ascii="Arial" w:eastAsia="Times New Roman" w:hAnsi="Arial" w:cs="Arial"/>
          <w:b/>
          <w:color w:val="000000" w:themeColor="text1"/>
        </w:rPr>
      </w:pPr>
      <w:r w:rsidRPr="00AB4FE7">
        <w:rPr>
          <w:rFonts w:ascii="Arial" w:eastAsia="Times New Roman" w:hAnsi="Arial" w:cs="Arial"/>
          <w:b/>
          <w:color w:val="000000" w:themeColor="text1"/>
        </w:rPr>
        <w:t>UADA</w:t>
      </w:r>
      <w:r w:rsidR="0087582B" w:rsidRPr="00AB4FE7">
        <w:rPr>
          <w:rFonts w:ascii="Arial" w:eastAsia="Times New Roman" w:hAnsi="Arial" w:cs="Arial"/>
          <w:b/>
          <w:color w:val="000000" w:themeColor="text1"/>
        </w:rPr>
        <w:t xml:space="preserve"> expects to achieve the following goals </w:t>
      </w:r>
      <w:r w:rsidR="000D5BF6" w:rsidRPr="00AB4FE7">
        <w:rPr>
          <w:rFonts w:ascii="Arial" w:eastAsia="Times New Roman" w:hAnsi="Arial" w:cs="Arial"/>
          <w:b/>
          <w:color w:val="000000" w:themeColor="text1"/>
        </w:rPr>
        <w:t xml:space="preserve">(at minimum) </w:t>
      </w:r>
      <w:r w:rsidR="0087582B" w:rsidRPr="00AB4FE7">
        <w:rPr>
          <w:rFonts w:ascii="Arial" w:eastAsia="Times New Roman" w:hAnsi="Arial" w:cs="Arial"/>
          <w:b/>
          <w:color w:val="000000" w:themeColor="text1"/>
        </w:rPr>
        <w:t xml:space="preserve">through the </w:t>
      </w:r>
      <w:r w:rsidR="00952D60" w:rsidRPr="00AB4FE7">
        <w:rPr>
          <w:rFonts w:ascii="Arial" w:eastAsia="Times New Roman" w:hAnsi="Arial" w:cs="Arial"/>
          <w:b/>
          <w:color w:val="000000" w:themeColor="text1"/>
        </w:rPr>
        <w:t>s</w:t>
      </w:r>
      <w:r w:rsidR="0087582B" w:rsidRPr="00AB4FE7">
        <w:rPr>
          <w:rFonts w:ascii="Arial" w:eastAsia="Times New Roman" w:hAnsi="Arial" w:cs="Arial"/>
          <w:b/>
          <w:color w:val="000000" w:themeColor="text1"/>
        </w:rPr>
        <w:t>elected</w:t>
      </w:r>
      <w:r w:rsidR="00952D60" w:rsidRPr="00AB4FE7">
        <w:rPr>
          <w:rFonts w:ascii="Arial" w:eastAsia="Times New Roman" w:hAnsi="Arial" w:cs="Arial"/>
          <w:b/>
          <w:color w:val="000000" w:themeColor="text1"/>
        </w:rPr>
        <w:t xml:space="preserve"> firm</w:t>
      </w:r>
      <w:r w:rsidR="0087582B" w:rsidRPr="00AB4FE7">
        <w:rPr>
          <w:rFonts w:ascii="Arial" w:eastAsia="Times New Roman" w:hAnsi="Arial" w:cs="Arial"/>
          <w:b/>
          <w:color w:val="000000" w:themeColor="text1"/>
        </w:rPr>
        <w:t>:</w:t>
      </w:r>
    </w:p>
    <w:p w14:paraId="03BB0ACB" w14:textId="77777777" w:rsidR="0087582B" w:rsidRPr="00AB4FE7" w:rsidRDefault="0087582B" w:rsidP="00F6113E">
      <w:pPr>
        <w:spacing w:after="0" w:line="240" w:lineRule="auto"/>
        <w:ind w:left="540"/>
        <w:jc w:val="both"/>
        <w:rPr>
          <w:rFonts w:ascii="Arial" w:eastAsia="Times New Roman" w:hAnsi="Arial" w:cs="Arial"/>
          <w:color w:val="000000" w:themeColor="text1"/>
        </w:rPr>
      </w:pPr>
    </w:p>
    <w:p w14:paraId="3999D0A8" w14:textId="77777777" w:rsidR="00635C28" w:rsidRPr="00AB4FE7" w:rsidRDefault="00B5294F" w:rsidP="00490033">
      <w:pPr>
        <w:pStyle w:val="ListParagraph"/>
        <w:numPr>
          <w:ilvl w:val="0"/>
          <w:numId w:val="33"/>
        </w:numPr>
        <w:tabs>
          <w:tab w:val="left" w:pos="990"/>
        </w:tabs>
        <w:jc w:val="both"/>
        <w:rPr>
          <w:rFonts w:ascii="Arial" w:hAnsi="Arial" w:cs="Arial"/>
          <w:color w:val="000000" w:themeColor="text1"/>
          <w:sz w:val="22"/>
          <w:szCs w:val="22"/>
        </w:rPr>
      </w:pPr>
      <w:r w:rsidRPr="00AB4FE7">
        <w:rPr>
          <w:rFonts w:ascii="Arial" w:hAnsi="Arial" w:cs="Arial"/>
          <w:color w:val="000000" w:themeColor="text1"/>
          <w:sz w:val="22"/>
          <w:szCs w:val="22"/>
        </w:rPr>
        <w:t xml:space="preserve">Advise </w:t>
      </w:r>
      <w:r w:rsidR="00B50598" w:rsidRPr="00AB4FE7">
        <w:rPr>
          <w:rFonts w:ascii="Arial" w:hAnsi="Arial" w:cs="Arial"/>
          <w:color w:val="000000" w:themeColor="text1"/>
          <w:sz w:val="22"/>
          <w:szCs w:val="22"/>
        </w:rPr>
        <w:t>UADA</w:t>
      </w:r>
      <w:r w:rsidRPr="00AB4FE7">
        <w:rPr>
          <w:rFonts w:ascii="Arial" w:hAnsi="Arial" w:cs="Arial"/>
          <w:color w:val="000000" w:themeColor="text1"/>
          <w:sz w:val="22"/>
          <w:szCs w:val="22"/>
        </w:rPr>
        <w:t xml:space="preserve"> on all matters pertaining to the </w:t>
      </w:r>
      <w:r w:rsidR="00C25620" w:rsidRPr="00AB4FE7">
        <w:rPr>
          <w:rFonts w:ascii="Arial" w:hAnsi="Arial" w:cs="Arial"/>
          <w:color w:val="000000" w:themeColor="text1"/>
          <w:sz w:val="22"/>
          <w:szCs w:val="22"/>
        </w:rPr>
        <w:t>build out, maintenance, upkeep and daily utilization of the data warehouse.</w:t>
      </w:r>
    </w:p>
    <w:p w14:paraId="5CE69EBC" w14:textId="77777777" w:rsidR="00B50598" w:rsidRPr="00AB4FE7" w:rsidRDefault="00B50598" w:rsidP="00B50598">
      <w:pPr>
        <w:pStyle w:val="ListParagraph"/>
        <w:numPr>
          <w:ilvl w:val="0"/>
          <w:numId w:val="33"/>
        </w:numPr>
        <w:tabs>
          <w:tab w:val="left" w:pos="990"/>
        </w:tabs>
        <w:jc w:val="both"/>
        <w:rPr>
          <w:rFonts w:ascii="Arial" w:hAnsi="Arial" w:cs="Arial"/>
          <w:color w:val="000000" w:themeColor="text1"/>
          <w:sz w:val="22"/>
          <w:szCs w:val="22"/>
        </w:rPr>
      </w:pPr>
      <w:r w:rsidRPr="00AB4FE7">
        <w:rPr>
          <w:rFonts w:ascii="Arial" w:hAnsi="Arial" w:cs="Arial"/>
          <w:color w:val="000000" w:themeColor="text1"/>
          <w:sz w:val="22"/>
          <w:szCs w:val="22"/>
        </w:rPr>
        <w:t>Integrate</w:t>
      </w:r>
      <w:r w:rsidR="00B5294F" w:rsidRPr="00AB4FE7">
        <w:rPr>
          <w:rFonts w:ascii="Arial" w:hAnsi="Arial" w:cs="Arial"/>
          <w:color w:val="000000" w:themeColor="text1"/>
          <w:sz w:val="22"/>
          <w:szCs w:val="22"/>
        </w:rPr>
        <w:t xml:space="preserve"> </w:t>
      </w:r>
      <w:r w:rsidRPr="00AB4FE7">
        <w:rPr>
          <w:rFonts w:ascii="Arial" w:hAnsi="Arial" w:cs="Arial"/>
          <w:color w:val="000000" w:themeColor="text1"/>
          <w:sz w:val="22"/>
          <w:szCs w:val="22"/>
        </w:rPr>
        <w:t>UADA</w:t>
      </w:r>
      <w:r w:rsidR="00B5294F" w:rsidRPr="00AB4FE7">
        <w:rPr>
          <w:rFonts w:ascii="Arial" w:hAnsi="Arial" w:cs="Arial"/>
          <w:color w:val="000000" w:themeColor="text1"/>
          <w:sz w:val="22"/>
          <w:szCs w:val="22"/>
        </w:rPr>
        <w:t xml:space="preserve">’s </w:t>
      </w:r>
      <w:r w:rsidRPr="00AB4FE7">
        <w:rPr>
          <w:rFonts w:ascii="Arial" w:hAnsi="Arial" w:cs="Arial"/>
          <w:color w:val="000000" w:themeColor="text1"/>
          <w:sz w:val="22"/>
          <w:szCs w:val="22"/>
        </w:rPr>
        <w:t>current ticketing and advertising databases into one warehouse and provide real-time (or as frequent as possible) updates.</w:t>
      </w:r>
    </w:p>
    <w:p w14:paraId="16648D1B" w14:textId="77777777" w:rsidR="00B50598" w:rsidRPr="00AB4FE7" w:rsidRDefault="00B50598" w:rsidP="00657158">
      <w:pPr>
        <w:pStyle w:val="ListParagraph"/>
        <w:numPr>
          <w:ilvl w:val="0"/>
          <w:numId w:val="33"/>
        </w:numPr>
        <w:tabs>
          <w:tab w:val="left" w:pos="990"/>
        </w:tabs>
        <w:jc w:val="both"/>
        <w:rPr>
          <w:rFonts w:ascii="Arial" w:hAnsi="Arial" w:cs="Arial"/>
          <w:color w:val="000000" w:themeColor="text1"/>
          <w:sz w:val="22"/>
          <w:szCs w:val="22"/>
        </w:rPr>
      </w:pPr>
      <w:r w:rsidRPr="00AB4FE7">
        <w:rPr>
          <w:rFonts w:ascii="Arial" w:hAnsi="Arial" w:cs="Arial"/>
          <w:color w:val="000000" w:themeColor="text1"/>
          <w:sz w:val="22"/>
          <w:szCs w:val="22"/>
        </w:rPr>
        <w:t>Configure and deploy a master data management system</w:t>
      </w:r>
      <w:r w:rsidR="009E7690" w:rsidRPr="00AB4FE7">
        <w:rPr>
          <w:rFonts w:ascii="Arial" w:hAnsi="Arial" w:cs="Arial"/>
          <w:color w:val="000000" w:themeColor="text1"/>
          <w:sz w:val="22"/>
          <w:szCs w:val="22"/>
        </w:rPr>
        <w:t xml:space="preserve"> that standardizes the customer data including name, phone, email, and postal address.</w:t>
      </w:r>
    </w:p>
    <w:p w14:paraId="2A86137C" w14:textId="77777777" w:rsidR="00B50598" w:rsidRPr="00AB4FE7" w:rsidRDefault="00B50598" w:rsidP="00B50598">
      <w:pPr>
        <w:pStyle w:val="ListParagraph"/>
        <w:numPr>
          <w:ilvl w:val="0"/>
          <w:numId w:val="33"/>
        </w:numPr>
        <w:tabs>
          <w:tab w:val="left" w:pos="990"/>
        </w:tabs>
        <w:jc w:val="both"/>
        <w:rPr>
          <w:rFonts w:ascii="Arial" w:hAnsi="Arial" w:cs="Arial"/>
          <w:color w:val="000000" w:themeColor="text1"/>
          <w:sz w:val="22"/>
          <w:szCs w:val="22"/>
        </w:rPr>
      </w:pPr>
      <w:r w:rsidRPr="00AB4FE7">
        <w:rPr>
          <w:rFonts w:ascii="Arial" w:hAnsi="Arial" w:cs="Arial"/>
          <w:color w:val="000000" w:themeColor="text1"/>
          <w:sz w:val="22"/>
          <w:szCs w:val="22"/>
        </w:rPr>
        <w:t>Consolidate and cleanse</w:t>
      </w:r>
      <w:r w:rsidR="009E7690" w:rsidRPr="00AB4FE7">
        <w:rPr>
          <w:rFonts w:ascii="Arial" w:hAnsi="Arial" w:cs="Arial"/>
          <w:color w:val="000000" w:themeColor="text1"/>
          <w:sz w:val="22"/>
          <w:szCs w:val="22"/>
        </w:rPr>
        <w:t xml:space="preserve"> multi</w:t>
      </w:r>
      <w:r w:rsidRPr="00AB4FE7">
        <w:rPr>
          <w:rFonts w:ascii="Arial" w:hAnsi="Arial" w:cs="Arial"/>
          <w:color w:val="000000" w:themeColor="text1"/>
          <w:sz w:val="22"/>
          <w:szCs w:val="22"/>
        </w:rPr>
        <w:t xml:space="preserve">ple </w:t>
      </w:r>
      <w:r w:rsidR="009E7690" w:rsidRPr="00AB4FE7">
        <w:rPr>
          <w:rFonts w:ascii="Arial" w:hAnsi="Arial" w:cs="Arial"/>
          <w:color w:val="000000" w:themeColor="text1"/>
          <w:sz w:val="22"/>
          <w:szCs w:val="22"/>
        </w:rPr>
        <w:t xml:space="preserve">data </w:t>
      </w:r>
      <w:r w:rsidRPr="00AB4FE7">
        <w:rPr>
          <w:rFonts w:ascii="Arial" w:hAnsi="Arial" w:cs="Arial"/>
          <w:color w:val="000000" w:themeColor="text1"/>
          <w:sz w:val="22"/>
          <w:szCs w:val="22"/>
        </w:rPr>
        <w:t>source</w:t>
      </w:r>
      <w:r w:rsidR="009E7690" w:rsidRPr="00AB4FE7">
        <w:rPr>
          <w:rFonts w:ascii="Arial" w:hAnsi="Arial" w:cs="Arial"/>
          <w:color w:val="000000" w:themeColor="text1"/>
          <w:sz w:val="22"/>
          <w:szCs w:val="22"/>
        </w:rPr>
        <w:t xml:space="preserve">s </w:t>
      </w:r>
      <w:r w:rsidRPr="00AB4FE7">
        <w:rPr>
          <w:rFonts w:ascii="Arial" w:hAnsi="Arial" w:cs="Arial"/>
          <w:color w:val="000000" w:themeColor="text1"/>
          <w:sz w:val="22"/>
          <w:szCs w:val="22"/>
        </w:rPr>
        <w:t>to create a single view of the customer</w:t>
      </w:r>
      <w:r w:rsidR="009E7690" w:rsidRPr="00AB4FE7">
        <w:rPr>
          <w:rFonts w:ascii="Arial" w:hAnsi="Arial" w:cs="Arial"/>
          <w:color w:val="000000" w:themeColor="text1"/>
          <w:sz w:val="22"/>
          <w:szCs w:val="22"/>
        </w:rPr>
        <w:t xml:space="preserve"> and eliminate extemporaneous duplicates.</w:t>
      </w:r>
    </w:p>
    <w:p w14:paraId="74A64B3E" w14:textId="77777777" w:rsidR="009E7690" w:rsidRPr="00AB4FE7" w:rsidRDefault="009E7690" w:rsidP="00B50598">
      <w:pPr>
        <w:pStyle w:val="ListParagraph"/>
        <w:numPr>
          <w:ilvl w:val="0"/>
          <w:numId w:val="33"/>
        </w:numPr>
        <w:tabs>
          <w:tab w:val="left" w:pos="990"/>
        </w:tabs>
        <w:jc w:val="both"/>
        <w:rPr>
          <w:rFonts w:ascii="Arial" w:hAnsi="Arial" w:cs="Arial"/>
          <w:color w:val="000000" w:themeColor="text1"/>
          <w:sz w:val="22"/>
          <w:szCs w:val="22"/>
        </w:rPr>
      </w:pPr>
      <w:r w:rsidRPr="00AB4FE7">
        <w:rPr>
          <w:rFonts w:ascii="Arial" w:hAnsi="Arial" w:cs="Arial"/>
          <w:color w:val="000000" w:themeColor="text1"/>
          <w:sz w:val="22"/>
          <w:szCs w:val="22"/>
        </w:rPr>
        <w:t>Implement dashboards that present real time (or as frequent as possible) reports on revenue generation campaigns.</w:t>
      </w:r>
    </w:p>
    <w:p w14:paraId="2AA18981" w14:textId="77777777" w:rsidR="009E7690" w:rsidRPr="00AB4FE7" w:rsidRDefault="009E7690" w:rsidP="00B50598">
      <w:pPr>
        <w:pStyle w:val="ListParagraph"/>
        <w:numPr>
          <w:ilvl w:val="0"/>
          <w:numId w:val="33"/>
        </w:numPr>
        <w:tabs>
          <w:tab w:val="left" w:pos="990"/>
        </w:tabs>
        <w:jc w:val="both"/>
        <w:rPr>
          <w:rFonts w:ascii="Arial" w:hAnsi="Arial" w:cs="Arial"/>
          <w:color w:val="000000" w:themeColor="text1"/>
          <w:sz w:val="22"/>
          <w:szCs w:val="22"/>
        </w:rPr>
      </w:pPr>
      <w:r w:rsidRPr="00AB4FE7">
        <w:rPr>
          <w:rFonts w:ascii="Arial" w:hAnsi="Arial" w:cs="Arial"/>
          <w:color w:val="000000" w:themeColor="text1"/>
          <w:sz w:val="22"/>
          <w:szCs w:val="22"/>
        </w:rPr>
        <w:t>Apply advanced algorithms that create user segmentation and analysis that can be manipulated by UADA.</w:t>
      </w:r>
    </w:p>
    <w:p w14:paraId="1224D6A2" w14:textId="77777777" w:rsidR="00550446" w:rsidRPr="00AB4FE7" w:rsidRDefault="00550446" w:rsidP="00B50598">
      <w:pPr>
        <w:pStyle w:val="ListParagraph"/>
        <w:numPr>
          <w:ilvl w:val="0"/>
          <w:numId w:val="33"/>
        </w:numPr>
        <w:tabs>
          <w:tab w:val="left" w:pos="990"/>
        </w:tabs>
        <w:jc w:val="both"/>
        <w:rPr>
          <w:rFonts w:ascii="Arial" w:hAnsi="Arial" w:cs="Arial"/>
          <w:color w:val="000000" w:themeColor="text1"/>
          <w:sz w:val="22"/>
          <w:szCs w:val="22"/>
        </w:rPr>
      </w:pPr>
      <w:r w:rsidRPr="00AB4FE7">
        <w:rPr>
          <w:rFonts w:ascii="Arial" w:hAnsi="Arial" w:cs="Arial"/>
          <w:color w:val="000000" w:themeColor="text1"/>
          <w:sz w:val="22"/>
          <w:szCs w:val="22"/>
        </w:rPr>
        <w:t>Provide a solution that allows customer views, segmentations, analysis and analytics to be shared across the UADA within accordance with data governance rules.</w:t>
      </w:r>
    </w:p>
    <w:p w14:paraId="11574BA1" w14:textId="77777777" w:rsidR="00FD49A9" w:rsidRPr="00AB4FE7" w:rsidRDefault="00FD49A9" w:rsidP="00F6113E">
      <w:pPr>
        <w:spacing w:after="0" w:line="240" w:lineRule="auto"/>
        <w:ind w:left="540" w:hanging="540"/>
        <w:jc w:val="both"/>
        <w:rPr>
          <w:rFonts w:ascii="Arial" w:eastAsia="Times New Roman" w:hAnsi="Arial" w:cs="Arial"/>
          <w:color w:val="000000" w:themeColor="text1"/>
        </w:rPr>
      </w:pPr>
    </w:p>
    <w:p w14:paraId="5CFD0F71" w14:textId="77777777" w:rsidR="00572BB1" w:rsidRPr="00AB4FE7" w:rsidRDefault="009045EE" w:rsidP="00F6113E">
      <w:pPr>
        <w:spacing w:after="0" w:line="240" w:lineRule="auto"/>
        <w:ind w:left="540" w:hanging="540"/>
        <w:jc w:val="both"/>
        <w:rPr>
          <w:rFonts w:ascii="Arial" w:eastAsia="Times New Roman" w:hAnsi="Arial" w:cs="Arial"/>
          <w:b/>
          <w:color w:val="000000" w:themeColor="text1"/>
        </w:rPr>
      </w:pPr>
      <w:r w:rsidRPr="00AB4FE7">
        <w:rPr>
          <w:rFonts w:ascii="Arial" w:eastAsia="Times New Roman" w:hAnsi="Arial" w:cs="Arial"/>
          <w:b/>
          <w:color w:val="000000" w:themeColor="text1"/>
        </w:rPr>
        <w:t>2.</w:t>
      </w:r>
      <w:r w:rsidRPr="00AB4FE7">
        <w:rPr>
          <w:rFonts w:ascii="Arial" w:eastAsia="Times New Roman" w:hAnsi="Arial" w:cs="Arial"/>
          <w:color w:val="000000" w:themeColor="text1"/>
        </w:rPr>
        <w:tab/>
      </w:r>
      <w:r w:rsidRPr="00AB4FE7">
        <w:rPr>
          <w:rFonts w:ascii="Arial" w:eastAsia="Times New Roman" w:hAnsi="Arial" w:cs="Arial"/>
          <w:b/>
          <w:color w:val="000000" w:themeColor="text1"/>
        </w:rPr>
        <w:t>SCOPE OF WORK</w:t>
      </w:r>
    </w:p>
    <w:p w14:paraId="7346457A" w14:textId="77777777" w:rsidR="00EB3B15" w:rsidRPr="00AB4FE7" w:rsidRDefault="002C3137" w:rsidP="00AB4FE7">
      <w:pPr>
        <w:pStyle w:val="MyNormal"/>
        <w:tabs>
          <w:tab w:val="clear" w:pos="1260"/>
          <w:tab w:val="left" w:pos="630"/>
        </w:tabs>
        <w:ind w:left="540"/>
        <w:rPr>
          <w:color w:val="000000" w:themeColor="text1"/>
        </w:rPr>
      </w:pPr>
      <w:r w:rsidRPr="00AB4FE7">
        <w:rPr>
          <w:rFonts w:cs="Arial"/>
          <w:color w:val="000000" w:themeColor="text1"/>
          <w:szCs w:val="22"/>
        </w:rPr>
        <w:t>Th</w:t>
      </w:r>
      <w:r w:rsidR="002F67E3" w:rsidRPr="00AB4FE7">
        <w:rPr>
          <w:rFonts w:cs="Arial"/>
          <w:color w:val="000000" w:themeColor="text1"/>
          <w:szCs w:val="22"/>
        </w:rPr>
        <w:t xml:space="preserve">e University </w:t>
      </w:r>
      <w:r w:rsidR="00657158" w:rsidRPr="00AB4FE7">
        <w:rPr>
          <w:rFonts w:cs="Arial"/>
          <w:color w:val="000000" w:themeColor="text1"/>
          <w:szCs w:val="22"/>
        </w:rPr>
        <w:t xml:space="preserve">Arkansas Department of Athletics </w:t>
      </w:r>
      <w:r w:rsidR="002F67E3" w:rsidRPr="00AB4FE7">
        <w:rPr>
          <w:rFonts w:cs="Arial"/>
          <w:color w:val="000000" w:themeColor="text1"/>
          <w:szCs w:val="22"/>
        </w:rPr>
        <w:t xml:space="preserve">is issuing this Request for Proposal (“RFP”) to solicit proposals for </w:t>
      </w:r>
      <w:r w:rsidR="00550446" w:rsidRPr="00AB4FE7">
        <w:rPr>
          <w:rFonts w:cs="Arial"/>
          <w:color w:val="000000" w:themeColor="text1"/>
          <w:szCs w:val="22"/>
        </w:rPr>
        <w:t>data warehouse</w:t>
      </w:r>
      <w:r w:rsidR="007427E4" w:rsidRPr="00AB4FE7">
        <w:rPr>
          <w:rFonts w:cs="Arial"/>
          <w:color w:val="000000" w:themeColor="text1"/>
          <w:szCs w:val="22"/>
        </w:rPr>
        <w:t xml:space="preserve"> </w:t>
      </w:r>
      <w:r w:rsidR="002F67E3" w:rsidRPr="00AB4FE7">
        <w:rPr>
          <w:rFonts w:cs="Arial"/>
          <w:color w:val="000000" w:themeColor="text1"/>
          <w:szCs w:val="22"/>
        </w:rPr>
        <w:t>services</w:t>
      </w:r>
      <w:r w:rsidR="003B44C8" w:rsidRPr="00AB4FE7">
        <w:rPr>
          <w:rFonts w:cs="Arial"/>
          <w:color w:val="000000" w:themeColor="text1"/>
          <w:szCs w:val="22"/>
        </w:rPr>
        <w:t xml:space="preserve"> provided</w:t>
      </w:r>
      <w:r w:rsidR="007427E4" w:rsidRPr="00AB4FE7">
        <w:rPr>
          <w:rFonts w:cs="Arial"/>
          <w:color w:val="000000" w:themeColor="text1"/>
          <w:szCs w:val="22"/>
        </w:rPr>
        <w:t xml:space="preserve"> </w:t>
      </w:r>
      <w:r w:rsidR="002F67E3" w:rsidRPr="00AB4FE7">
        <w:rPr>
          <w:rFonts w:cs="Arial"/>
          <w:color w:val="000000" w:themeColor="text1"/>
          <w:szCs w:val="22"/>
        </w:rPr>
        <w:t xml:space="preserve">by a qualified </w:t>
      </w:r>
      <w:r w:rsidR="007427E4" w:rsidRPr="00AB4FE7">
        <w:rPr>
          <w:rFonts w:cs="Arial"/>
          <w:color w:val="000000" w:themeColor="text1"/>
          <w:szCs w:val="22"/>
        </w:rPr>
        <w:t>firm</w:t>
      </w:r>
      <w:r w:rsidR="002F67E3" w:rsidRPr="00AB4FE7">
        <w:rPr>
          <w:rFonts w:cs="Arial"/>
          <w:color w:val="000000" w:themeColor="text1"/>
          <w:szCs w:val="22"/>
        </w:rPr>
        <w:t xml:space="preserve"> to </w:t>
      </w:r>
      <w:r w:rsidR="0031642E" w:rsidRPr="00AB4FE7">
        <w:rPr>
          <w:color w:val="000000" w:themeColor="text1"/>
        </w:rPr>
        <w:t>assist</w:t>
      </w:r>
      <w:r w:rsidR="007427E4" w:rsidRPr="00AB4FE7">
        <w:rPr>
          <w:color w:val="000000" w:themeColor="text1"/>
        </w:rPr>
        <w:t xml:space="preserve"> </w:t>
      </w:r>
      <w:r w:rsidR="00B50598" w:rsidRPr="00AB4FE7">
        <w:rPr>
          <w:color w:val="000000" w:themeColor="text1"/>
        </w:rPr>
        <w:t>UADA</w:t>
      </w:r>
      <w:r w:rsidR="0031642E" w:rsidRPr="00AB4FE7">
        <w:rPr>
          <w:color w:val="000000" w:themeColor="text1"/>
        </w:rPr>
        <w:t xml:space="preserve"> </w:t>
      </w:r>
      <w:r w:rsidR="007427E4" w:rsidRPr="00AB4FE7">
        <w:rPr>
          <w:color w:val="000000" w:themeColor="text1"/>
        </w:rPr>
        <w:t xml:space="preserve">in </w:t>
      </w:r>
      <w:r w:rsidR="00735295" w:rsidRPr="00AB4FE7">
        <w:rPr>
          <w:color w:val="000000" w:themeColor="text1"/>
        </w:rPr>
        <w:t>the development of a</w:t>
      </w:r>
      <w:r w:rsidR="00397A6D" w:rsidRPr="00AB4FE7">
        <w:rPr>
          <w:color w:val="000000" w:themeColor="text1"/>
        </w:rPr>
        <w:t xml:space="preserve"> </w:t>
      </w:r>
      <w:r w:rsidR="00F82941" w:rsidRPr="00AB4FE7">
        <w:rPr>
          <w:color w:val="000000" w:themeColor="text1"/>
        </w:rPr>
        <w:t xml:space="preserve">comprehensive </w:t>
      </w:r>
      <w:r w:rsidR="00397A6D" w:rsidRPr="00AB4FE7">
        <w:rPr>
          <w:color w:val="000000" w:themeColor="text1"/>
        </w:rPr>
        <w:t xml:space="preserve">operating funds investment and management </w:t>
      </w:r>
      <w:r w:rsidR="00F82941" w:rsidRPr="00AB4FE7">
        <w:rPr>
          <w:color w:val="000000" w:themeColor="text1"/>
        </w:rPr>
        <w:t>program</w:t>
      </w:r>
      <w:r w:rsidR="003B51D9" w:rsidRPr="00AB4FE7">
        <w:rPr>
          <w:color w:val="000000" w:themeColor="text1"/>
        </w:rPr>
        <w:t>.</w:t>
      </w:r>
    </w:p>
    <w:p w14:paraId="69E45AF2" w14:textId="77777777" w:rsidR="00EB3B15" w:rsidRPr="00AB4FE7" w:rsidRDefault="00EB3B15" w:rsidP="00735295">
      <w:pPr>
        <w:pStyle w:val="MyNormal"/>
        <w:ind w:left="990"/>
        <w:rPr>
          <w:rFonts w:cs="Arial"/>
          <w:color w:val="000000" w:themeColor="text1"/>
          <w:szCs w:val="22"/>
        </w:rPr>
      </w:pPr>
    </w:p>
    <w:p w14:paraId="7881D90B" w14:textId="77777777" w:rsidR="00572BB1" w:rsidRPr="00AB4FE7" w:rsidRDefault="003B51D9" w:rsidP="00F6113E">
      <w:pPr>
        <w:spacing w:after="0" w:line="240" w:lineRule="auto"/>
        <w:ind w:left="540" w:hanging="540"/>
        <w:jc w:val="both"/>
        <w:rPr>
          <w:rFonts w:ascii="Arial" w:eastAsia="Times New Roman" w:hAnsi="Arial" w:cs="Arial"/>
          <w:b/>
          <w:color w:val="000000" w:themeColor="text1"/>
        </w:rPr>
      </w:pPr>
      <w:r w:rsidRPr="00AB4FE7">
        <w:rPr>
          <w:rFonts w:ascii="Arial" w:eastAsia="Times New Roman" w:hAnsi="Arial" w:cs="Arial"/>
          <w:b/>
          <w:color w:val="000000" w:themeColor="text1"/>
        </w:rPr>
        <w:t>3</w:t>
      </w:r>
      <w:r w:rsidR="009045EE" w:rsidRPr="00AB4FE7">
        <w:rPr>
          <w:rFonts w:ascii="Arial" w:eastAsia="Times New Roman" w:hAnsi="Arial" w:cs="Arial"/>
          <w:b/>
          <w:color w:val="000000" w:themeColor="text1"/>
        </w:rPr>
        <w:t>.</w:t>
      </w:r>
      <w:r w:rsidR="009045EE" w:rsidRPr="00AB4FE7">
        <w:rPr>
          <w:rFonts w:ascii="Arial" w:eastAsia="Times New Roman" w:hAnsi="Arial" w:cs="Arial"/>
          <w:b/>
          <w:color w:val="000000" w:themeColor="text1"/>
        </w:rPr>
        <w:tab/>
        <w:t>COSTS</w:t>
      </w:r>
    </w:p>
    <w:p w14:paraId="287060C0" w14:textId="1214F1AB" w:rsidR="00EB3B15" w:rsidRPr="00AB4FE7" w:rsidRDefault="00572BB1" w:rsidP="0012213F">
      <w:pPr>
        <w:pStyle w:val="MyNormal"/>
        <w:tabs>
          <w:tab w:val="clear" w:pos="1260"/>
        </w:tabs>
        <w:ind w:left="540" w:hanging="1260"/>
        <w:rPr>
          <w:rFonts w:cs="Arial"/>
          <w:color w:val="000000" w:themeColor="text1"/>
          <w:szCs w:val="22"/>
        </w:rPr>
      </w:pPr>
      <w:r w:rsidRPr="00AB4FE7">
        <w:rPr>
          <w:rFonts w:cs="Arial"/>
          <w:color w:val="000000" w:themeColor="text1"/>
          <w:szCs w:val="22"/>
        </w:rPr>
        <w:tab/>
      </w:r>
      <w:r w:rsidR="00556AA6" w:rsidRPr="00AB4FE7">
        <w:rPr>
          <w:rFonts w:cs="Arial"/>
          <w:color w:val="000000" w:themeColor="text1"/>
          <w:szCs w:val="22"/>
        </w:rPr>
        <w:t>Please</w:t>
      </w:r>
      <w:r w:rsidR="009001D1" w:rsidRPr="00AB4FE7">
        <w:rPr>
          <w:rFonts w:cs="Arial"/>
          <w:color w:val="000000" w:themeColor="text1"/>
          <w:szCs w:val="22"/>
        </w:rPr>
        <w:t xml:space="preserve"> provide </w:t>
      </w:r>
      <w:r w:rsidR="00EB3B15" w:rsidRPr="00AB4FE7">
        <w:rPr>
          <w:rFonts w:cs="Arial"/>
          <w:color w:val="000000" w:themeColor="text1"/>
          <w:szCs w:val="22"/>
        </w:rPr>
        <w:t>a description of</w:t>
      </w:r>
      <w:r w:rsidR="00657158" w:rsidRPr="00AB4FE7">
        <w:rPr>
          <w:rFonts w:cs="Arial"/>
          <w:color w:val="000000" w:themeColor="text1"/>
          <w:szCs w:val="22"/>
        </w:rPr>
        <w:t xml:space="preserve"> </w:t>
      </w:r>
      <w:r w:rsidR="00772225" w:rsidRPr="00AB4FE7">
        <w:rPr>
          <w:rFonts w:cs="Arial"/>
          <w:color w:val="000000" w:themeColor="text1"/>
          <w:szCs w:val="22"/>
        </w:rPr>
        <w:t xml:space="preserve">a </w:t>
      </w:r>
      <w:r w:rsidR="00657158" w:rsidRPr="00AB4FE7">
        <w:rPr>
          <w:rFonts w:cs="Arial"/>
          <w:color w:val="000000" w:themeColor="text1"/>
          <w:szCs w:val="22"/>
        </w:rPr>
        <w:t>fee structure</w:t>
      </w:r>
      <w:r w:rsidR="00EB3B15" w:rsidRPr="00AB4FE7">
        <w:rPr>
          <w:rFonts w:cs="Arial"/>
          <w:color w:val="000000" w:themeColor="text1"/>
          <w:szCs w:val="22"/>
        </w:rPr>
        <w:t xml:space="preserve"> </w:t>
      </w:r>
      <w:r w:rsidR="00550446" w:rsidRPr="00AB4FE7">
        <w:rPr>
          <w:rFonts w:cs="Arial"/>
          <w:color w:val="000000" w:themeColor="text1"/>
          <w:szCs w:val="22"/>
        </w:rPr>
        <w:t xml:space="preserve">for </w:t>
      </w:r>
      <w:r w:rsidR="00A26DF5">
        <w:rPr>
          <w:rFonts w:cs="Arial"/>
          <w:color w:val="000000" w:themeColor="text1"/>
          <w:szCs w:val="22"/>
        </w:rPr>
        <w:t xml:space="preserve">a </w:t>
      </w:r>
      <w:r w:rsidR="00550446" w:rsidRPr="00AB4FE7">
        <w:rPr>
          <w:rFonts w:cs="Arial"/>
          <w:color w:val="000000" w:themeColor="text1"/>
          <w:szCs w:val="22"/>
        </w:rPr>
        <w:t xml:space="preserve">3-year agreement </w:t>
      </w:r>
      <w:r w:rsidR="00EB3B15" w:rsidRPr="00AB4FE7">
        <w:rPr>
          <w:rFonts w:cs="Arial"/>
          <w:color w:val="000000" w:themeColor="text1"/>
          <w:szCs w:val="22"/>
        </w:rPr>
        <w:t>a</w:t>
      </w:r>
      <w:r w:rsidR="000E5B0A" w:rsidRPr="00AB4FE7">
        <w:rPr>
          <w:rFonts w:cs="Arial"/>
          <w:color w:val="000000" w:themeColor="text1"/>
          <w:szCs w:val="22"/>
        </w:rPr>
        <w:t xml:space="preserve">nd how various items are </w:t>
      </w:r>
      <w:r w:rsidR="0012213F" w:rsidRPr="00AB4FE7">
        <w:rPr>
          <w:rFonts w:cs="Arial"/>
          <w:color w:val="000000" w:themeColor="text1"/>
          <w:szCs w:val="22"/>
        </w:rPr>
        <w:t>priced, as</w:t>
      </w:r>
      <w:r w:rsidR="009001D1" w:rsidRPr="00AB4FE7">
        <w:rPr>
          <w:rFonts w:cs="Arial"/>
          <w:color w:val="000000" w:themeColor="text1"/>
          <w:szCs w:val="22"/>
        </w:rPr>
        <w:t xml:space="preserve"> listed on the Official Bid Price Sheet provided within this RFP</w:t>
      </w:r>
      <w:r w:rsidR="00C03F7C" w:rsidRPr="00AB4FE7">
        <w:rPr>
          <w:rFonts w:cs="Arial"/>
          <w:color w:val="000000" w:themeColor="text1"/>
          <w:szCs w:val="22"/>
        </w:rPr>
        <w:t xml:space="preserve"> </w:t>
      </w:r>
      <w:r w:rsidR="009001D1" w:rsidRPr="00AB4FE7">
        <w:rPr>
          <w:rFonts w:cs="Arial"/>
          <w:color w:val="000000" w:themeColor="text1"/>
          <w:szCs w:val="22"/>
        </w:rPr>
        <w:t xml:space="preserve">document </w:t>
      </w:r>
      <w:r w:rsidR="00C03F7C" w:rsidRPr="00AB4FE7">
        <w:rPr>
          <w:rFonts w:cs="Arial"/>
          <w:b/>
          <w:color w:val="000000" w:themeColor="text1"/>
          <w:szCs w:val="22"/>
        </w:rPr>
        <w:t>(see</w:t>
      </w:r>
      <w:r w:rsidR="000E5B0A" w:rsidRPr="00AB4FE7">
        <w:rPr>
          <w:rFonts w:cs="Arial"/>
          <w:b/>
          <w:color w:val="000000" w:themeColor="text1"/>
          <w:szCs w:val="22"/>
        </w:rPr>
        <w:t xml:space="preserve"> </w:t>
      </w:r>
      <w:r w:rsidR="009001D1" w:rsidRPr="00AB4FE7">
        <w:rPr>
          <w:rFonts w:cs="Arial"/>
          <w:b/>
          <w:color w:val="000000" w:themeColor="text1"/>
          <w:szCs w:val="22"/>
        </w:rPr>
        <w:t>Appendix II).</w:t>
      </w:r>
      <w:r w:rsidR="009001D1" w:rsidRPr="00AB4FE7">
        <w:rPr>
          <w:rFonts w:cs="Arial"/>
          <w:color w:val="000000" w:themeColor="text1"/>
          <w:szCs w:val="22"/>
        </w:rPr>
        <w:t xml:space="preserve"> </w:t>
      </w:r>
    </w:p>
    <w:p w14:paraId="7A3C72FF" w14:textId="77777777" w:rsidR="00556AA6" w:rsidRDefault="00556AA6" w:rsidP="00F6113E">
      <w:pPr>
        <w:pStyle w:val="MyNormal"/>
        <w:ind w:left="1260" w:hanging="1260"/>
        <w:rPr>
          <w:rFonts w:cs="Arial"/>
          <w:color w:val="FF0000"/>
          <w:szCs w:val="22"/>
        </w:rPr>
      </w:pPr>
    </w:p>
    <w:p w14:paraId="7C14AB40" w14:textId="77777777" w:rsidR="0046331D" w:rsidRDefault="00EB3B15" w:rsidP="00F6113E">
      <w:pPr>
        <w:pStyle w:val="MyNormal"/>
        <w:ind w:left="1260" w:hanging="1260"/>
        <w:rPr>
          <w:rFonts w:cs="Arial"/>
          <w:szCs w:val="22"/>
        </w:rPr>
      </w:pPr>
      <w:r>
        <w:rPr>
          <w:rFonts w:cs="Arial"/>
          <w:color w:val="FF0000"/>
          <w:szCs w:val="22"/>
        </w:rPr>
        <w:tab/>
      </w:r>
      <w:r w:rsidR="009001D1" w:rsidRPr="00B12F00">
        <w:rPr>
          <w:rFonts w:cs="Arial"/>
          <w:szCs w:val="22"/>
        </w:rPr>
        <w:t xml:space="preserve">Pricing must be valid </w:t>
      </w:r>
      <w:r w:rsidR="009001D1" w:rsidRPr="00D8184B">
        <w:rPr>
          <w:rFonts w:cs="Arial"/>
          <w:szCs w:val="22"/>
        </w:rPr>
        <w:t xml:space="preserve">for </w:t>
      </w:r>
      <w:r w:rsidR="00D8184B" w:rsidRPr="00B2411C">
        <w:rPr>
          <w:rFonts w:cs="Arial"/>
          <w:b/>
          <w:szCs w:val="22"/>
        </w:rPr>
        <w:t>120</w:t>
      </w:r>
      <w:r w:rsidR="00D8184B" w:rsidRPr="0027681E">
        <w:rPr>
          <w:rFonts w:cs="Arial"/>
          <w:color w:val="FF0000"/>
          <w:szCs w:val="22"/>
        </w:rPr>
        <w:t xml:space="preserve"> </w:t>
      </w:r>
      <w:r w:rsidR="00D8184B" w:rsidRPr="00D8184B">
        <w:rPr>
          <w:rFonts w:cs="Arial"/>
          <w:szCs w:val="22"/>
        </w:rPr>
        <w:t>days</w:t>
      </w:r>
      <w:r w:rsidR="009001D1" w:rsidRPr="00D8184B">
        <w:rPr>
          <w:rFonts w:cs="Arial"/>
          <w:szCs w:val="22"/>
        </w:rPr>
        <w:t xml:space="preserve">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46331D">
        <w:rPr>
          <w:rFonts w:cs="Arial"/>
          <w:szCs w:val="22"/>
        </w:rPr>
        <w:t>The University will</w:t>
      </w:r>
    </w:p>
    <w:p w14:paraId="3FFAB7F4" w14:textId="77777777" w:rsidR="0046331D" w:rsidRDefault="0046331D" w:rsidP="00F6113E">
      <w:pPr>
        <w:pStyle w:val="MyNormal"/>
        <w:ind w:left="1260" w:hanging="1260"/>
        <w:rPr>
          <w:rFonts w:cs="Arial"/>
          <w:szCs w:val="22"/>
        </w:rPr>
      </w:pPr>
      <w:r>
        <w:rPr>
          <w:rFonts w:cs="Arial"/>
          <w:szCs w:val="22"/>
        </w:rPr>
        <w:tab/>
      </w:r>
      <w:r w:rsidR="009001D1" w:rsidRPr="00B12F00">
        <w:rPr>
          <w:rFonts w:cs="Arial"/>
          <w:szCs w:val="22"/>
        </w:rPr>
        <w:t>not be obligated to pay any costs</w:t>
      </w:r>
      <w:r w:rsidR="00C03F7C">
        <w:rPr>
          <w:rFonts w:cs="Arial"/>
          <w:szCs w:val="22"/>
        </w:rPr>
        <w:t xml:space="preserve"> not identified on the Official</w:t>
      </w:r>
      <w:r>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 The respondent must</w:t>
      </w:r>
    </w:p>
    <w:p w14:paraId="106FCF4E" w14:textId="77777777" w:rsidR="0046331D" w:rsidRDefault="0046331D" w:rsidP="00F6113E">
      <w:pPr>
        <w:pStyle w:val="MyNormal"/>
        <w:ind w:left="1260" w:hanging="1260"/>
        <w:rPr>
          <w:rFonts w:cs="Arial"/>
          <w:szCs w:val="22"/>
        </w:rPr>
      </w:pPr>
      <w:r>
        <w:rPr>
          <w:rFonts w:cs="Arial"/>
          <w:szCs w:val="22"/>
        </w:rPr>
        <w:tab/>
      </w:r>
      <w:r w:rsidR="009001D1" w:rsidRPr="00B12F00">
        <w:rPr>
          <w:rFonts w:cs="Arial"/>
          <w:szCs w:val="22"/>
        </w:rPr>
        <w:t>certify that any costs not identified by the respondent, but</w:t>
      </w:r>
      <w:r>
        <w:rPr>
          <w:rFonts w:cs="Arial"/>
          <w:szCs w:val="22"/>
        </w:rPr>
        <w:t xml:space="preserve"> </w:t>
      </w:r>
      <w:r w:rsidR="009001D1" w:rsidRPr="00B12F00">
        <w:rPr>
          <w:rFonts w:cs="Arial"/>
          <w:szCs w:val="22"/>
        </w:rPr>
        <w:t>subsequent</w:t>
      </w:r>
      <w:r>
        <w:rPr>
          <w:rFonts w:cs="Arial"/>
          <w:szCs w:val="22"/>
        </w:rPr>
        <w:t>ly incurred in order to achieve</w:t>
      </w:r>
    </w:p>
    <w:p w14:paraId="2C7097A3" w14:textId="33C6F099" w:rsidR="0046331D" w:rsidRDefault="0046331D" w:rsidP="00F6113E">
      <w:pPr>
        <w:pStyle w:val="MyNormal"/>
        <w:ind w:left="1260" w:hanging="1260"/>
        <w:rPr>
          <w:rFonts w:cs="Arial"/>
          <w:szCs w:val="22"/>
        </w:rPr>
      </w:pPr>
      <w:r>
        <w:rPr>
          <w:rFonts w:cs="Arial"/>
          <w:szCs w:val="22"/>
        </w:rPr>
        <w:tab/>
      </w:r>
      <w:r w:rsidR="009001D1" w:rsidRPr="00B12F00">
        <w:rPr>
          <w:rFonts w:cs="Arial"/>
          <w:szCs w:val="22"/>
        </w:rPr>
        <w:t>successful operation of the service, will be borne</w:t>
      </w:r>
      <w:r w:rsidR="00C03F7C">
        <w:rPr>
          <w:rFonts w:cs="Arial"/>
          <w:szCs w:val="22"/>
        </w:rPr>
        <w:t xml:space="preserve"> by the</w:t>
      </w:r>
      <w:r>
        <w:rPr>
          <w:rFonts w:cs="Arial"/>
          <w:szCs w:val="22"/>
        </w:rPr>
        <w:t xml:space="preserve"> </w:t>
      </w:r>
      <w:r w:rsidR="009001D1" w:rsidRPr="00B12F00">
        <w:rPr>
          <w:rFonts w:cs="Arial"/>
          <w:szCs w:val="22"/>
        </w:rPr>
        <w:t>responden</w:t>
      </w:r>
      <w:r>
        <w:rPr>
          <w:rFonts w:cs="Arial"/>
          <w:szCs w:val="22"/>
        </w:rPr>
        <w:t>t.  Failure to do so may result</w:t>
      </w:r>
    </w:p>
    <w:p w14:paraId="767619CF" w14:textId="77777777" w:rsidR="001A3677" w:rsidRDefault="0046331D" w:rsidP="00F6113E">
      <w:pPr>
        <w:pStyle w:val="MyNormal"/>
        <w:ind w:left="1260" w:hanging="1260"/>
        <w:rPr>
          <w:rFonts w:cs="Arial"/>
          <w:szCs w:val="22"/>
        </w:rPr>
      </w:pPr>
      <w:r>
        <w:rPr>
          <w:rFonts w:cs="Arial"/>
          <w:szCs w:val="22"/>
        </w:rPr>
        <w:tab/>
      </w:r>
      <w:r w:rsidR="009001D1" w:rsidRPr="00B12F00">
        <w:rPr>
          <w:rFonts w:cs="Arial"/>
          <w:szCs w:val="22"/>
        </w:rPr>
        <w:t>in rejection of the bid.</w:t>
      </w:r>
    </w:p>
    <w:p w14:paraId="2BC912FC" w14:textId="77777777" w:rsidR="001A3677" w:rsidRDefault="001A3677" w:rsidP="00F6113E">
      <w:pPr>
        <w:pStyle w:val="MyNormal"/>
        <w:ind w:left="1260" w:hanging="1260"/>
        <w:rPr>
          <w:rFonts w:cs="Arial"/>
          <w:szCs w:val="22"/>
        </w:rPr>
      </w:pPr>
    </w:p>
    <w:p w14:paraId="1E1D338A" w14:textId="77777777"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E517FE" w:rsidRPr="001A3677">
        <w:rPr>
          <w:rFonts w:ascii="Arial" w:eastAsia="Times New Roman" w:hAnsi="Arial" w:cs="Arial"/>
          <w:b/>
          <w:noProof/>
        </w:rPr>
        <w:t>REFERENCES</w:t>
      </w:r>
    </w:p>
    <w:p w14:paraId="614F0441" w14:textId="77777777" w:rsidR="00E517FE" w:rsidRPr="00B12F00" w:rsidRDefault="00E517FE" w:rsidP="00F6113E">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 xml:space="preserve">References are to be parties who can attest to the </w:t>
      </w:r>
      <w:r w:rsidR="000D22E3" w:rsidRPr="00165024">
        <w:rPr>
          <w:rFonts w:ascii="Arial" w:hAnsi="Arial" w:cs="Arial"/>
        </w:rPr>
        <w:lastRenderedPageBreak/>
        <w:t>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2F632AA0"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0A66FD04" w14:textId="77777777"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2C054178"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60AD6937"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77AA4DE6" w14:textId="77777777" w:rsidR="009C0813" w:rsidRPr="009139EC"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9139EC">
        <w:rPr>
          <w:rFonts w:ascii="Arial" w:eastAsia="Times New Roman" w:hAnsi="Arial" w:cs="Arial"/>
          <w:b/>
          <w:noProof/>
        </w:rPr>
        <w:t>.</w:t>
      </w:r>
      <w:r w:rsidR="00E517FE" w:rsidRPr="009139EC">
        <w:rPr>
          <w:rFonts w:ascii="Arial" w:eastAsia="Times New Roman" w:hAnsi="Arial" w:cs="Arial"/>
          <w:b/>
          <w:noProof/>
        </w:rPr>
        <w:tab/>
      </w:r>
      <w:r w:rsidR="00213B1D" w:rsidRPr="009139EC">
        <w:rPr>
          <w:rFonts w:ascii="Arial" w:eastAsia="Times New Roman" w:hAnsi="Arial" w:cs="Arial"/>
          <w:b/>
          <w:noProof/>
        </w:rPr>
        <w:t xml:space="preserve">PROJECTED </w:t>
      </w:r>
      <w:r w:rsidR="00C626E4" w:rsidRPr="009139EC">
        <w:rPr>
          <w:rFonts w:ascii="Arial" w:eastAsia="Times New Roman" w:hAnsi="Arial" w:cs="Arial"/>
          <w:b/>
          <w:noProof/>
        </w:rPr>
        <w:t>T</w:t>
      </w:r>
      <w:r w:rsidR="00213B1D" w:rsidRPr="009139EC">
        <w:rPr>
          <w:rFonts w:ascii="Arial" w:eastAsia="Times New Roman" w:hAnsi="Arial" w:cs="Arial"/>
          <w:b/>
          <w:noProof/>
        </w:rPr>
        <w:t>IMETABLE OF ACTIVITIES</w:t>
      </w:r>
    </w:p>
    <w:p w14:paraId="5B7B7879" w14:textId="77777777" w:rsidR="001D2657" w:rsidRPr="009139EC"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9139EC">
        <w:rPr>
          <w:rFonts w:ascii="Arial" w:eastAsia="Times New Roman" w:hAnsi="Arial" w:cs="Arial"/>
        </w:rPr>
        <w:tab/>
      </w:r>
      <w:r w:rsidR="00130663" w:rsidRPr="009139EC">
        <w:rPr>
          <w:rFonts w:ascii="Arial" w:eastAsia="Times New Roman" w:hAnsi="Arial" w:cs="Arial"/>
        </w:rPr>
        <w:t>The following schedule will apply to this RFP, but may change in accorda</w:t>
      </w:r>
      <w:r w:rsidR="00F951CC" w:rsidRPr="009139EC">
        <w:rPr>
          <w:rFonts w:ascii="Arial" w:eastAsia="Times New Roman" w:hAnsi="Arial" w:cs="Arial"/>
        </w:rPr>
        <w:t>nce with the University's needs:</w:t>
      </w:r>
    </w:p>
    <w:p w14:paraId="2AC9A6FB" w14:textId="77777777" w:rsidR="00D01A44" w:rsidRPr="009139EC" w:rsidRDefault="00D01A44"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1517A9AD" w14:textId="0FB70B57" w:rsidR="00184D03" w:rsidRPr="009139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9139EC">
        <w:rPr>
          <w:rFonts w:ascii="Arial" w:eastAsia="Times New Roman" w:hAnsi="Arial" w:cs="Arial"/>
        </w:rPr>
        <w:tab/>
      </w:r>
      <w:r w:rsidR="000D6CD4" w:rsidRPr="009139EC">
        <w:rPr>
          <w:rFonts w:ascii="Arial" w:eastAsia="Times New Roman" w:hAnsi="Arial" w:cs="Arial"/>
        </w:rPr>
        <w:t>1/</w:t>
      </w:r>
      <w:r w:rsidR="003B7C33">
        <w:rPr>
          <w:rFonts w:ascii="Arial" w:eastAsia="Times New Roman" w:hAnsi="Arial" w:cs="Arial"/>
        </w:rPr>
        <w:t>1</w:t>
      </w:r>
      <w:r w:rsidR="000D6CD4" w:rsidRPr="009139EC">
        <w:rPr>
          <w:rFonts w:ascii="Arial" w:eastAsia="Times New Roman" w:hAnsi="Arial" w:cs="Arial"/>
        </w:rPr>
        <w:t>0/17</w:t>
      </w:r>
      <w:r w:rsidR="00796974" w:rsidRPr="009139EC">
        <w:rPr>
          <w:rFonts w:ascii="Arial" w:eastAsia="Times New Roman" w:hAnsi="Arial" w:cs="Arial"/>
        </w:rPr>
        <w:t>:</w:t>
      </w:r>
      <w:r w:rsidRPr="009139EC">
        <w:rPr>
          <w:rFonts w:ascii="Arial" w:eastAsia="Times New Roman" w:hAnsi="Arial" w:cs="Arial"/>
        </w:rPr>
        <w:tab/>
      </w:r>
      <w:r w:rsidRPr="009139EC">
        <w:rPr>
          <w:rFonts w:ascii="Arial" w:eastAsia="Times New Roman" w:hAnsi="Arial" w:cs="Arial"/>
        </w:rPr>
        <w:tab/>
      </w:r>
      <w:r w:rsidRPr="009139EC">
        <w:rPr>
          <w:rFonts w:ascii="Arial" w:eastAsia="Times New Roman" w:hAnsi="Arial" w:cs="Arial"/>
        </w:rPr>
        <w:tab/>
      </w:r>
      <w:r w:rsidR="000D6CD4" w:rsidRPr="009139EC">
        <w:rPr>
          <w:rFonts w:ascii="Arial" w:eastAsia="Times New Roman" w:hAnsi="Arial" w:cs="Arial"/>
        </w:rPr>
        <w:tab/>
      </w:r>
      <w:r w:rsidRPr="009139EC">
        <w:rPr>
          <w:rFonts w:ascii="Arial" w:eastAsia="Times New Roman" w:hAnsi="Arial" w:cs="Arial"/>
        </w:rPr>
        <w:t>RFP released to prospective respondents</w:t>
      </w:r>
    </w:p>
    <w:p w14:paraId="47D5180E" w14:textId="050533AB" w:rsidR="00184D03" w:rsidRPr="009139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9139EC">
        <w:rPr>
          <w:rFonts w:ascii="Arial" w:eastAsia="Times New Roman" w:hAnsi="Arial" w:cs="Arial"/>
          <w:noProof/>
        </w:rPr>
        <w:tab/>
      </w:r>
      <w:r w:rsidR="000D6CD4" w:rsidRPr="009139EC">
        <w:rPr>
          <w:rFonts w:ascii="Arial" w:eastAsia="Times New Roman" w:hAnsi="Arial" w:cs="Arial"/>
          <w:noProof/>
        </w:rPr>
        <w:t>1/12/17</w:t>
      </w:r>
      <w:r w:rsidR="00796974" w:rsidRPr="009139EC">
        <w:rPr>
          <w:rFonts w:ascii="Arial" w:eastAsia="Times New Roman" w:hAnsi="Arial" w:cs="Arial"/>
          <w:noProof/>
        </w:rPr>
        <w:t>:</w:t>
      </w:r>
      <w:r w:rsidR="00F56480" w:rsidRPr="009139EC">
        <w:rPr>
          <w:rFonts w:ascii="Arial" w:eastAsia="Times New Roman" w:hAnsi="Arial" w:cs="Arial"/>
        </w:rPr>
        <w:tab/>
      </w:r>
      <w:r w:rsidR="00F56480" w:rsidRPr="009139EC">
        <w:rPr>
          <w:rFonts w:ascii="Arial" w:eastAsia="Times New Roman" w:hAnsi="Arial" w:cs="Arial"/>
        </w:rPr>
        <w:tab/>
      </w:r>
      <w:r w:rsidR="00F56480" w:rsidRPr="009139EC">
        <w:rPr>
          <w:rFonts w:ascii="Arial" w:eastAsia="Times New Roman" w:hAnsi="Arial" w:cs="Arial"/>
        </w:rPr>
        <w:tab/>
      </w:r>
      <w:r w:rsidR="000D6CD4" w:rsidRPr="009139EC">
        <w:rPr>
          <w:rFonts w:ascii="Arial" w:eastAsia="Times New Roman" w:hAnsi="Arial" w:cs="Arial"/>
        </w:rPr>
        <w:tab/>
        <w:t>4</w:t>
      </w:r>
      <w:r w:rsidRPr="009139EC">
        <w:rPr>
          <w:rFonts w:ascii="Arial" w:eastAsia="Times New Roman" w:hAnsi="Arial" w:cs="Arial"/>
        </w:rPr>
        <w:t>:00 PM CST - Last date</w:t>
      </w:r>
      <w:r w:rsidR="00F56480" w:rsidRPr="009139EC">
        <w:rPr>
          <w:rFonts w:ascii="Arial" w:eastAsia="Times New Roman" w:hAnsi="Arial" w:cs="Arial"/>
        </w:rPr>
        <w:t>/</w:t>
      </w:r>
      <w:r w:rsidRPr="009139EC">
        <w:rPr>
          <w:rFonts w:ascii="Arial" w:eastAsia="Times New Roman" w:hAnsi="Arial" w:cs="Arial"/>
        </w:rPr>
        <w:t xml:space="preserve">time </w:t>
      </w:r>
      <w:r w:rsidR="00B50598" w:rsidRPr="009139EC">
        <w:rPr>
          <w:rFonts w:ascii="Arial" w:eastAsia="Times New Roman" w:hAnsi="Arial" w:cs="Arial"/>
        </w:rPr>
        <w:t>UADA</w:t>
      </w:r>
      <w:r w:rsidRPr="009139EC">
        <w:rPr>
          <w:rFonts w:ascii="Arial" w:eastAsia="Times New Roman" w:hAnsi="Arial" w:cs="Arial"/>
        </w:rPr>
        <w:t xml:space="preserve"> will accept questions </w:t>
      </w:r>
    </w:p>
    <w:p w14:paraId="5508B27E" w14:textId="247451F8" w:rsidR="00184D03" w:rsidRPr="009139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9139EC">
        <w:rPr>
          <w:rFonts w:ascii="Arial" w:eastAsia="Times New Roman" w:hAnsi="Arial" w:cs="Arial"/>
          <w:noProof/>
        </w:rPr>
        <w:tab/>
      </w:r>
      <w:r w:rsidR="000D6CD4" w:rsidRPr="009139EC">
        <w:rPr>
          <w:rFonts w:ascii="Arial" w:eastAsia="Times New Roman" w:hAnsi="Arial" w:cs="Arial"/>
          <w:noProof/>
        </w:rPr>
        <w:t>1/17/17</w:t>
      </w:r>
      <w:r w:rsidR="00796974" w:rsidRPr="009139EC">
        <w:rPr>
          <w:rFonts w:ascii="Arial" w:eastAsia="Times New Roman" w:hAnsi="Arial" w:cs="Arial"/>
          <w:noProof/>
        </w:rPr>
        <w:t>:</w:t>
      </w:r>
      <w:r w:rsidR="00492FBB" w:rsidRPr="009139EC">
        <w:rPr>
          <w:rFonts w:ascii="Arial" w:eastAsia="Times New Roman" w:hAnsi="Arial" w:cs="Arial"/>
        </w:rPr>
        <w:tab/>
      </w:r>
      <w:r w:rsidRPr="009139EC">
        <w:rPr>
          <w:rFonts w:ascii="Arial" w:eastAsia="Times New Roman" w:hAnsi="Arial" w:cs="Arial"/>
        </w:rPr>
        <w:tab/>
      </w:r>
      <w:r w:rsidR="000D6CD4" w:rsidRPr="009139EC">
        <w:rPr>
          <w:rFonts w:ascii="Arial" w:eastAsia="Times New Roman" w:hAnsi="Arial" w:cs="Arial"/>
        </w:rPr>
        <w:tab/>
      </w:r>
      <w:r w:rsidR="000D6CD4" w:rsidRPr="009139EC">
        <w:rPr>
          <w:rFonts w:ascii="Arial" w:eastAsia="Times New Roman" w:hAnsi="Arial" w:cs="Arial"/>
        </w:rPr>
        <w:tab/>
      </w:r>
      <w:r w:rsidRPr="009139EC">
        <w:rPr>
          <w:rFonts w:ascii="Arial" w:eastAsia="Times New Roman" w:hAnsi="Arial" w:cs="Arial"/>
        </w:rPr>
        <w:t xml:space="preserve">Last date </w:t>
      </w:r>
      <w:r w:rsidR="00B50598" w:rsidRPr="009139EC">
        <w:rPr>
          <w:rFonts w:ascii="Arial" w:eastAsia="Times New Roman" w:hAnsi="Arial" w:cs="Arial"/>
        </w:rPr>
        <w:t>UADA</w:t>
      </w:r>
      <w:r w:rsidRPr="009139EC">
        <w:rPr>
          <w:rFonts w:ascii="Arial" w:eastAsia="Times New Roman" w:hAnsi="Arial" w:cs="Arial"/>
        </w:rPr>
        <w:t xml:space="preserve"> will issue an addendum</w:t>
      </w:r>
    </w:p>
    <w:p w14:paraId="49B46AB5" w14:textId="5742DB84" w:rsidR="00184D03" w:rsidRPr="009139EC" w:rsidRDefault="000D6CD4"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9139EC">
        <w:rPr>
          <w:rFonts w:ascii="Arial" w:eastAsia="Times New Roman" w:hAnsi="Arial" w:cs="Arial"/>
          <w:noProof/>
        </w:rPr>
        <w:tab/>
        <w:t>1/2</w:t>
      </w:r>
      <w:r w:rsidR="003B7C33">
        <w:rPr>
          <w:rFonts w:ascii="Arial" w:eastAsia="Times New Roman" w:hAnsi="Arial" w:cs="Arial"/>
          <w:noProof/>
        </w:rPr>
        <w:t>6</w:t>
      </w:r>
      <w:r w:rsidRPr="009139EC">
        <w:rPr>
          <w:rFonts w:ascii="Arial" w:eastAsia="Times New Roman" w:hAnsi="Arial" w:cs="Arial"/>
          <w:noProof/>
        </w:rPr>
        <w:t>/17</w:t>
      </w:r>
      <w:r w:rsidR="00796974" w:rsidRPr="009139EC">
        <w:rPr>
          <w:rFonts w:ascii="Arial" w:eastAsia="Times New Roman" w:hAnsi="Arial" w:cs="Arial"/>
          <w:noProof/>
        </w:rPr>
        <w:t>:</w:t>
      </w:r>
      <w:r w:rsidR="00184D03" w:rsidRPr="009139EC">
        <w:rPr>
          <w:rFonts w:ascii="Arial" w:eastAsia="Times New Roman" w:hAnsi="Arial" w:cs="Arial"/>
        </w:rPr>
        <w:tab/>
      </w:r>
      <w:r w:rsidRPr="009139EC">
        <w:rPr>
          <w:rFonts w:ascii="Arial" w:eastAsia="Times New Roman" w:hAnsi="Arial" w:cs="Arial"/>
        </w:rPr>
        <w:tab/>
      </w:r>
      <w:r w:rsidR="00184D03" w:rsidRPr="009139EC">
        <w:rPr>
          <w:rFonts w:ascii="Arial" w:eastAsia="Times New Roman" w:hAnsi="Arial" w:cs="Arial"/>
        </w:rPr>
        <w:tab/>
      </w:r>
      <w:r w:rsidRPr="009139EC">
        <w:rPr>
          <w:rFonts w:ascii="Arial" w:eastAsia="Times New Roman" w:hAnsi="Arial" w:cs="Arial"/>
        </w:rPr>
        <w:tab/>
      </w:r>
      <w:r w:rsidR="00184D03" w:rsidRPr="009139EC">
        <w:rPr>
          <w:rFonts w:ascii="Arial" w:eastAsia="Times New Roman" w:hAnsi="Arial" w:cs="Arial"/>
        </w:rPr>
        <w:t>Proposal submission deadline 2:30 PM CST</w:t>
      </w:r>
    </w:p>
    <w:p w14:paraId="296E80EA" w14:textId="1D222A16" w:rsidR="00184D03" w:rsidRPr="009139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9139EC">
        <w:rPr>
          <w:rFonts w:ascii="Arial" w:eastAsia="Times New Roman" w:hAnsi="Arial" w:cs="Arial"/>
          <w:noProof/>
        </w:rPr>
        <w:tab/>
      </w:r>
      <w:r w:rsidR="000D6CD4" w:rsidRPr="009139EC">
        <w:rPr>
          <w:rFonts w:ascii="Arial" w:eastAsia="Times New Roman" w:hAnsi="Arial" w:cs="Arial"/>
          <w:noProof/>
        </w:rPr>
        <w:t>1/31/17</w:t>
      </w:r>
      <w:r w:rsidR="00796974" w:rsidRPr="009139EC">
        <w:rPr>
          <w:rFonts w:ascii="Arial" w:eastAsia="Times New Roman" w:hAnsi="Arial" w:cs="Arial"/>
          <w:noProof/>
        </w:rPr>
        <w:t>:</w:t>
      </w:r>
      <w:r w:rsidR="000D6CD4" w:rsidRPr="009139EC">
        <w:rPr>
          <w:rFonts w:ascii="Arial" w:eastAsia="Times New Roman" w:hAnsi="Arial" w:cs="Arial"/>
          <w:noProof/>
        </w:rPr>
        <w:tab/>
      </w:r>
      <w:r w:rsidR="000D6CD4" w:rsidRPr="009139EC">
        <w:rPr>
          <w:rFonts w:ascii="Arial" w:eastAsia="Times New Roman" w:hAnsi="Arial" w:cs="Arial"/>
          <w:noProof/>
        </w:rPr>
        <w:tab/>
      </w:r>
      <w:r w:rsidRPr="009139EC">
        <w:rPr>
          <w:rFonts w:ascii="Arial" w:eastAsia="Times New Roman" w:hAnsi="Arial" w:cs="Arial"/>
        </w:rPr>
        <w:tab/>
      </w:r>
      <w:r w:rsidR="000D6CD4" w:rsidRPr="009139EC">
        <w:rPr>
          <w:rFonts w:ascii="Arial" w:eastAsia="Times New Roman" w:hAnsi="Arial" w:cs="Arial"/>
        </w:rPr>
        <w:tab/>
      </w:r>
      <w:r w:rsidR="005B6DA6" w:rsidRPr="009139EC">
        <w:rPr>
          <w:rFonts w:ascii="Arial" w:eastAsia="Times New Roman" w:hAnsi="Arial" w:cs="Arial"/>
        </w:rPr>
        <w:t xml:space="preserve">Notice of Intent to </w:t>
      </w:r>
      <w:r w:rsidRPr="009139EC">
        <w:rPr>
          <w:rFonts w:ascii="Arial" w:eastAsia="Times New Roman" w:hAnsi="Arial" w:cs="Arial"/>
        </w:rPr>
        <w:t>Award</w:t>
      </w:r>
    </w:p>
    <w:p w14:paraId="0F545EB6" w14:textId="77777777" w:rsidR="00184D03" w:rsidRPr="009139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9139EC">
        <w:rPr>
          <w:rFonts w:ascii="Arial" w:eastAsia="Times New Roman" w:hAnsi="Arial" w:cs="Arial"/>
          <w:noProof/>
        </w:rPr>
        <w:tab/>
      </w:r>
      <w:r w:rsidRPr="009139EC">
        <w:rPr>
          <w:rFonts w:ascii="Arial" w:eastAsia="Times New Roman" w:hAnsi="Arial" w:cs="Arial"/>
        </w:rPr>
        <w:t>Upon Award</w:t>
      </w:r>
      <w:r w:rsidR="00796974" w:rsidRPr="009139EC">
        <w:rPr>
          <w:rFonts w:ascii="Arial" w:eastAsia="Times New Roman" w:hAnsi="Arial" w:cs="Arial"/>
        </w:rPr>
        <w:t>:</w:t>
      </w:r>
      <w:r w:rsidRPr="009139EC">
        <w:rPr>
          <w:rFonts w:ascii="Arial" w:eastAsia="Times New Roman" w:hAnsi="Arial" w:cs="Arial"/>
        </w:rPr>
        <w:tab/>
      </w:r>
      <w:r w:rsidRPr="009139EC">
        <w:rPr>
          <w:rFonts w:ascii="Arial" w:eastAsia="Times New Roman" w:hAnsi="Arial" w:cs="Arial"/>
        </w:rPr>
        <w:tab/>
      </w:r>
      <w:r w:rsidRPr="009139EC">
        <w:rPr>
          <w:rFonts w:ascii="Arial" w:eastAsia="Times New Roman" w:hAnsi="Arial" w:cs="Arial"/>
        </w:rPr>
        <w:tab/>
        <w:t>Contract Negotiations Begin</w:t>
      </w:r>
      <w:r w:rsidR="00910A8F" w:rsidRPr="009139EC">
        <w:rPr>
          <w:rFonts w:ascii="Arial" w:eastAsia="Times New Roman" w:hAnsi="Arial" w:cs="Arial"/>
        </w:rPr>
        <w:t xml:space="preserve"> (upon intent to award)</w:t>
      </w:r>
    </w:p>
    <w:p w14:paraId="32C22D75" w14:textId="77777777" w:rsidR="000F462C" w:rsidRPr="009139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9139EC">
        <w:rPr>
          <w:rFonts w:ascii="Arial" w:eastAsia="Times New Roman" w:hAnsi="Arial" w:cs="Arial"/>
        </w:rPr>
        <w:tab/>
      </w:r>
      <w:r w:rsidR="00B9795A" w:rsidRPr="009139EC">
        <w:rPr>
          <w:rFonts w:ascii="Arial" w:eastAsia="Times New Roman" w:hAnsi="Arial" w:cs="Arial"/>
        </w:rPr>
        <w:t>Upon Contract Approval</w:t>
      </w:r>
      <w:r w:rsidR="00796974" w:rsidRPr="009139EC">
        <w:rPr>
          <w:rFonts w:ascii="Arial" w:eastAsia="Times New Roman" w:hAnsi="Arial" w:cs="Arial"/>
        </w:rPr>
        <w:t>:</w:t>
      </w:r>
      <w:r w:rsidRPr="009139EC">
        <w:rPr>
          <w:rFonts w:ascii="Arial" w:eastAsia="Times New Roman" w:hAnsi="Arial" w:cs="Arial"/>
        </w:rPr>
        <w:tab/>
        <w:t>Service to Commence</w:t>
      </w:r>
    </w:p>
    <w:p w14:paraId="5E56A3F7" w14:textId="77777777" w:rsidR="000F462C" w:rsidRPr="00E4748A" w:rsidRDefault="000F462C"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CDD18FE" w14:textId="77777777"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09148F16" w14:textId="2B91C953" w:rsidR="009A569A" w:rsidRPr="002628B0"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2628B0" w:rsidRPr="002628B0">
        <w:rPr>
          <w:rFonts w:ascii="Arial" w:hAnsi="Arial" w:cs="Arial"/>
        </w:rPr>
        <w:t xml:space="preserve">The term (“Term”) of this contract </w:t>
      </w:r>
      <w:r w:rsidR="002628B0" w:rsidRPr="00F9510F">
        <w:rPr>
          <w:rFonts w:ascii="Arial" w:hAnsi="Arial" w:cs="Arial"/>
        </w:rPr>
        <w:t xml:space="preserve">will </w:t>
      </w:r>
      <w:r w:rsidR="002628B0" w:rsidRPr="00F9510F">
        <w:rPr>
          <w:rFonts w:ascii="Arial" w:hAnsi="Arial" w:cs="Arial"/>
          <w:bCs/>
        </w:rPr>
        <w:t>begin upon date of contract award</w:t>
      </w:r>
      <w:r w:rsidR="002628B0" w:rsidRPr="00F9510F">
        <w:rPr>
          <w:rFonts w:ascii="Arial" w:hAnsi="Arial" w:cs="Arial"/>
        </w:rPr>
        <w:t>.  If mutually agreed upon in writing by the contractor and the University of Arkansas, the term shall be for an initial period of three (3) years, with option to renew</w:t>
      </w:r>
      <w:r w:rsidR="002628B0" w:rsidRPr="00F9510F">
        <w:rPr>
          <w:rFonts w:ascii="Arial" w:hAnsi="Arial" w:cs="Arial"/>
          <w:bCs/>
        </w:rPr>
        <w:t xml:space="preserve"> on an annual basis for four (4) additional years</w:t>
      </w:r>
      <w:r w:rsidR="002628B0" w:rsidRPr="00F9510F">
        <w:rPr>
          <w:rFonts w:ascii="Arial" w:hAnsi="Arial" w:cs="Arial"/>
        </w:rPr>
        <w:t>. The</w:t>
      </w:r>
      <w:r w:rsidR="002628B0" w:rsidRPr="002628B0">
        <w:rPr>
          <w:rFonts w:ascii="Arial" w:hAnsi="Arial" w:cs="Arial"/>
        </w:rPr>
        <w:t xml:space="preserve"> University of Arkansas may terminate this Agreement without cause, at any time during the Term (including any renewal periods), by giving the other party thirty (30) days advance written notice of termination.</w:t>
      </w:r>
      <w:r w:rsidR="00AC0789" w:rsidRPr="002628B0">
        <w:rPr>
          <w:rFonts w:ascii="Arial" w:hAnsi="Arial" w:cs="Arial"/>
        </w:rPr>
        <w:t xml:space="preserve"> Additionally, in the event of non-appropriation of funds necessary to fulfill the terms and conditions of this Agreement during any biennium period of the Term (including any renewal periods), the parties agree that this Agreeme</w:t>
      </w:r>
      <w:r w:rsidR="00657158" w:rsidRPr="002628B0">
        <w:rPr>
          <w:rFonts w:ascii="Arial" w:hAnsi="Arial" w:cs="Arial"/>
        </w:rPr>
        <w:t>nt shall automatically terminate</w:t>
      </w:r>
      <w:r w:rsidR="00AC0789" w:rsidRPr="002628B0">
        <w:rPr>
          <w:rFonts w:ascii="Arial" w:hAnsi="Arial" w:cs="Arial"/>
        </w:rPr>
        <w:t xml:space="preserve"> without notice.</w:t>
      </w:r>
    </w:p>
    <w:p w14:paraId="74C1E50E" w14:textId="77777777" w:rsidR="00CC219B" w:rsidRPr="00E4748A" w:rsidRDefault="00CC219B" w:rsidP="0091732D">
      <w:pPr>
        <w:tabs>
          <w:tab w:val="num" w:pos="540"/>
        </w:tabs>
        <w:spacing w:after="0" w:line="240" w:lineRule="auto"/>
        <w:ind w:left="540" w:hanging="540"/>
        <w:outlineLvl w:val="0"/>
        <w:rPr>
          <w:rFonts w:ascii="Arial" w:hAnsi="Arial" w:cs="Arial"/>
        </w:rPr>
      </w:pPr>
    </w:p>
    <w:p w14:paraId="4D7D2E6A" w14:textId="77777777" w:rsidR="009A569A" w:rsidRPr="00E4748A" w:rsidRDefault="009A569A" w:rsidP="0091732D">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66A7ABD" w14:textId="77777777" w:rsidR="002B2FA4" w:rsidRPr="00E4748A" w:rsidRDefault="009A569A" w:rsidP="0091732D">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DF38385" w14:textId="77777777" w:rsidR="009A569A" w:rsidRPr="00E4748A" w:rsidRDefault="000418FA" w:rsidP="0091732D">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095D83" w14:textId="77777777" w:rsidR="009A569A" w:rsidRPr="00E4748A" w:rsidRDefault="009A569A" w:rsidP="0091732D">
      <w:pPr>
        <w:tabs>
          <w:tab w:val="num" w:pos="540"/>
        </w:tabs>
        <w:spacing w:after="0" w:line="240" w:lineRule="auto"/>
        <w:ind w:left="540" w:hanging="540"/>
        <w:outlineLvl w:val="0"/>
        <w:rPr>
          <w:rFonts w:ascii="Arial" w:hAnsi="Arial" w:cs="Arial"/>
        </w:rPr>
      </w:pPr>
    </w:p>
    <w:p w14:paraId="0C55160D" w14:textId="77777777" w:rsidR="009A569A" w:rsidRPr="00E4748A" w:rsidRDefault="009A569A" w:rsidP="0091732D">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373BB1B0"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081C72E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4671943C" w14:textId="42B3E56E" w:rsidR="009A569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0E50AD19" w14:textId="7777777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lastRenderedPageBreak/>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480D4FC1"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41B97761" w14:textId="7777777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3259D08" w14:textId="77777777"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w:t>
      </w:r>
      <w:r w:rsidR="00B50598">
        <w:rPr>
          <w:rFonts w:ascii="Arial" w:hAnsi="Arial" w:cs="Arial"/>
        </w:rPr>
        <w:t>UADA</w:t>
      </w:r>
      <w:r w:rsidRPr="00E4748A">
        <w:rPr>
          <w:rFonts w:ascii="Arial" w:hAnsi="Arial" w:cs="Arial"/>
        </w:rPr>
        <w:t>)</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5505F8BF" w14:textId="77777777" w:rsidR="00BC7FBF" w:rsidRPr="00E4748A" w:rsidRDefault="00BC7FBF" w:rsidP="00F6113E">
      <w:pPr>
        <w:tabs>
          <w:tab w:val="left" w:pos="540"/>
        </w:tabs>
        <w:spacing w:after="0" w:line="240" w:lineRule="auto"/>
        <w:ind w:left="540"/>
        <w:jc w:val="both"/>
        <w:rPr>
          <w:rFonts w:ascii="Arial" w:hAnsi="Arial" w:cs="Arial"/>
          <w:b/>
        </w:rPr>
      </w:pPr>
    </w:p>
    <w:p w14:paraId="6124A41C"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55B8A627" w14:textId="77777777" w:rsidR="00DF5BDE" w:rsidRPr="00E4748A" w:rsidRDefault="00DF5BDE" w:rsidP="00F6113E">
      <w:pPr>
        <w:tabs>
          <w:tab w:val="left" w:pos="540"/>
        </w:tabs>
        <w:spacing w:after="0" w:line="240" w:lineRule="auto"/>
        <w:ind w:left="540"/>
        <w:jc w:val="both"/>
        <w:rPr>
          <w:rFonts w:ascii="Arial" w:hAnsi="Arial" w:cs="Arial"/>
        </w:rPr>
      </w:pPr>
    </w:p>
    <w:p w14:paraId="27CB1A29"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35B75144" w14:textId="484FE396"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 xml:space="preserve">Office of Business </w:t>
      </w:r>
      <w:r w:rsidR="00EE58D2">
        <w:rPr>
          <w:rFonts w:ascii="Arial" w:hAnsi="Arial" w:cs="Arial"/>
        </w:rPr>
        <w:t>Services</w:t>
      </w:r>
    </w:p>
    <w:p w14:paraId="54B56449" w14:textId="77777777"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0" w:history="1">
        <w:r w:rsidR="00692866" w:rsidRPr="00E4748A">
          <w:rPr>
            <w:rStyle w:val="Hyperlink"/>
            <w:rFonts w:ascii="Arial" w:hAnsi="Arial" w:cs="Arial"/>
          </w:rPr>
          <w:t>wesmith@uark.edu</w:t>
        </w:r>
      </w:hyperlink>
      <w:r w:rsidR="00692866" w:rsidRPr="00E4748A">
        <w:rPr>
          <w:rFonts w:ascii="Arial" w:hAnsi="Arial" w:cs="Arial"/>
        </w:rPr>
        <w:t xml:space="preserve"> </w:t>
      </w:r>
    </w:p>
    <w:p w14:paraId="4DD52267" w14:textId="77777777" w:rsidR="00024BF8" w:rsidRPr="00E4748A" w:rsidRDefault="00024BF8" w:rsidP="00F6113E">
      <w:pPr>
        <w:tabs>
          <w:tab w:val="left" w:pos="540"/>
        </w:tabs>
        <w:spacing w:after="0" w:line="240" w:lineRule="auto"/>
        <w:jc w:val="both"/>
        <w:rPr>
          <w:rFonts w:ascii="Arial" w:hAnsi="Arial" w:cs="Arial"/>
        </w:rPr>
      </w:pPr>
    </w:p>
    <w:p w14:paraId="782E964C" w14:textId="77777777" w:rsidR="009776BB" w:rsidRPr="00284B82" w:rsidRDefault="00392310" w:rsidP="009776BB">
      <w:pPr>
        <w:tabs>
          <w:tab w:val="left" w:pos="540"/>
        </w:tabs>
        <w:spacing w:after="0" w:line="240" w:lineRule="auto"/>
        <w:ind w:left="540" w:hanging="540"/>
        <w:rPr>
          <w:rFonts w:ascii="Arial" w:hAnsi="Arial" w:cs="Arial"/>
        </w:rPr>
      </w:pPr>
      <w:r w:rsidRPr="00E4748A">
        <w:rPr>
          <w:rFonts w:ascii="Arial" w:hAnsi="Arial" w:cs="Arial"/>
        </w:rPr>
        <w:tab/>
      </w:r>
      <w:r w:rsidR="009776BB" w:rsidRPr="002E2AE4">
        <w:rPr>
          <w:rFonts w:ascii="Arial" w:hAnsi="Arial" w:cs="Arial"/>
        </w:rPr>
        <w:t xml:space="preserve">Questions received via email will be directly addressed via email, and compilation of </w:t>
      </w:r>
      <w:r w:rsidR="009776BB" w:rsidRPr="002E2AE4">
        <w:rPr>
          <w:rFonts w:ascii="Arial" w:hAnsi="Arial" w:cs="Arial"/>
          <w:i/>
        </w:rPr>
        <w:t>all</w:t>
      </w:r>
      <w:r w:rsidR="009776BB" w:rsidRPr="002E2AE4">
        <w:rPr>
          <w:rFonts w:ascii="Arial" w:hAnsi="Arial" w:cs="Arial"/>
        </w:rPr>
        <w:t xml:space="preserve"> questions and answers (Q&amp;A), as well as any revision, update and/or addenda specific to this RFP solicitation will be made available on </w:t>
      </w:r>
      <w:proofErr w:type="spellStart"/>
      <w:r w:rsidR="009776BB" w:rsidRPr="002E2AE4">
        <w:rPr>
          <w:rFonts w:ascii="Arial" w:hAnsi="Arial" w:cs="Arial"/>
        </w:rPr>
        <w:t>HogBid</w:t>
      </w:r>
      <w:proofErr w:type="spellEnd"/>
      <w:r w:rsidR="009776BB" w:rsidRPr="002E2AE4">
        <w:rPr>
          <w:rFonts w:ascii="Arial" w:hAnsi="Arial" w:cs="Arial"/>
        </w:rPr>
        <w:t xml:space="preserve">, the University of Arkansas bid solicitation website:  </w:t>
      </w:r>
      <w:hyperlink r:id="rId11" w:history="1">
        <w:r w:rsidR="009776BB" w:rsidRPr="002E2AE4">
          <w:rPr>
            <w:rStyle w:val="Hyperlink"/>
            <w:rFonts w:ascii="Arial" w:hAnsi="Arial" w:cs="Arial"/>
          </w:rPr>
          <w:t>http://hogbid/</w:t>
        </w:r>
      </w:hyperlink>
      <w:r w:rsidR="009776BB" w:rsidRPr="002E2AE4">
        <w:rPr>
          <w:rFonts w:ascii="Arial" w:hAnsi="Arial" w:cs="Arial"/>
        </w:rPr>
        <w:t xml:space="preserve">.  During the time between the bid opening and contract award(s), with the exception of bidder questions during this process, any contact concerning this RFP will be initiated by the </w:t>
      </w:r>
      <w:r w:rsidR="009776BB" w:rsidRPr="00284B82">
        <w:rPr>
          <w:rFonts w:ascii="Arial" w:hAnsi="Arial" w:cs="Arial"/>
        </w:rPr>
        <w:t>issuing agency and not the respondent.  Specifically, the persons named herein will initiate all contact.</w:t>
      </w:r>
    </w:p>
    <w:p w14:paraId="2E48EA94" w14:textId="77777777" w:rsidR="009776BB" w:rsidRPr="00284B82" w:rsidRDefault="009776BB" w:rsidP="009776BB">
      <w:pPr>
        <w:tabs>
          <w:tab w:val="left" w:pos="540"/>
        </w:tabs>
        <w:spacing w:after="0" w:line="240" w:lineRule="auto"/>
        <w:ind w:left="540" w:hanging="540"/>
        <w:rPr>
          <w:rFonts w:ascii="Arial" w:hAnsi="Arial" w:cs="Arial"/>
        </w:rPr>
      </w:pPr>
    </w:p>
    <w:p w14:paraId="62FB9E58" w14:textId="3E5C0B1B" w:rsidR="00024BF8" w:rsidRDefault="009776BB" w:rsidP="009776BB">
      <w:pPr>
        <w:tabs>
          <w:tab w:val="left" w:pos="540"/>
        </w:tabs>
        <w:spacing w:after="0" w:line="240" w:lineRule="auto"/>
        <w:ind w:left="540" w:hanging="540"/>
        <w:jc w:val="both"/>
        <w:rPr>
          <w:rFonts w:ascii="Arial" w:hAnsi="Arial" w:cs="Arial"/>
        </w:rPr>
      </w:pPr>
      <w:r w:rsidRPr="00284B82">
        <w:rPr>
          <w:rFonts w:ascii="Arial" w:hAnsi="Arial" w:cs="Arial"/>
        </w:rPr>
        <w:tab/>
        <w:t>Respondents shall not rely on any other interpretations, changes, or corrections.  It is the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69F689E1" w14:textId="77777777" w:rsidR="00A46EB7" w:rsidRPr="00E4748A" w:rsidRDefault="00A46EB7" w:rsidP="00F6113E">
      <w:pPr>
        <w:tabs>
          <w:tab w:val="left" w:pos="540"/>
        </w:tabs>
        <w:spacing w:after="0" w:line="240" w:lineRule="auto"/>
        <w:ind w:left="540" w:hanging="540"/>
        <w:jc w:val="both"/>
        <w:rPr>
          <w:rFonts w:ascii="Arial" w:hAnsi="Arial" w:cs="Arial"/>
        </w:rPr>
      </w:pPr>
    </w:p>
    <w:p w14:paraId="32147CDE" w14:textId="77777777"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57071B5A" w14:textId="77777777"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46B12935" w14:textId="77777777" w:rsidR="00C15BA7" w:rsidRDefault="00C15BA7" w:rsidP="00F6113E">
      <w:pPr>
        <w:tabs>
          <w:tab w:val="left" w:pos="540"/>
        </w:tabs>
        <w:spacing w:after="0" w:line="240" w:lineRule="auto"/>
        <w:ind w:left="540" w:hanging="540"/>
        <w:jc w:val="both"/>
        <w:rPr>
          <w:rFonts w:ascii="Arial" w:hAnsi="Arial" w:cs="Arial"/>
          <w:color w:val="000000"/>
        </w:rPr>
      </w:pPr>
    </w:p>
    <w:p w14:paraId="1A7C5937" w14:textId="77777777"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2F774BA1" w14:textId="77777777"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w:t>
      </w:r>
      <w:r w:rsidRPr="00E4748A">
        <w:rPr>
          <w:sz w:val="22"/>
          <w:szCs w:val="22"/>
        </w:rPr>
        <w:lastRenderedPageBreak/>
        <w:t xml:space="preserve">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0E9D1F41" w14:textId="77777777" w:rsidR="009A569A" w:rsidRPr="00E4748A" w:rsidRDefault="009A569A" w:rsidP="00F6113E">
      <w:pPr>
        <w:pStyle w:val="Default"/>
        <w:jc w:val="both"/>
      </w:pPr>
    </w:p>
    <w:p w14:paraId="3CC4CA32" w14:textId="77777777"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648DA1E0" w14:textId="77777777"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2887F3AE" w14:textId="77777777" w:rsidR="00B53F6E" w:rsidRPr="00E4748A" w:rsidRDefault="00B53F6E" w:rsidP="00F6113E">
      <w:pPr>
        <w:tabs>
          <w:tab w:val="left" w:pos="540"/>
        </w:tabs>
        <w:spacing w:after="0" w:line="240" w:lineRule="auto"/>
        <w:jc w:val="both"/>
        <w:rPr>
          <w:rFonts w:ascii="Arial" w:hAnsi="Arial" w:cs="Arial"/>
          <w:b/>
        </w:rPr>
      </w:pPr>
    </w:p>
    <w:p w14:paraId="029C23DF" w14:textId="77777777"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3B18C454" w14:textId="77777777" w:rsidR="00255794" w:rsidRDefault="00FC5826" w:rsidP="00255794">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4030ABB3" w14:textId="77777777" w:rsidR="00255794" w:rsidRDefault="00255794" w:rsidP="00255794">
      <w:pPr>
        <w:tabs>
          <w:tab w:val="left" w:pos="540"/>
        </w:tabs>
        <w:spacing w:after="0" w:line="240" w:lineRule="auto"/>
        <w:ind w:left="540" w:hanging="540"/>
        <w:jc w:val="both"/>
        <w:rPr>
          <w:rFonts w:ascii="Arial" w:hAnsi="Arial" w:cs="Arial"/>
          <w:color w:val="000000"/>
        </w:rPr>
      </w:pPr>
    </w:p>
    <w:p w14:paraId="2637D310" w14:textId="5AD82595" w:rsidR="00255794" w:rsidRPr="0012213F" w:rsidRDefault="00255794" w:rsidP="00255794">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12213F">
        <w:rPr>
          <w:rFonts w:ascii="Arial" w:hAnsi="Arial" w:cs="Arial"/>
        </w:rPr>
        <w:t xml:space="preserve">To the extent the successful bidder shall have access to, store or receive student education records, the vendor agrees to abide by the limitations on use and re-disclosure of such </w:t>
      </w:r>
      <w:r w:rsidRPr="0012213F">
        <w:rPr>
          <w:rStyle w:val="Strong"/>
          <w:rFonts w:ascii="Arial" w:hAnsi="Arial" w:cs="Arial"/>
          <w:b w:val="0"/>
        </w:rPr>
        <w:t xml:space="preserve">records </w:t>
      </w:r>
      <w:r w:rsidRPr="0012213F">
        <w:rPr>
          <w:rFonts w:ascii="Arial" w:hAnsi="Arial" w:cs="Arial"/>
        </w:rPr>
        <w:t xml:space="preserve">set forth in </w:t>
      </w:r>
      <w:r w:rsidRPr="0012213F">
        <w:rPr>
          <w:rStyle w:val="Strong"/>
          <w:rFonts w:ascii="Arial" w:hAnsi="Arial" w:cs="Arial"/>
          <w:b w:val="0"/>
        </w:rPr>
        <w:t xml:space="preserve">the Family Educational Rights and Privacy Act </w:t>
      </w:r>
      <w:r w:rsidRPr="0012213F">
        <w:rPr>
          <w:rFonts w:ascii="Arial" w:hAnsi="Arial" w:cs="Arial"/>
          <w:color w:val="000000"/>
        </w:rPr>
        <w:t xml:space="preserve">(FERPA), </w:t>
      </w:r>
      <w:r w:rsidRPr="0012213F">
        <w:rPr>
          <w:rFonts w:ascii="Arial" w:hAnsi="Arial" w:cs="Arial"/>
        </w:rPr>
        <w:t>20 U.S.C. § 1232g</w:t>
      </w:r>
      <w:r w:rsidRPr="0012213F">
        <w:rPr>
          <w:rFonts w:ascii="Arial" w:hAnsi="Arial" w:cs="Arial"/>
          <w:color w:val="000000"/>
        </w:rPr>
        <w:t xml:space="preserve">, </w:t>
      </w:r>
      <w:r w:rsidR="00EB2B12" w:rsidRPr="0012213F">
        <w:rPr>
          <w:rFonts w:ascii="Arial" w:hAnsi="Arial" w:cs="Arial"/>
          <w:color w:val="000000"/>
        </w:rPr>
        <w:t>and 34</w:t>
      </w:r>
      <w:r w:rsidRPr="0012213F">
        <w:rPr>
          <w:rFonts w:ascii="Arial" w:hAnsi="Arial" w:cs="Arial"/>
        </w:rPr>
        <w:t xml:space="preserve"> CFR Part 99.  </w:t>
      </w:r>
      <w:r w:rsidRPr="0012213F">
        <w:rPr>
          <w:rFonts w:ascii="Arial" w:hAnsi="Arial" w:cs="Arial"/>
          <w:color w:val="000000"/>
        </w:rPr>
        <w:t>The vendor agrees to hold student record information in strict confidence and</w:t>
      </w:r>
      <w:r w:rsidRPr="0012213F">
        <w:rPr>
          <w:rFonts w:ascii="Arial" w:hAnsi="Arial" w:cs="Arial"/>
          <w:b/>
          <w:color w:val="000000"/>
        </w:rPr>
        <w:t xml:space="preserve"> </w:t>
      </w:r>
      <w:r w:rsidRPr="0012213F">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58FB5338" w14:textId="77777777" w:rsidR="008A4CB1" w:rsidRDefault="008A4CB1" w:rsidP="008A4CB1">
      <w:pPr>
        <w:autoSpaceDE w:val="0"/>
        <w:autoSpaceDN w:val="0"/>
        <w:adjustRightInd w:val="0"/>
        <w:spacing w:after="0" w:line="240" w:lineRule="auto"/>
        <w:ind w:left="540"/>
        <w:jc w:val="both"/>
        <w:rPr>
          <w:rFonts w:ascii="Arial" w:hAnsi="Arial" w:cs="Arial"/>
          <w:color w:val="000000"/>
        </w:rPr>
      </w:pPr>
    </w:p>
    <w:p w14:paraId="543039AE" w14:textId="05CE5E11" w:rsidR="00255794" w:rsidRPr="008A4CB1" w:rsidRDefault="00255794" w:rsidP="008A4CB1">
      <w:pPr>
        <w:autoSpaceDE w:val="0"/>
        <w:autoSpaceDN w:val="0"/>
        <w:adjustRightInd w:val="0"/>
        <w:spacing w:after="0" w:line="240" w:lineRule="auto"/>
        <w:ind w:left="540"/>
        <w:jc w:val="both"/>
        <w:rPr>
          <w:rFonts w:ascii="Arial" w:hAnsi="Arial" w:cs="Arial"/>
        </w:rPr>
      </w:pPr>
      <w:r w:rsidRPr="008A4CB1">
        <w:rPr>
          <w:rFonts w:ascii="Arial" w:hAnsi="Arial" w:cs="Arial"/>
        </w:rPr>
        <w:t>When procuring a technology product or when soliciting the development of such a product, the State of Arkansas is required to comply with the provisions of Arkansas Code Annotated § 25</w:t>
      </w:r>
      <w:r w:rsidRPr="008A4CB1">
        <w:rPr>
          <w:rFonts w:ascii="Cambria Math" w:hAnsi="Cambria Math" w:cs="Cambria Math"/>
        </w:rPr>
        <w:t>‐</w:t>
      </w:r>
      <w:r w:rsidRPr="008A4CB1">
        <w:rPr>
          <w:rFonts w:ascii="Arial" w:hAnsi="Arial" w:cs="Arial"/>
        </w:rPr>
        <w:t>26</w:t>
      </w:r>
      <w:r w:rsidRPr="008A4CB1">
        <w:rPr>
          <w:rFonts w:ascii="Cambria Math" w:hAnsi="Cambria Math" w:cs="Cambria Math"/>
        </w:rPr>
        <w:t>‐</w:t>
      </w:r>
      <w:r w:rsidRPr="008A4CB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8A4CB1">
        <w:rPr>
          <w:rFonts w:ascii="Cambria Math" w:hAnsi="Cambria Math" w:cs="Cambria Math"/>
        </w:rPr>
        <w:t>‐</w:t>
      </w:r>
      <w:r w:rsidRPr="008A4CB1">
        <w:rPr>
          <w:rFonts w:ascii="Arial" w:hAnsi="Arial" w:cs="Arial"/>
        </w:rPr>
        <w:t>based intranet and internet information and applications), in accordance with the State of Arkansas technology policy standards relating to accessibility by persons with visual impairments.</w:t>
      </w:r>
    </w:p>
    <w:p w14:paraId="5921BA67" w14:textId="77777777" w:rsidR="00255794" w:rsidRPr="008A4CB1" w:rsidRDefault="00255794" w:rsidP="00255794">
      <w:pPr>
        <w:autoSpaceDE w:val="0"/>
        <w:autoSpaceDN w:val="0"/>
        <w:adjustRightInd w:val="0"/>
        <w:spacing w:after="0" w:line="240" w:lineRule="auto"/>
        <w:jc w:val="both"/>
        <w:rPr>
          <w:rFonts w:ascii="Arial" w:hAnsi="Arial" w:cs="Arial"/>
          <w:b/>
          <w:bCs/>
        </w:rPr>
      </w:pPr>
    </w:p>
    <w:p w14:paraId="7DF8D45C" w14:textId="77777777" w:rsidR="00255794" w:rsidRPr="008A4CB1" w:rsidRDefault="00255794" w:rsidP="008A4CB1">
      <w:pPr>
        <w:autoSpaceDE w:val="0"/>
        <w:autoSpaceDN w:val="0"/>
        <w:adjustRightInd w:val="0"/>
        <w:spacing w:after="0" w:line="240" w:lineRule="auto"/>
        <w:ind w:left="540"/>
        <w:jc w:val="both"/>
        <w:rPr>
          <w:rFonts w:ascii="Arial" w:hAnsi="Arial" w:cs="Arial"/>
        </w:rPr>
      </w:pPr>
      <w:r w:rsidRPr="008A4CB1">
        <w:rPr>
          <w:rFonts w:ascii="Arial" w:hAnsi="Arial" w:cs="Arial"/>
          <w:b/>
          <w:bCs/>
        </w:rPr>
        <w:t xml:space="preserve">ACCORDINGLY, </w:t>
      </w:r>
      <w:r w:rsidRPr="008A4CB1">
        <w:rPr>
          <w:rFonts w:ascii="Arial" w:hAnsi="Arial" w:cs="Arial"/>
          <w:b/>
          <w:caps/>
        </w:rPr>
        <w:t xml:space="preserve">a SuCESSFUL BIDDER </w:t>
      </w:r>
      <w:r w:rsidR="0012213F" w:rsidRPr="008A4CB1">
        <w:rPr>
          <w:rFonts w:ascii="Arial" w:hAnsi="Arial" w:cs="Arial"/>
          <w:b/>
          <w:caps/>
        </w:rPr>
        <w:t xml:space="preserve">SHALL </w:t>
      </w:r>
      <w:r w:rsidR="0012213F" w:rsidRPr="008A4CB1">
        <w:rPr>
          <w:rFonts w:ascii="Arial" w:hAnsi="Arial" w:cs="Arial"/>
          <w:b/>
          <w:bCs/>
        </w:rPr>
        <w:t>EXPRESSLY REPRESENT AND WARRANT</w:t>
      </w:r>
      <w:r w:rsidRPr="008A4CB1">
        <w:rPr>
          <w:rFonts w:ascii="Arial" w:hAnsi="Arial" w:cs="Arial"/>
          <w:b/>
          <w:bCs/>
        </w:rPr>
        <w:t xml:space="preserve"> </w:t>
      </w:r>
      <w:r w:rsidRPr="008A4CB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8A4CB1">
        <w:rPr>
          <w:rFonts w:ascii="Cambria Math" w:hAnsi="Cambria Math" w:cs="Cambria Math"/>
        </w:rPr>
        <w:t>‐</w:t>
      </w:r>
      <w:r w:rsidRPr="008A4CB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4DF7D08C" w14:textId="77777777" w:rsidR="0012213F" w:rsidRPr="008A4CB1" w:rsidRDefault="0012213F" w:rsidP="008A4CB1">
      <w:pPr>
        <w:autoSpaceDE w:val="0"/>
        <w:autoSpaceDN w:val="0"/>
        <w:adjustRightInd w:val="0"/>
        <w:spacing w:after="0" w:line="240" w:lineRule="auto"/>
        <w:ind w:left="540"/>
        <w:jc w:val="both"/>
        <w:rPr>
          <w:rFonts w:ascii="Arial" w:hAnsi="Arial" w:cs="Arial"/>
        </w:rPr>
      </w:pPr>
    </w:p>
    <w:p w14:paraId="37085FE7" w14:textId="77777777" w:rsidR="00255794" w:rsidRPr="0071035F" w:rsidRDefault="00255794" w:rsidP="00255794">
      <w:pPr>
        <w:autoSpaceDE w:val="0"/>
        <w:autoSpaceDN w:val="0"/>
        <w:adjustRightInd w:val="0"/>
        <w:spacing w:after="0" w:line="240" w:lineRule="auto"/>
        <w:ind w:left="720"/>
        <w:jc w:val="both"/>
        <w:rPr>
          <w:rFonts w:ascii="Arial" w:hAnsi="Arial" w:cs="Arial"/>
        </w:rPr>
      </w:pPr>
      <w:r w:rsidRPr="008A4CB1">
        <w:rPr>
          <w:rFonts w:ascii="Cambria Math" w:hAnsi="Cambria Math" w:cs="Cambria Math"/>
        </w:rPr>
        <w:lastRenderedPageBreak/>
        <w:t>‐</w:t>
      </w:r>
      <w:r w:rsidRPr="0071035F">
        <w:rPr>
          <w:rFonts w:ascii="Arial" w:hAnsi="Arial" w:cs="Arial"/>
        </w:rPr>
        <w:t xml:space="preserve"> Providing, to the extent required by Arkansas Code Annotated § 25</w:t>
      </w:r>
      <w:r w:rsidRPr="0071035F">
        <w:rPr>
          <w:rFonts w:ascii="Cambria Math" w:hAnsi="Cambria Math" w:cs="Cambria Math"/>
        </w:rPr>
        <w:t>‐</w:t>
      </w:r>
      <w:r w:rsidRPr="0071035F">
        <w:rPr>
          <w:rFonts w:ascii="Arial" w:hAnsi="Arial" w:cs="Arial"/>
        </w:rPr>
        <w:t>26</w:t>
      </w:r>
      <w:r w:rsidRPr="0071035F">
        <w:rPr>
          <w:rFonts w:ascii="Cambria Math" w:hAnsi="Cambria Math" w:cs="Cambria Math"/>
        </w:rPr>
        <w:t>‐</w:t>
      </w:r>
      <w:r w:rsidRPr="0071035F">
        <w:rPr>
          <w:rFonts w:ascii="Arial" w:hAnsi="Arial" w:cs="Arial"/>
        </w:rPr>
        <w:t>201 et seq., as amended by Act 308 of 2013, equivalent access for effective use by both visual and non</w:t>
      </w:r>
      <w:r w:rsidRPr="0071035F">
        <w:rPr>
          <w:rFonts w:ascii="Cambria Math" w:hAnsi="Cambria Math" w:cs="Cambria Math"/>
        </w:rPr>
        <w:t>‐</w:t>
      </w:r>
      <w:r w:rsidRPr="0071035F">
        <w:rPr>
          <w:rFonts w:ascii="Arial" w:hAnsi="Arial" w:cs="Arial"/>
        </w:rPr>
        <w:t>visual means;</w:t>
      </w:r>
    </w:p>
    <w:p w14:paraId="575400FA"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
    <w:p w14:paraId="4CB64B6A"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Cambria Math" w:hAnsi="Cambria Math" w:cs="Cambria Math"/>
        </w:rPr>
        <w:t>‐</w:t>
      </w:r>
      <w:r w:rsidRPr="0071035F">
        <w:rPr>
          <w:rFonts w:ascii="Arial" w:hAnsi="Arial" w:cs="Arial"/>
        </w:rPr>
        <w:t xml:space="preserve"> Presenting information, including prompts used for interactive communications, in formats</w:t>
      </w:r>
    </w:p>
    <w:p w14:paraId="0877FE1F"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Arial" w:hAnsi="Arial" w:cs="Arial"/>
        </w:rPr>
        <w:t>intended for non</w:t>
      </w:r>
      <w:r w:rsidRPr="0071035F">
        <w:rPr>
          <w:rFonts w:ascii="Cambria Math" w:hAnsi="Cambria Math" w:cs="Cambria Math"/>
        </w:rPr>
        <w:t>‐</w:t>
      </w:r>
      <w:r w:rsidRPr="0071035F">
        <w:rPr>
          <w:rFonts w:ascii="Arial" w:hAnsi="Arial" w:cs="Arial"/>
        </w:rPr>
        <w:t>visual use;</w:t>
      </w:r>
    </w:p>
    <w:p w14:paraId="7E5CB237"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
    <w:p w14:paraId="452DE8B5"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Cambria Math" w:hAnsi="Cambria Math" w:cs="Cambria Math"/>
        </w:rPr>
        <w:t>‐</w:t>
      </w:r>
      <w:r w:rsidRPr="0071035F">
        <w:rPr>
          <w:rFonts w:ascii="Arial" w:hAnsi="Arial" w:cs="Arial"/>
        </w:rPr>
        <w:t xml:space="preserve"> After being made accessible, integrating into networks for obtaining, retrieving, and</w:t>
      </w:r>
    </w:p>
    <w:p w14:paraId="0D4543FE"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Arial" w:hAnsi="Arial" w:cs="Arial"/>
        </w:rPr>
        <w:t>disseminating information used by individuals who are not blind or visually impaired;</w:t>
      </w:r>
    </w:p>
    <w:p w14:paraId="354E31C1" w14:textId="77777777" w:rsidR="00255794" w:rsidRPr="0071035F" w:rsidRDefault="00255794" w:rsidP="00255794">
      <w:pPr>
        <w:autoSpaceDE w:val="0"/>
        <w:autoSpaceDN w:val="0"/>
        <w:adjustRightInd w:val="0"/>
        <w:spacing w:after="0" w:line="240" w:lineRule="auto"/>
        <w:ind w:left="720"/>
        <w:jc w:val="both"/>
        <w:rPr>
          <w:rFonts w:ascii="Arial" w:hAnsi="Arial" w:cs="Arial"/>
        </w:rPr>
      </w:pPr>
    </w:p>
    <w:p w14:paraId="13D781B9" w14:textId="77777777" w:rsidR="00255794" w:rsidRPr="0071035F" w:rsidRDefault="00255794" w:rsidP="00255794">
      <w:pPr>
        <w:autoSpaceDE w:val="0"/>
        <w:autoSpaceDN w:val="0"/>
        <w:adjustRightInd w:val="0"/>
        <w:spacing w:after="0" w:line="240" w:lineRule="auto"/>
        <w:ind w:left="720"/>
        <w:jc w:val="both"/>
        <w:rPr>
          <w:rFonts w:ascii="Arial" w:hAnsi="Arial" w:cs="Arial"/>
        </w:rPr>
      </w:pPr>
      <w:r w:rsidRPr="0071035F">
        <w:rPr>
          <w:rFonts w:ascii="Cambria Math" w:hAnsi="Cambria Math" w:cs="Cambria Math"/>
        </w:rPr>
        <w:t>‐</w:t>
      </w:r>
      <w:r w:rsidRPr="0071035F">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D984A0F" w14:textId="77777777" w:rsidR="00255794" w:rsidRPr="0071035F" w:rsidRDefault="00255794" w:rsidP="00255794">
      <w:pPr>
        <w:autoSpaceDE w:val="0"/>
        <w:autoSpaceDN w:val="0"/>
        <w:adjustRightInd w:val="0"/>
        <w:spacing w:after="0" w:line="240" w:lineRule="auto"/>
        <w:ind w:left="720"/>
        <w:jc w:val="both"/>
        <w:rPr>
          <w:rFonts w:ascii="Arial" w:hAnsi="Arial" w:cs="Arial"/>
        </w:rPr>
      </w:pPr>
    </w:p>
    <w:p w14:paraId="665DEF99" w14:textId="77777777" w:rsidR="00255794" w:rsidRPr="0071035F" w:rsidRDefault="00255794" w:rsidP="00255794">
      <w:pPr>
        <w:autoSpaceDE w:val="0"/>
        <w:autoSpaceDN w:val="0"/>
        <w:adjustRightInd w:val="0"/>
        <w:spacing w:after="0" w:line="240" w:lineRule="auto"/>
        <w:ind w:left="720"/>
        <w:jc w:val="both"/>
        <w:rPr>
          <w:rFonts w:ascii="Arial" w:hAnsi="Arial" w:cs="Arial"/>
        </w:rPr>
      </w:pPr>
      <w:r w:rsidRPr="0071035F">
        <w:rPr>
          <w:rFonts w:ascii="Cambria Math" w:hAnsi="Cambria Math" w:cs="Cambria Math"/>
        </w:rPr>
        <w:t>‐</w:t>
      </w:r>
      <w:r w:rsidRPr="0071035F">
        <w:rPr>
          <w:rFonts w:ascii="Arial" w:hAnsi="Arial" w:cs="Arial"/>
        </w:rPr>
        <w:t xml:space="preserve"> Being compatible with information technology used by other individuals with whom the blind or visually impaired individuals interact;</w:t>
      </w:r>
    </w:p>
    <w:p w14:paraId="3CBDABBB"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
    <w:p w14:paraId="5371F508"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Cambria Math" w:hAnsi="Cambria Math" w:cs="Cambria Math"/>
        </w:rPr>
        <w:t>‐</w:t>
      </w:r>
      <w:r w:rsidRPr="0071035F">
        <w:rPr>
          <w:rFonts w:ascii="Arial" w:hAnsi="Arial" w:cs="Arial"/>
        </w:rPr>
        <w:t xml:space="preserve"> Integrating into networks used to share communications among employees, program</w:t>
      </w:r>
    </w:p>
    <w:p w14:paraId="55D2146A"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Arial" w:hAnsi="Arial" w:cs="Arial"/>
        </w:rPr>
        <w:t>participants, and the public; and</w:t>
      </w:r>
    </w:p>
    <w:p w14:paraId="7765FE8C" w14:textId="77777777" w:rsidR="00255794" w:rsidRPr="0071035F" w:rsidRDefault="00255794" w:rsidP="00255794">
      <w:pPr>
        <w:autoSpaceDE w:val="0"/>
        <w:autoSpaceDN w:val="0"/>
        <w:adjustRightInd w:val="0"/>
        <w:spacing w:after="0" w:line="240" w:lineRule="auto"/>
        <w:ind w:left="720"/>
        <w:jc w:val="both"/>
        <w:rPr>
          <w:rFonts w:ascii="Arial" w:hAnsi="Arial" w:cs="Arial"/>
        </w:rPr>
      </w:pPr>
    </w:p>
    <w:p w14:paraId="1EE32B1C" w14:textId="77777777" w:rsidR="00255794" w:rsidRPr="00C33824" w:rsidRDefault="00255794" w:rsidP="00255794">
      <w:pPr>
        <w:autoSpaceDE w:val="0"/>
        <w:autoSpaceDN w:val="0"/>
        <w:adjustRightInd w:val="0"/>
        <w:spacing w:after="0" w:line="240" w:lineRule="auto"/>
        <w:ind w:left="720"/>
        <w:jc w:val="both"/>
        <w:rPr>
          <w:rFonts w:ascii="Arial" w:hAnsi="Arial" w:cs="Arial"/>
        </w:rPr>
      </w:pPr>
      <w:r w:rsidRPr="0071035F">
        <w:rPr>
          <w:rFonts w:ascii="Cambria Math" w:hAnsi="Cambria Math" w:cs="Cambria Math"/>
        </w:rPr>
        <w:t>‐</w:t>
      </w:r>
      <w:r w:rsidRPr="00C33824">
        <w:rPr>
          <w:rFonts w:ascii="Arial" w:hAnsi="Arial" w:cs="Arial"/>
        </w:rPr>
        <w:t xml:space="preserve"> Providing the capability of equivalent access by nonvisual means to telecommunications or other interconnected network services used by persons who are not blind or visually impaired.</w:t>
      </w:r>
    </w:p>
    <w:p w14:paraId="0BF99A88" w14:textId="77777777" w:rsidR="00255794" w:rsidRPr="00C33824" w:rsidRDefault="00255794" w:rsidP="00255794">
      <w:pPr>
        <w:autoSpaceDE w:val="0"/>
        <w:autoSpaceDN w:val="0"/>
        <w:adjustRightInd w:val="0"/>
        <w:spacing w:after="0" w:line="240" w:lineRule="auto"/>
        <w:jc w:val="both"/>
        <w:rPr>
          <w:rFonts w:ascii="Arial" w:hAnsi="Arial" w:cs="Arial"/>
        </w:rPr>
      </w:pPr>
    </w:p>
    <w:p w14:paraId="01AA0038" w14:textId="77777777" w:rsidR="00255794" w:rsidRPr="00C33824" w:rsidRDefault="00255794" w:rsidP="00C33824">
      <w:pPr>
        <w:autoSpaceDE w:val="0"/>
        <w:autoSpaceDN w:val="0"/>
        <w:adjustRightInd w:val="0"/>
        <w:spacing w:after="0" w:line="240" w:lineRule="auto"/>
        <w:ind w:left="720"/>
        <w:jc w:val="both"/>
        <w:rPr>
          <w:rFonts w:ascii="Arial" w:hAnsi="Arial" w:cs="Arial"/>
        </w:rPr>
      </w:pPr>
      <w:r w:rsidRPr="00C33824">
        <w:rPr>
          <w:rFonts w:ascii="Arial" w:hAnsi="Arial" w:cs="Arial"/>
        </w:rPr>
        <w:t xml:space="preserve">If the information technology product or system being offered does not completely meet these standards, </w:t>
      </w:r>
      <w:r w:rsidR="0012213F">
        <w:rPr>
          <w:rFonts w:ascii="Arial" w:hAnsi="Arial" w:cs="Arial"/>
        </w:rPr>
        <w:t xml:space="preserve">the bidder </w:t>
      </w:r>
      <w:r w:rsidRPr="00C33824">
        <w:rPr>
          <w:rFonts w:ascii="Arial" w:hAnsi="Arial" w:cs="Arial"/>
        </w:rPr>
        <w:t>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71D70948"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618BFE0D" w14:textId="77777777"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529E1782" w14:textId="77777777"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15F8A774" w14:textId="77777777" w:rsidR="00FC5826" w:rsidRPr="00E4748A" w:rsidRDefault="00FC5826" w:rsidP="00F6113E">
      <w:pPr>
        <w:tabs>
          <w:tab w:val="left" w:pos="540"/>
        </w:tabs>
        <w:spacing w:after="0" w:line="240" w:lineRule="auto"/>
        <w:jc w:val="both"/>
        <w:rPr>
          <w:rFonts w:ascii="Arial" w:hAnsi="Arial" w:cs="Arial"/>
        </w:rPr>
      </w:pPr>
    </w:p>
    <w:p w14:paraId="7F3CBCB7"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5820C5CB" w14:textId="77777777" w:rsidR="0031743A" w:rsidRPr="00E4748A" w:rsidRDefault="0031743A" w:rsidP="00F6113E">
      <w:pPr>
        <w:pStyle w:val="Default"/>
        <w:jc w:val="both"/>
        <w:rPr>
          <w:sz w:val="22"/>
          <w:szCs w:val="22"/>
        </w:rPr>
      </w:pPr>
    </w:p>
    <w:p w14:paraId="7C50ECC3"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4797E3E2"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w:t>
      </w:r>
      <w:r w:rsidRPr="00E4748A">
        <w:rPr>
          <w:sz w:val="22"/>
          <w:szCs w:val="22"/>
        </w:rPr>
        <w:lastRenderedPageBreak/>
        <w:t>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290E366F"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214B184B"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58EFB229"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E92C295" w14:textId="77777777"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5F3FB95A" w14:textId="77777777" w:rsidR="0031743A" w:rsidRPr="00E4748A" w:rsidRDefault="0031743A" w:rsidP="00F6113E">
      <w:pPr>
        <w:pStyle w:val="Default"/>
        <w:jc w:val="both"/>
        <w:rPr>
          <w:sz w:val="22"/>
          <w:szCs w:val="22"/>
        </w:rPr>
      </w:pPr>
    </w:p>
    <w:p w14:paraId="2AB688D7"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w:t>
      </w:r>
      <w:r w:rsidR="00B50598">
        <w:rPr>
          <w:sz w:val="22"/>
          <w:szCs w:val="22"/>
        </w:rPr>
        <w:t>UADA</w:t>
      </w:r>
      <w:r w:rsidRPr="00E4748A">
        <w:rPr>
          <w:sz w:val="22"/>
          <w:szCs w:val="22"/>
        </w:rPr>
        <w:t xml:space="preserve"> should: </w:t>
      </w:r>
    </w:p>
    <w:p w14:paraId="37AC5D1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6A7C5C60" w14:textId="77777777" w:rsidR="0031743A" w:rsidRPr="00E4748A" w:rsidRDefault="0031743A" w:rsidP="00D01A44">
      <w:pPr>
        <w:pStyle w:val="Default"/>
        <w:numPr>
          <w:ilvl w:val="0"/>
          <w:numId w:val="36"/>
        </w:numPr>
        <w:jc w:val="both"/>
        <w:rPr>
          <w:sz w:val="22"/>
          <w:szCs w:val="22"/>
        </w:rPr>
      </w:pPr>
      <w:r w:rsidRPr="00E4748A">
        <w:rPr>
          <w:sz w:val="22"/>
          <w:szCs w:val="22"/>
        </w:rPr>
        <w:t xml:space="preserve">The right to possession. </w:t>
      </w:r>
    </w:p>
    <w:p w14:paraId="3FF0B5FA" w14:textId="77777777" w:rsidR="001834F9" w:rsidRPr="00E4748A" w:rsidRDefault="0031743A" w:rsidP="00F6113E">
      <w:pPr>
        <w:pStyle w:val="Default"/>
        <w:numPr>
          <w:ilvl w:val="0"/>
          <w:numId w:val="36"/>
        </w:numPr>
        <w:jc w:val="both"/>
        <w:rPr>
          <w:sz w:val="22"/>
          <w:szCs w:val="22"/>
        </w:rPr>
      </w:pPr>
      <w:r w:rsidRPr="00E4748A">
        <w:rPr>
          <w:sz w:val="22"/>
          <w:szCs w:val="22"/>
        </w:rPr>
        <w:t>The right to accrued payment.</w:t>
      </w:r>
    </w:p>
    <w:p w14:paraId="10820F44" w14:textId="77777777" w:rsidR="0031743A" w:rsidRPr="00E4748A" w:rsidRDefault="001834F9" w:rsidP="00F6113E">
      <w:pPr>
        <w:pStyle w:val="Default"/>
        <w:numPr>
          <w:ilvl w:val="0"/>
          <w:numId w:val="38"/>
        </w:numPr>
        <w:jc w:val="both"/>
        <w:rPr>
          <w:sz w:val="22"/>
          <w:szCs w:val="22"/>
        </w:rPr>
      </w:pPr>
      <w:r w:rsidRPr="00E4748A">
        <w:rPr>
          <w:sz w:val="22"/>
          <w:szCs w:val="22"/>
        </w:rPr>
        <w:t>The right to expenses of de-installation.</w:t>
      </w:r>
      <w:r w:rsidR="0031743A" w:rsidRPr="00E4748A">
        <w:rPr>
          <w:sz w:val="22"/>
          <w:szCs w:val="22"/>
        </w:rPr>
        <w:t xml:space="preserve"> </w:t>
      </w:r>
    </w:p>
    <w:p w14:paraId="68905634"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0447F311"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7449569" w14:textId="77777777" w:rsidR="00EA520C" w:rsidRPr="00E4748A" w:rsidRDefault="00EA520C" w:rsidP="00F6113E">
      <w:pPr>
        <w:pStyle w:val="Default"/>
        <w:ind w:left="1080" w:hanging="1080"/>
        <w:jc w:val="both"/>
        <w:rPr>
          <w:sz w:val="22"/>
          <w:szCs w:val="22"/>
        </w:rPr>
      </w:pPr>
    </w:p>
    <w:p w14:paraId="7D24CCDC" w14:textId="77777777"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07D40D76" w14:textId="77777777"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w:t>
      </w:r>
      <w:r w:rsidR="00B50598">
        <w:rPr>
          <w:sz w:val="22"/>
          <w:szCs w:val="22"/>
        </w:rPr>
        <w:t>UADA</w:t>
      </w:r>
      <w:r w:rsidR="00EA520C" w:rsidRPr="00E4748A">
        <w:rPr>
          <w:sz w:val="22"/>
          <w:szCs w:val="22"/>
        </w:rPr>
        <w:t xml:space="preserve"> to award a contract, to pay costs incurred in the preparation of a response to this request, or to procure or contract for services or supplies. </w:t>
      </w:r>
      <w:r w:rsidR="00B50598">
        <w:rPr>
          <w:sz w:val="22"/>
          <w:szCs w:val="22"/>
        </w:rPr>
        <w:t>UADA</w:t>
      </w:r>
      <w:r w:rsidR="00EA520C" w:rsidRPr="00E4748A">
        <w:rPr>
          <w:sz w:val="22"/>
          <w:szCs w:val="22"/>
        </w:rPr>
        <w:t xml:space="preserve">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6D150CF4" w14:textId="77777777" w:rsidR="00D31407" w:rsidRPr="00E4748A" w:rsidRDefault="00D31407" w:rsidP="00F6113E">
      <w:pPr>
        <w:pStyle w:val="Default"/>
        <w:jc w:val="both"/>
        <w:rPr>
          <w:sz w:val="22"/>
          <w:szCs w:val="22"/>
        </w:rPr>
      </w:pPr>
    </w:p>
    <w:p w14:paraId="5B9EE978" w14:textId="77777777"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A6F921B" w14:textId="77777777"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25451D22" w14:textId="77777777" w:rsidR="00D31407" w:rsidRPr="00E4748A" w:rsidRDefault="00D31407" w:rsidP="00F6113E">
      <w:pPr>
        <w:pStyle w:val="Default"/>
        <w:tabs>
          <w:tab w:val="left" w:pos="540"/>
        </w:tabs>
        <w:jc w:val="both"/>
        <w:rPr>
          <w:sz w:val="22"/>
          <w:szCs w:val="22"/>
        </w:rPr>
      </w:pPr>
    </w:p>
    <w:p w14:paraId="677B56A0" w14:textId="77777777"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01B71796" w14:textId="60128750" w:rsidR="00906BA5"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41E5754" w14:textId="77777777" w:rsidR="00495971" w:rsidRPr="00E4748A" w:rsidRDefault="00495971" w:rsidP="00F6113E">
      <w:pPr>
        <w:pStyle w:val="Default"/>
        <w:tabs>
          <w:tab w:val="left" w:pos="540"/>
        </w:tabs>
        <w:ind w:left="540"/>
        <w:jc w:val="both"/>
        <w:rPr>
          <w:sz w:val="22"/>
          <w:szCs w:val="22"/>
        </w:rPr>
      </w:pPr>
    </w:p>
    <w:p w14:paraId="5FBF089C" w14:textId="77777777"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EBA23A3" w14:textId="77777777"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w:t>
      </w:r>
      <w:r w:rsidRPr="00E4748A">
        <w:rPr>
          <w:rFonts w:ascii="Arial" w:hAnsi="Arial" w:cs="Arial"/>
        </w:rPr>
        <w:lastRenderedPageBreak/>
        <w:t xml:space="preserve">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05F5EB53" w14:textId="77777777" w:rsidR="007A01B5" w:rsidRDefault="007A01B5" w:rsidP="00F6113E">
      <w:pPr>
        <w:tabs>
          <w:tab w:val="left" w:pos="540"/>
        </w:tabs>
        <w:spacing w:after="0" w:line="240" w:lineRule="auto"/>
        <w:ind w:left="540"/>
        <w:jc w:val="both"/>
        <w:rPr>
          <w:rFonts w:ascii="Arial" w:hAnsi="Arial" w:cs="Arial"/>
        </w:rPr>
      </w:pPr>
    </w:p>
    <w:p w14:paraId="7779CF2E" w14:textId="77777777"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170E07E2" w14:textId="77777777" w:rsidR="00610C65" w:rsidRPr="00E4748A" w:rsidRDefault="005738FD" w:rsidP="000A3A6C">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1051196F" w14:textId="77777777" w:rsidR="00E95172" w:rsidRPr="00E4748A" w:rsidRDefault="00E95172" w:rsidP="00F6113E">
      <w:pPr>
        <w:tabs>
          <w:tab w:val="left" w:pos="540"/>
        </w:tabs>
        <w:spacing w:after="0" w:line="240" w:lineRule="auto"/>
        <w:jc w:val="both"/>
        <w:rPr>
          <w:rFonts w:ascii="Arial" w:hAnsi="Arial" w:cs="Arial"/>
          <w:bCs/>
        </w:rPr>
      </w:pPr>
    </w:p>
    <w:p w14:paraId="124970DF" w14:textId="77777777"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267BE1AC" w14:textId="77777777"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798D41F9" w14:textId="77777777" w:rsidR="004C3CCF" w:rsidRPr="00E4748A" w:rsidRDefault="004C3CCF" w:rsidP="00F6113E">
      <w:pPr>
        <w:tabs>
          <w:tab w:val="left" w:pos="540"/>
        </w:tabs>
        <w:spacing w:after="0" w:line="240" w:lineRule="auto"/>
        <w:jc w:val="both"/>
        <w:rPr>
          <w:rFonts w:ascii="Arial" w:hAnsi="Arial" w:cs="Arial"/>
          <w:bCs/>
        </w:rPr>
      </w:pPr>
    </w:p>
    <w:p w14:paraId="3B28DA07" w14:textId="7777777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29412007" w14:textId="77777777"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2766C15" w14:textId="77777777" w:rsidR="005936BA" w:rsidRPr="00E4748A" w:rsidRDefault="005936BA" w:rsidP="00F6113E">
      <w:pPr>
        <w:tabs>
          <w:tab w:val="left" w:pos="540"/>
        </w:tabs>
        <w:spacing w:after="0" w:line="240" w:lineRule="auto"/>
        <w:jc w:val="both"/>
        <w:rPr>
          <w:rFonts w:ascii="Arial" w:hAnsi="Arial" w:cs="Arial"/>
          <w:b/>
          <w:bCs/>
        </w:rPr>
      </w:pPr>
    </w:p>
    <w:p w14:paraId="541D3CAA" w14:textId="77777777"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00AD3A33" w14:textId="77777777"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109E7459" w14:textId="77777777" w:rsidR="00882E3C" w:rsidRPr="00E4748A" w:rsidRDefault="00882E3C" w:rsidP="00F6113E">
      <w:pPr>
        <w:tabs>
          <w:tab w:val="left" w:pos="540"/>
        </w:tabs>
        <w:spacing w:after="0" w:line="240" w:lineRule="auto"/>
        <w:jc w:val="both"/>
        <w:rPr>
          <w:rFonts w:ascii="Arial" w:hAnsi="Arial" w:cs="Arial"/>
        </w:rPr>
      </w:pPr>
    </w:p>
    <w:p w14:paraId="29E22831" w14:textId="77777777"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642CA512" w14:textId="77777777"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4646085" w14:textId="77777777" w:rsidR="00881A9C" w:rsidRPr="00E4748A" w:rsidRDefault="00881A9C" w:rsidP="00F6113E">
      <w:pPr>
        <w:tabs>
          <w:tab w:val="left" w:pos="540"/>
        </w:tabs>
        <w:spacing w:after="0" w:line="240" w:lineRule="auto"/>
        <w:jc w:val="both"/>
        <w:rPr>
          <w:rFonts w:ascii="Arial" w:hAnsi="Arial" w:cs="Arial"/>
          <w:b/>
        </w:rPr>
      </w:pPr>
    </w:p>
    <w:p w14:paraId="78DBD79D" w14:textId="77777777"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4EB8C36" w14:textId="7777777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7B6EB5ED" w14:textId="77777777" w:rsidR="007078B9" w:rsidRPr="00E4748A" w:rsidRDefault="007078B9" w:rsidP="00F6113E">
      <w:pPr>
        <w:tabs>
          <w:tab w:val="left" w:pos="540"/>
        </w:tabs>
        <w:spacing w:after="0" w:line="240" w:lineRule="auto"/>
        <w:jc w:val="both"/>
        <w:rPr>
          <w:rFonts w:ascii="Arial" w:hAnsi="Arial" w:cs="Arial"/>
          <w:b/>
        </w:rPr>
      </w:pPr>
    </w:p>
    <w:p w14:paraId="61463BC8" w14:textId="77777777" w:rsidR="00B84B48"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7078B9" w:rsidRPr="00E4748A">
        <w:rPr>
          <w:rFonts w:ascii="Arial" w:hAnsi="Arial" w:cs="Arial"/>
          <w:b/>
        </w:rPr>
        <w:t>.17</w:t>
      </w:r>
      <w:r w:rsidR="007078B9" w:rsidRPr="00E4748A">
        <w:rPr>
          <w:rFonts w:ascii="Arial" w:hAnsi="Arial" w:cs="Arial"/>
          <w:b/>
        </w:rPr>
        <w:tab/>
        <w:t>Period of Firm Proposal</w:t>
      </w:r>
    </w:p>
    <w:p w14:paraId="5E705D11" w14:textId="77777777"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Prices for the propose</w:t>
      </w:r>
      <w:r w:rsidR="007078B9" w:rsidRPr="000A3A6C">
        <w:rPr>
          <w:rFonts w:ascii="Arial" w:hAnsi="Arial" w:cs="Arial"/>
          <w:u w:val="single"/>
        </w:rPr>
        <w:t xml:space="preserve">d services must be kept firm for </w:t>
      </w:r>
      <w:r w:rsidR="00032A56" w:rsidRPr="000A3A6C">
        <w:rPr>
          <w:rFonts w:ascii="Arial" w:hAnsi="Arial" w:cs="Arial"/>
          <w:b/>
          <w:u w:val="single"/>
        </w:rPr>
        <w:t>at least 120 days</w:t>
      </w:r>
      <w:r w:rsidR="007078B9" w:rsidRPr="000A3A6C">
        <w:rPr>
          <w:rFonts w:ascii="Arial" w:hAnsi="Arial" w:cs="Arial"/>
          <w:u w:val="single"/>
        </w:rPr>
        <w:t xml:space="preserve"> after the Proposal Due Date specified on the cover sheet of this RFP</w:t>
      </w:r>
      <w:r w:rsidR="007078B9" w:rsidRPr="000A3A6C">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0A3A6C">
        <w:rPr>
          <w:rFonts w:ascii="Arial" w:hAnsi="Arial" w:cs="Arial"/>
        </w:rPr>
        <w:t>for 120 days</w:t>
      </w:r>
      <w:r w:rsidR="007078B9" w:rsidRPr="000A3A6C">
        <w:rPr>
          <w:rFonts w:ascii="Arial" w:hAnsi="Arial" w:cs="Arial"/>
        </w:rPr>
        <w:t xml:space="preserve"> or until </w:t>
      </w:r>
      <w:r w:rsidR="007078B9" w:rsidRPr="00E4748A">
        <w:rPr>
          <w:rFonts w:ascii="Arial" w:hAnsi="Arial" w:cs="Arial"/>
        </w:rPr>
        <w:t>written notice to the contrary is received from the Respondent, whichever is longer.</w:t>
      </w:r>
    </w:p>
    <w:p w14:paraId="17AF4738" w14:textId="77777777" w:rsidR="00422142" w:rsidRPr="00E4748A" w:rsidRDefault="00422142" w:rsidP="00F6113E">
      <w:pPr>
        <w:tabs>
          <w:tab w:val="left" w:pos="540"/>
        </w:tabs>
        <w:spacing w:after="0" w:line="240" w:lineRule="auto"/>
        <w:jc w:val="both"/>
        <w:rPr>
          <w:rFonts w:ascii="Arial" w:hAnsi="Arial" w:cs="Arial"/>
        </w:rPr>
      </w:pPr>
    </w:p>
    <w:p w14:paraId="3A4BF45A" w14:textId="77777777"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8C5C78">
        <w:rPr>
          <w:rFonts w:ascii="Arial" w:hAnsi="Arial" w:cs="Arial"/>
          <w:b/>
        </w:rPr>
        <w:t>8</w:t>
      </w:r>
      <w:r w:rsidR="00281237" w:rsidRPr="00E4748A">
        <w:rPr>
          <w:rFonts w:ascii="Arial" w:hAnsi="Arial" w:cs="Arial"/>
          <w:b/>
        </w:rPr>
        <w:tab/>
        <w:t>Errors and Omissions</w:t>
      </w:r>
    </w:p>
    <w:p w14:paraId="0EEA05B4" w14:textId="77777777" w:rsidR="00281237" w:rsidRPr="00E4748A" w:rsidRDefault="00DA1EB4" w:rsidP="00155DD9">
      <w:pPr>
        <w:tabs>
          <w:tab w:val="left" w:pos="540"/>
        </w:tabs>
        <w:spacing w:after="0" w:line="240" w:lineRule="auto"/>
        <w:ind w:left="540" w:hanging="540"/>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42E9782C" w14:textId="77777777" w:rsidR="00F554E8" w:rsidRPr="00E4748A" w:rsidRDefault="00F554E8" w:rsidP="00F6113E">
      <w:pPr>
        <w:tabs>
          <w:tab w:val="left" w:pos="540"/>
        </w:tabs>
        <w:spacing w:after="0" w:line="240" w:lineRule="auto"/>
        <w:jc w:val="both"/>
        <w:rPr>
          <w:rFonts w:ascii="Arial" w:hAnsi="Arial" w:cs="Arial"/>
        </w:rPr>
      </w:pPr>
    </w:p>
    <w:p w14:paraId="11B40927" w14:textId="77777777"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5C78">
        <w:rPr>
          <w:rFonts w:ascii="Arial" w:hAnsi="Arial" w:cs="Arial"/>
          <w:b/>
        </w:rPr>
        <w:t>19</w:t>
      </w:r>
      <w:r w:rsidR="00F554E8" w:rsidRPr="00E4748A">
        <w:rPr>
          <w:rFonts w:ascii="Arial" w:hAnsi="Arial" w:cs="Arial"/>
          <w:b/>
        </w:rPr>
        <w:tab/>
        <w:t>Award Responsibility</w:t>
      </w:r>
    </w:p>
    <w:p w14:paraId="42CFD67D" w14:textId="77777777"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3A645187" w14:textId="77777777" w:rsidR="00F554E8" w:rsidRPr="00E4748A" w:rsidRDefault="00F554E8" w:rsidP="00F6113E">
      <w:pPr>
        <w:tabs>
          <w:tab w:val="left" w:pos="540"/>
        </w:tabs>
        <w:spacing w:after="0" w:line="240" w:lineRule="auto"/>
        <w:jc w:val="both"/>
        <w:rPr>
          <w:rFonts w:ascii="Arial" w:hAnsi="Arial" w:cs="Arial"/>
        </w:rPr>
      </w:pPr>
    </w:p>
    <w:p w14:paraId="359872E6" w14:textId="77777777"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347CA6A4" w14:textId="77777777" w:rsidR="00281237" w:rsidRPr="00E4748A" w:rsidRDefault="00281237" w:rsidP="00F6113E">
      <w:pPr>
        <w:tabs>
          <w:tab w:val="left" w:pos="540"/>
        </w:tabs>
        <w:spacing w:after="0" w:line="240" w:lineRule="auto"/>
        <w:jc w:val="both"/>
        <w:rPr>
          <w:rFonts w:ascii="Arial" w:hAnsi="Arial" w:cs="Arial"/>
          <w:b/>
        </w:rPr>
      </w:pPr>
    </w:p>
    <w:p w14:paraId="2D11A730" w14:textId="77777777"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8C5C78">
        <w:rPr>
          <w:rFonts w:ascii="Arial" w:hAnsi="Arial" w:cs="Arial"/>
          <w:b/>
        </w:rPr>
        <w:t>0</w:t>
      </w:r>
      <w:r w:rsidR="00F554E8" w:rsidRPr="00E4748A">
        <w:rPr>
          <w:rFonts w:ascii="Arial" w:hAnsi="Arial" w:cs="Arial"/>
          <w:b/>
        </w:rPr>
        <w:tab/>
        <w:t>Confidentiality and Publicity</w:t>
      </w:r>
    </w:p>
    <w:p w14:paraId="1947AC77"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6DB00467" w14:textId="77777777" w:rsidR="00A015A0" w:rsidRPr="00E4748A" w:rsidRDefault="00A015A0" w:rsidP="00F6113E">
      <w:pPr>
        <w:tabs>
          <w:tab w:val="left" w:pos="540"/>
        </w:tabs>
        <w:spacing w:after="0" w:line="240" w:lineRule="auto"/>
        <w:ind w:left="540" w:hanging="540"/>
        <w:jc w:val="both"/>
        <w:rPr>
          <w:rFonts w:ascii="Arial" w:hAnsi="Arial" w:cs="Arial"/>
        </w:rPr>
      </w:pPr>
    </w:p>
    <w:p w14:paraId="14A5E5F2"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3B733893" w14:textId="77777777" w:rsidR="00ED5C03" w:rsidRPr="00E4748A" w:rsidRDefault="00ED5C03" w:rsidP="00F6113E">
      <w:pPr>
        <w:tabs>
          <w:tab w:val="left" w:pos="540"/>
        </w:tabs>
        <w:spacing w:after="0" w:line="240" w:lineRule="auto"/>
        <w:ind w:left="540" w:hanging="540"/>
        <w:jc w:val="both"/>
        <w:rPr>
          <w:rFonts w:ascii="Arial" w:hAnsi="Arial" w:cs="Arial"/>
        </w:rPr>
      </w:pPr>
    </w:p>
    <w:p w14:paraId="4E4E3A11" w14:textId="77777777"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2A166FC6" w14:textId="77777777" w:rsidR="00671B10" w:rsidRPr="00E4748A" w:rsidRDefault="00671B10" w:rsidP="00F6113E">
      <w:pPr>
        <w:pStyle w:val="MyNormal"/>
        <w:ind w:left="1260" w:hanging="1260"/>
        <w:rPr>
          <w:rFonts w:cs="Arial"/>
          <w:szCs w:val="22"/>
        </w:rPr>
      </w:pPr>
    </w:p>
    <w:p w14:paraId="39CAD15A" w14:textId="77777777"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8C5C78">
        <w:rPr>
          <w:rFonts w:cs="Arial"/>
          <w:b/>
          <w:szCs w:val="22"/>
        </w:rPr>
        <w:t>1</w:t>
      </w:r>
      <w:r w:rsidR="00671B10" w:rsidRPr="00E4748A">
        <w:rPr>
          <w:rFonts w:cs="Arial"/>
          <w:b/>
          <w:szCs w:val="22"/>
        </w:rPr>
        <w:tab/>
        <w:t>Respondent Presentations</w:t>
      </w:r>
    </w:p>
    <w:p w14:paraId="34CE3C0B"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66E23D5F" w14:textId="0BF42664" w:rsidR="001B5676" w:rsidRDefault="001B5676" w:rsidP="00F6113E">
      <w:pPr>
        <w:pStyle w:val="MyNormal"/>
        <w:ind w:left="1260" w:hanging="1260"/>
        <w:rPr>
          <w:rFonts w:cs="Arial"/>
          <w:szCs w:val="22"/>
        </w:rPr>
      </w:pPr>
      <w:r>
        <w:rPr>
          <w:rFonts w:cs="Arial"/>
          <w:szCs w:val="22"/>
        </w:rPr>
        <w:tab/>
      </w:r>
      <w:r w:rsidR="00671B10" w:rsidRPr="00E4748A">
        <w:rPr>
          <w:rFonts w:cs="Arial"/>
          <w:szCs w:val="22"/>
        </w:rPr>
        <w:t>final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 xml:space="preserve">presentation of </w:t>
      </w:r>
      <w:r w:rsidR="00881A9C" w:rsidRPr="00E4748A">
        <w:rPr>
          <w:rFonts w:cs="Arial"/>
          <w:szCs w:val="22"/>
        </w:rPr>
        <w:t>them</w:t>
      </w:r>
    </w:p>
    <w:p w14:paraId="10595B61" w14:textId="77777777" w:rsidR="001B5676" w:rsidRDefault="001B5676" w:rsidP="00F6113E">
      <w:pPr>
        <w:pStyle w:val="MyNormal"/>
        <w:ind w:left="1260" w:hanging="1260"/>
        <w:rPr>
          <w:rFonts w:cs="Arial"/>
          <w:szCs w:val="22"/>
          <w:u w:val="single"/>
        </w:rPr>
      </w:pPr>
      <w:r>
        <w:rPr>
          <w:rFonts w:cs="Arial"/>
          <w:szCs w:val="22"/>
        </w:rPr>
        <w:lastRenderedPageBreak/>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4F134100" w14:textId="77777777" w:rsidR="001B5676" w:rsidRDefault="001B5676" w:rsidP="00F6113E">
      <w:pPr>
        <w:pStyle w:val="MyNormal"/>
        <w:ind w:left="1260" w:hanging="1260"/>
        <w:rPr>
          <w:rFonts w:cs="Arial"/>
          <w:szCs w:val="22"/>
          <w:u w:val="single"/>
        </w:rPr>
      </w:pPr>
      <w:r w:rsidRPr="001B5676">
        <w:rPr>
          <w:rFonts w:cs="Arial"/>
          <w:szCs w:val="22"/>
        </w:rPr>
        <w:tab/>
      </w:r>
      <w:r w:rsidR="00671B10" w:rsidRPr="00E4748A">
        <w:rPr>
          <w:rFonts w:cs="Arial"/>
          <w:szCs w:val="22"/>
          <w:u w:val="single"/>
        </w:rPr>
        <w:t>required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30B16FA6" w14:textId="79760844" w:rsidR="00F554E8" w:rsidRDefault="001B5676" w:rsidP="00F6113E">
      <w:pPr>
        <w:pStyle w:val="MyNormal"/>
        <w:ind w:left="1260" w:hanging="1260"/>
        <w:rPr>
          <w:rFonts w:cs="Arial"/>
          <w:szCs w:val="22"/>
        </w:rPr>
      </w:pPr>
      <w:r w:rsidRPr="001B5676">
        <w:rPr>
          <w:rFonts w:cs="Arial"/>
          <w:szCs w:val="22"/>
        </w:rPr>
        <w:tab/>
      </w:r>
      <w:r w:rsidR="00671B10" w:rsidRPr="00E4748A">
        <w:rPr>
          <w:rFonts w:cs="Arial"/>
          <w:szCs w:val="22"/>
          <w:u w:val="single"/>
        </w:rPr>
        <w:t>opportunity</w:t>
      </w:r>
      <w:r w:rsidR="00671B10" w:rsidRPr="00E4748A">
        <w:rPr>
          <w:rFonts w:cs="Arial"/>
          <w:szCs w:val="22"/>
        </w:rPr>
        <w:t>.</w:t>
      </w:r>
    </w:p>
    <w:p w14:paraId="402823FF" w14:textId="77777777" w:rsidR="00881A9C" w:rsidRPr="00E4748A" w:rsidRDefault="00881A9C" w:rsidP="00F6113E">
      <w:pPr>
        <w:pStyle w:val="MyNormal"/>
        <w:ind w:left="1260" w:hanging="1260"/>
        <w:rPr>
          <w:rFonts w:cs="Arial"/>
          <w:szCs w:val="22"/>
        </w:rPr>
      </w:pPr>
    </w:p>
    <w:p w14:paraId="2214F432" w14:textId="77777777" w:rsidR="00FE39E1"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2</w:t>
      </w:r>
      <w:r w:rsidR="003F408D" w:rsidRPr="00E4748A">
        <w:rPr>
          <w:rFonts w:cs="Arial"/>
          <w:b/>
          <w:szCs w:val="22"/>
        </w:rPr>
        <w:tab/>
        <w:t>Excused Performance</w:t>
      </w:r>
    </w:p>
    <w:p w14:paraId="18E8E12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39137256"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3A1611CD"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7BB5C707" w14:textId="77777777" w:rsidR="00372481" w:rsidRDefault="00F6113E" w:rsidP="00F6113E">
      <w:pPr>
        <w:pStyle w:val="MyNormal"/>
        <w:ind w:left="1260" w:hanging="1260"/>
        <w:rPr>
          <w:rFonts w:cs="Arial"/>
          <w:szCs w:val="22"/>
        </w:rPr>
      </w:pPr>
      <w:r>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07A1446B"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50CA6D80"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D79CE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6AABBFE8"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9EE0DA2"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8DE9CD" w14:textId="77777777"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0B4F312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781E1456" w14:textId="77777777" w:rsidR="003F408D" w:rsidRPr="00E4748A" w:rsidRDefault="003F408D" w:rsidP="00F6113E">
      <w:pPr>
        <w:pStyle w:val="MyNormal"/>
        <w:ind w:left="1260" w:hanging="1260"/>
        <w:rPr>
          <w:rFonts w:cs="Arial"/>
          <w:szCs w:val="22"/>
        </w:rPr>
      </w:pPr>
    </w:p>
    <w:p w14:paraId="34FF1FA7" w14:textId="77777777" w:rsidR="003F7907"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3</w:t>
      </w:r>
      <w:r w:rsidR="003F408D" w:rsidRPr="00E4748A">
        <w:rPr>
          <w:rFonts w:cs="Arial"/>
          <w:b/>
          <w:szCs w:val="22"/>
        </w:rPr>
        <w:tab/>
        <w:t>Funding Out Clause</w:t>
      </w:r>
    </w:p>
    <w:p w14:paraId="3A6E1F9D"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2DBF8AA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2835E5A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36B7329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2D1CDAA5"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6FCB539" w14:textId="77777777"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67C117E8" w14:textId="77777777" w:rsidR="00B45FEC" w:rsidRPr="00E4748A" w:rsidRDefault="00B45FEC" w:rsidP="00F6113E">
      <w:pPr>
        <w:pStyle w:val="MyNormal"/>
        <w:ind w:left="1260" w:hanging="1260"/>
        <w:rPr>
          <w:rFonts w:eastAsia="MS Mincho" w:cs="Arial"/>
          <w:color w:val="000000"/>
          <w:szCs w:val="22"/>
        </w:rPr>
      </w:pPr>
    </w:p>
    <w:p w14:paraId="75BF1511" w14:textId="77777777" w:rsidR="00C10F6A"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4</w:t>
      </w:r>
      <w:r w:rsidR="0018240C" w:rsidRPr="00E4748A">
        <w:rPr>
          <w:rFonts w:cs="Arial"/>
          <w:b/>
          <w:szCs w:val="22"/>
        </w:rPr>
        <w:tab/>
        <w:t>Indicia</w:t>
      </w:r>
    </w:p>
    <w:p w14:paraId="3E981BB2"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6C6B52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6C490CB5"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497960A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507EE6D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2F6A10E8"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13176F7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051C2A9C"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249B583F"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76953DDA"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672D3A6" w14:textId="77777777"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E2E6019" w14:textId="77777777"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24295BED" w14:textId="77777777" w:rsidR="005C42F1" w:rsidRPr="00E4748A" w:rsidRDefault="005C42F1" w:rsidP="00F6113E">
      <w:pPr>
        <w:pStyle w:val="MyNormal"/>
        <w:ind w:left="1260" w:hanging="1260"/>
        <w:rPr>
          <w:rFonts w:eastAsia="MS Mincho" w:cs="Arial"/>
          <w:color w:val="000000"/>
          <w:szCs w:val="22"/>
        </w:rPr>
      </w:pPr>
    </w:p>
    <w:p w14:paraId="61B85974" w14:textId="77777777"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8C5C78">
        <w:rPr>
          <w:rFonts w:ascii="Arial" w:hAnsi="Arial" w:cs="Arial"/>
          <w:b/>
        </w:rPr>
        <w:t>5</w:t>
      </w:r>
      <w:r w:rsidR="00281237" w:rsidRPr="00E4748A">
        <w:rPr>
          <w:rFonts w:ascii="Arial" w:hAnsi="Arial" w:cs="Arial"/>
          <w:b/>
        </w:rPr>
        <w:tab/>
        <w:t>RFP Interpretation</w:t>
      </w:r>
    </w:p>
    <w:p w14:paraId="6DFCCB8D" w14:textId="06AAC939" w:rsidR="000A3A6C"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 xml:space="preserve">Arkansas and that interpretation </w:t>
      </w:r>
      <w:r w:rsidR="000A3A6C">
        <w:rPr>
          <w:rFonts w:ascii="Arial" w:hAnsi="Arial" w:cs="Arial"/>
        </w:rPr>
        <w:t>shall be final.</w:t>
      </w:r>
    </w:p>
    <w:p w14:paraId="628167C5" w14:textId="77777777" w:rsidR="000A3A6C" w:rsidRDefault="000A3A6C" w:rsidP="00F6113E">
      <w:pPr>
        <w:tabs>
          <w:tab w:val="left" w:pos="540"/>
        </w:tabs>
        <w:spacing w:after="0" w:line="240" w:lineRule="auto"/>
        <w:jc w:val="both"/>
        <w:rPr>
          <w:rFonts w:ascii="Arial" w:hAnsi="Arial" w:cs="Arial"/>
        </w:rPr>
      </w:pPr>
    </w:p>
    <w:p w14:paraId="043167A6" w14:textId="77777777"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8C5C78">
        <w:rPr>
          <w:rFonts w:ascii="Arial" w:hAnsi="Arial" w:cs="Arial"/>
          <w:b/>
          <w:bCs/>
        </w:rPr>
        <w:t>6</w:t>
      </w:r>
      <w:r w:rsidR="009A569A" w:rsidRPr="00E4748A">
        <w:rPr>
          <w:rFonts w:ascii="Arial" w:hAnsi="Arial" w:cs="Arial"/>
          <w:b/>
          <w:bCs/>
        </w:rPr>
        <w:tab/>
        <w:t>Time is of the Essence</w:t>
      </w:r>
    </w:p>
    <w:p w14:paraId="7661F290"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26A38569" w14:textId="77777777" w:rsidR="00172B28" w:rsidRPr="00E4748A" w:rsidRDefault="00172B28" w:rsidP="00F6113E">
      <w:pPr>
        <w:tabs>
          <w:tab w:val="left" w:pos="540"/>
        </w:tabs>
        <w:spacing w:after="0" w:line="240" w:lineRule="auto"/>
        <w:jc w:val="both"/>
        <w:rPr>
          <w:rFonts w:ascii="Arial" w:hAnsi="Arial" w:cs="Arial"/>
        </w:rPr>
      </w:pPr>
    </w:p>
    <w:p w14:paraId="6A41D3CD" w14:textId="77777777"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.27</w:t>
      </w:r>
      <w:r w:rsidR="00172B28" w:rsidRPr="00E4748A">
        <w:rPr>
          <w:rFonts w:ascii="Arial" w:hAnsi="Arial" w:cs="Arial"/>
          <w:b/>
        </w:rPr>
        <w:tab/>
        <w:t>Formation of the Agreement/Contract</w:t>
      </w:r>
    </w:p>
    <w:p w14:paraId="7A674453" w14:textId="77777777"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66B510B9" w14:textId="77777777" w:rsidR="00172B28" w:rsidRPr="00E4748A" w:rsidRDefault="00172B28" w:rsidP="00F6113E">
      <w:pPr>
        <w:pStyle w:val="Normal1"/>
        <w:ind w:left="720"/>
        <w:jc w:val="both"/>
        <w:rPr>
          <w:sz w:val="22"/>
          <w:szCs w:val="22"/>
        </w:rPr>
      </w:pPr>
    </w:p>
    <w:p w14:paraId="4B4F6AB0" w14:textId="77777777" w:rsidR="00172B28" w:rsidRPr="00E4748A" w:rsidRDefault="00172B28" w:rsidP="00CC3B40">
      <w:pPr>
        <w:pStyle w:val="Normal1"/>
        <w:ind w:left="1440"/>
        <w:jc w:val="both"/>
        <w:rPr>
          <w:sz w:val="22"/>
          <w:szCs w:val="22"/>
        </w:rPr>
      </w:pPr>
      <w:r w:rsidRPr="00CC3B40">
        <w:rPr>
          <w:b/>
          <w:sz w:val="22"/>
          <w:szCs w:val="22"/>
        </w:rPr>
        <w:lastRenderedPageBreak/>
        <w:t>A.</w:t>
      </w:r>
      <w:r w:rsidRPr="00E4748A">
        <w:rPr>
          <w:sz w:val="22"/>
          <w:szCs w:val="22"/>
        </w:rPr>
        <w:t xml:space="preserve"> Accept a proposal as written by issuing a written notice to the selected vendor, which refers to the Request for Proposal and accept the proposal submitted in response to it.</w:t>
      </w:r>
    </w:p>
    <w:p w14:paraId="40BCC7D7" w14:textId="77777777" w:rsidR="00172B28" w:rsidRPr="00E4748A" w:rsidRDefault="00172B28" w:rsidP="00F6113E">
      <w:pPr>
        <w:pStyle w:val="Normal1"/>
        <w:ind w:left="1440"/>
        <w:jc w:val="both"/>
        <w:rPr>
          <w:sz w:val="22"/>
          <w:szCs w:val="22"/>
        </w:rPr>
      </w:pPr>
    </w:p>
    <w:p w14:paraId="254B5E25"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7677F84" w14:textId="77777777" w:rsidR="00172B28" w:rsidRPr="00E4748A" w:rsidRDefault="00172B28" w:rsidP="00F6113E">
      <w:pPr>
        <w:pStyle w:val="Normal1"/>
        <w:jc w:val="both"/>
        <w:rPr>
          <w:sz w:val="22"/>
          <w:szCs w:val="22"/>
        </w:rPr>
      </w:pPr>
    </w:p>
    <w:p w14:paraId="3893CF22" w14:textId="77777777" w:rsidR="00942289" w:rsidRPr="00B51EE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6142E78C" w14:textId="77777777" w:rsidR="00C17124" w:rsidRPr="00E4748A" w:rsidRDefault="00C17124" w:rsidP="00F6113E">
      <w:pPr>
        <w:tabs>
          <w:tab w:val="left" w:pos="540"/>
        </w:tabs>
        <w:spacing w:after="0" w:line="240" w:lineRule="auto"/>
        <w:jc w:val="both"/>
        <w:rPr>
          <w:rFonts w:ascii="Arial" w:hAnsi="Arial" w:cs="Arial"/>
        </w:rPr>
      </w:pPr>
    </w:p>
    <w:p w14:paraId="5EB9BE59" w14:textId="77777777"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16C84A08"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1CCCC563" w14:textId="77777777" w:rsidR="00913E9A"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76BD2E72" w14:textId="77777777" w:rsidR="00913E9A" w:rsidRPr="00E4748A" w:rsidRDefault="00913E9A" w:rsidP="00F6113E">
      <w:pPr>
        <w:tabs>
          <w:tab w:val="left" w:pos="540"/>
        </w:tabs>
        <w:spacing w:after="0" w:line="240" w:lineRule="auto"/>
        <w:jc w:val="both"/>
        <w:rPr>
          <w:rFonts w:ascii="Arial" w:hAnsi="Arial" w:cs="Arial"/>
        </w:rPr>
      </w:pPr>
    </w:p>
    <w:p w14:paraId="52ABB031" w14:textId="77777777" w:rsidR="00913E9A" w:rsidRPr="00E4748A" w:rsidRDefault="00712CC5"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1F932D7B" w14:textId="77777777" w:rsidR="00E738E6" w:rsidRPr="00E4748A" w:rsidRDefault="00E738E6" w:rsidP="00F6113E">
      <w:pPr>
        <w:tabs>
          <w:tab w:val="left" w:pos="540"/>
        </w:tabs>
        <w:spacing w:after="0" w:line="240" w:lineRule="auto"/>
        <w:jc w:val="both"/>
        <w:rPr>
          <w:rFonts w:ascii="Arial" w:hAnsi="Arial" w:cs="Arial"/>
        </w:rPr>
      </w:pPr>
    </w:p>
    <w:p w14:paraId="6C448DD0" w14:textId="77777777"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1D01655E" w14:textId="77777777" w:rsidR="000E131D" w:rsidRPr="00E4748A" w:rsidRDefault="000E131D" w:rsidP="00F6113E">
      <w:pPr>
        <w:tabs>
          <w:tab w:val="left" w:pos="540"/>
        </w:tabs>
        <w:spacing w:after="0" w:line="240" w:lineRule="auto"/>
        <w:ind w:left="540"/>
        <w:jc w:val="both"/>
        <w:rPr>
          <w:rFonts w:ascii="Arial" w:hAnsi="Arial" w:cs="Arial"/>
        </w:rPr>
      </w:pPr>
    </w:p>
    <w:p w14:paraId="599A83EA" w14:textId="77777777"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17C38DC3" w14:textId="77777777" w:rsidR="00453B73" w:rsidRPr="00E4748A" w:rsidRDefault="00453B73" w:rsidP="00F6113E">
      <w:pPr>
        <w:tabs>
          <w:tab w:val="left" w:pos="540"/>
        </w:tabs>
        <w:spacing w:after="0" w:line="240" w:lineRule="auto"/>
        <w:jc w:val="both"/>
        <w:rPr>
          <w:rFonts w:ascii="Arial" w:hAnsi="Arial" w:cs="Arial"/>
          <w:b/>
        </w:rPr>
      </w:pPr>
    </w:p>
    <w:p w14:paraId="29A3B441" w14:textId="77777777" w:rsidR="00C51447" w:rsidRPr="007962D8" w:rsidRDefault="00712CC5" w:rsidP="00C51447">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51447"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51447" w:rsidRPr="007962D8">
        <w:rPr>
          <w:rFonts w:ascii="Arial" w:hAnsi="Arial" w:cs="Arial"/>
        </w:rPr>
        <w:t xml:space="preserve">All responses must be submitted in a sealed envelope with the response number clearly visible on the </w:t>
      </w:r>
      <w:r w:rsidR="00C51447" w:rsidRPr="007962D8">
        <w:rPr>
          <w:rFonts w:ascii="Arial" w:hAnsi="Arial" w:cs="Arial"/>
          <w:u w:val="single"/>
        </w:rPr>
        <w:t xml:space="preserve">OUTSIDE </w:t>
      </w:r>
      <w:r w:rsidR="00C51447" w:rsidRPr="007962D8">
        <w:rPr>
          <w:rFonts w:ascii="Arial" w:hAnsi="Arial" w:cs="Arial"/>
        </w:rPr>
        <w:t xml:space="preserve">of the envelope/package.  No responsibility will be attached to any person for the premature opening of a response not </w:t>
      </w:r>
      <w:r w:rsidR="00C51447" w:rsidRPr="007962D8">
        <w:rPr>
          <w:rFonts w:ascii="Arial" w:hAnsi="Arial" w:cs="Arial"/>
        </w:rPr>
        <w:tab/>
        <w:t>properly identified.</w:t>
      </w:r>
    </w:p>
    <w:p w14:paraId="0846FC48" w14:textId="77777777" w:rsidR="00C51447" w:rsidRPr="004937B2" w:rsidRDefault="00C51447" w:rsidP="00C51447">
      <w:pPr>
        <w:tabs>
          <w:tab w:val="left" w:pos="540"/>
        </w:tabs>
        <w:spacing w:after="0" w:line="240" w:lineRule="auto"/>
        <w:rPr>
          <w:rFonts w:ascii="Arial" w:hAnsi="Arial" w:cs="Arial"/>
          <w:color w:val="FF0000"/>
        </w:rPr>
      </w:pPr>
    </w:p>
    <w:p w14:paraId="26491865" w14:textId="77777777" w:rsidR="00C51447" w:rsidRPr="007962D8" w:rsidRDefault="00C51447" w:rsidP="00C51447">
      <w:pPr>
        <w:tabs>
          <w:tab w:val="left" w:pos="540"/>
        </w:tabs>
        <w:spacing w:after="0" w:line="240" w:lineRule="auto"/>
        <w:ind w:left="540"/>
        <w:rPr>
          <w:rFonts w:ascii="Arial" w:hAnsi="Arial" w:cs="Arial"/>
          <w:b/>
        </w:rPr>
      </w:pPr>
      <w:r w:rsidRPr="005678A7">
        <w:rPr>
          <w:rFonts w:ascii="Arial" w:hAnsi="Arial" w:cs="Arial"/>
          <w:b/>
        </w:rPr>
        <w:t xml:space="preserve">Agencies must submit one (1) signed original, three (3) signed copies,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 xml:space="preserve">in Microsoft Windows versions of Microsoft Word, Microsoft Excel, Microsoft Visio, Microsoft PowerPoint, or Adobe PDF </w:t>
      </w:r>
      <w:r w:rsidRPr="007962D8">
        <w:rPr>
          <w:rFonts w:ascii="Arial" w:hAnsi="Arial" w:cs="Arial"/>
        </w:rPr>
        <w:lastRenderedPageBreak/>
        <w:t>formats; other formats are acceptable as long as that format’s viewer is also included or a pointer is provided for downloading it from the Internet.</w:t>
      </w:r>
      <w:r w:rsidRPr="007962D8">
        <w:rPr>
          <w:rFonts w:ascii="Arial" w:hAnsi="Arial" w:cs="Arial"/>
          <w:b/>
        </w:rPr>
        <w:t xml:space="preserve">  </w:t>
      </w:r>
    </w:p>
    <w:p w14:paraId="5D39A40B" w14:textId="77777777" w:rsidR="00C51447" w:rsidRPr="007962D8" w:rsidRDefault="00C51447" w:rsidP="00C51447">
      <w:pPr>
        <w:tabs>
          <w:tab w:val="left" w:pos="540"/>
        </w:tabs>
        <w:spacing w:after="0" w:line="240" w:lineRule="auto"/>
        <w:rPr>
          <w:rFonts w:ascii="Arial" w:hAnsi="Arial" w:cs="Arial"/>
        </w:rPr>
      </w:pPr>
    </w:p>
    <w:p w14:paraId="07573389" w14:textId="77777777" w:rsidR="00C51447" w:rsidRPr="007962D8" w:rsidRDefault="00C51447" w:rsidP="00C51447">
      <w:pPr>
        <w:tabs>
          <w:tab w:val="left" w:pos="540"/>
        </w:tabs>
        <w:spacing w:after="0" w:line="240" w:lineRule="auto"/>
        <w:ind w:left="540"/>
        <w:rPr>
          <w:rFonts w:ascii="Arial" w:hAnsi="Arial" w:cs="Arial"/>
        </w:rPr>
      </w:pPr>
      <w:r w:rsidRPr="007962D8">
        <w:rPr>
          <w:rFonts w:ascii="Arial" w:hAnsi="Arial" w:cs="Arial"/>
        </w:rPr>
        <w:t>Responses must be received at the following location prior to the time and date specified within the timeline this RFP:</w:t>
      </w:r>
    </w:p>
    <w:p w14:paraId="3760B3B6" w14:textId="77777777" w:rsidR="00C51447" w:rsidRPr="007962D8" w:rsidRDefault="00C51447" w:rsidP="00C51447">
      <w:pPr>
        <w:tabs>
          <w:tab w:val="left" w:pos="540"/>
        </w:tabs>
        <w:spacing w:after="0" w:line="240" w:lineRule="auto"/>
        <w:rPr>
          <w:rFonts w:ascii="Arial" w:hAnsi="Arial" w:cs="Arial"/>
        </w:rPr>
      </w:pPr>
    </w:p>
    <w:p w14:paraId="13DB15A7"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56DA548D"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10EA777F"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ADMN 321</w:t>
      </w:r>
    </w:p>
    <w:p w14:paraId="0DF7078D"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58E9597A"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0B1A9270" w14:textId="77777777" w:rsidR="00C51447" w:rsidRPr="007962D8" w:rsidRDefault="00C51447" w:rsidP="00C51447">
      <w:pPr>
        <w:tabs>
          <w:tab w:val="left" w:pos="540"/>
        </w:tabs>
        <w:spacing w:after="0" w:line="240" w:lineRule="auto"/>
        <w:rPr>
          <w:rFonts w:ascii="Arial" w:hAnsi="Arial" w:cs="Arial"/>
        </w:rPr>
      </w:pPr>
    </w:p>
    <w:p w14:paraId="1570827F" w14:textId="77777777" w:rsidR="00C51447" w:rsidRPr="007962D8" w:rsidRDefault="00C51447" w:rsidP="00C51447">
      <w:pPr>
        <w:tabs>
          <w:tab w:val="left" w:pos="540"/>
        </w:tabs>
        <w:spacing w:after="0" w:line="240" w:lineRule="auto"/>
        <w:rPr>
          <w:rFonts w:ascii="Arial" w:hAnsi="Arial" w:cs="Arial"/>
          <w:b/>
        </w:rPr>
      </w:pPr>
      <w:r w:rsidRPr="007962D8">
        <w:rPr>
          <w:rFonts w:ascii="Arial" w:hAnsi="Arial" w:cs="Arial"/>
          <w:b/>
        </w:rPr>
        <w:tab/>
        <w:t xml:space="preserve">NOTE: No award will be made at bid opening. Only names of respondents and a </w:t>
      </w:r>
      <w:r w:rsidRPr="007962D8">
        <w:rPr>
          <w:rFonts w:ascii="Arial" w:hAnsi="Arial" w:cs="Arial"/>
          <w:b/>
        </w:rPr>
        <w:tab/>
        <w:t>preliminary determination of proposal responsiveness will be made at this time.</w:t>
      </w:r>
    </w:p>
    <w:p w14:paraId="184AF145" w14:textId="77777777" w:rsidR="00C51447" w:rsidRPr="000518B6" w:rsidRDefault="00C51447" w:rsidP="00C51447">
      <w:pPr>
        <w:pStyle w:val="MyHead3"/>
        <w:tabs>
          <w:tab w:val="clear" w:pos="1260"/>
        </w:tabs>
        <w:spacing w:before="0" w:after="0"/>
        <w:ind w:left="0" w:firstLine="0"/>
        <w:rPr>
          <w:b w:val="0"/>
          <w:szCs w:val="22"/>
        </w:rPr>
      </w:pPr>
    </w:p>
    <w:p w14:paraId="0E16A136" w14:textId="77777777" w:rsidR="00C51447" w:rsidRPr="000518B6" w:rsidRDefault="00C51447" w:rsidP="00C51447">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sidRPr="000518B6">
        <w:rPr>
          <w:rFonts w:ascii="Arial" w:hAnsi="Arial" w:cs="Arial"/>
          <w:b/>
        </w:rPr>
        <w:t xml:space="preserve"> Include the RFP name and </w:t>
      </w:r>
      <w:r w:rsidRPr="000518B6">
        <w:rPr>
          <w:rFonts w:ascii="Arial" w:hAnsi="Arial" w:cs="Arial"/>
          <w:b/>
        </w:rPr>
        <w:tab/>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p>
    <w:p w14:paraId="10026CE8" w14:textId="54DBD85B" w:rsidR="003F5A5D" w:rsidRPr="00E4748A" w:rsidRDefault="00C51447" w:rsidP="00C51447">
      <w:pPr>
        <w:tabs>
          <w:tab w:val="left" w:pos="540"/>
        </w:tabs>
        <w:spacing w:after="0" w:line="240" w:lineRule="auto"/>
        <w:ind w:left="540" w:hanging="540"/>
        <w:rPr>
          <w:rFonts w:ascii="Arial" w:hAnsi="Arial" w:cs="Arial"/>
        </w:rPr>
      </w:pPr>
      <w:r>
        <w:rPr>
          <w:rFonts w:ascii="Arial" w:hAnsi="Arial" w:cs="Arial"/>
          <w:b/>
        </w:rPr>
        <w:tab/>
      </w:r>
      <w:r w:rsidRPr="000518B6">
        <w:rPr>
          <w:rFonts w:ascii="Arial" w:hAnsi="Arial" w:cs="Arial"/>
          <w:b/>
        </w:rPr>
        <w:t>All responses received after the specified time will be returned unopened</w:t>
      </w:r>
      <w:r w:rsidRPr="000518B6">
        <w:rPr>
          <w:rFonts w:ascii="Arial" w:hAnsi="Arial" w:cs="Arial"/>
        </w:rPr>
        <w:t>.</w:t>
      </w:r>
    </w:p>
    <w:p w14:paraId="4818B747" w14:textId="77777777" w:rsidR="00331384" w:rsidRPr="00E4748A" w:rsidRDefault="00331384" w:rsidP="00F6113E">
      <w:pPr>
        <w:tabs>
          <w:tab w:val="left" w:pos="540"/>
        </w:tabs>
        <w:spacing w:after="0" w:line="240" w:lineRule="auto"/>
        <w:jc w:val="both"/>
        <w:rPr>
          <w:rFonts w:ascii="Arial" w:hAnsi="Arial" w:cs="Arial"/>
        </w:rPr>
      </w:pPr>
    </w:p>
    <w:p w14:paraId="773C0511" w14:textId="77777777"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49B5B0E"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670107EB" w14:textId="77777777" w:rsidR="00511343" w:rsidRPr="00E4748A" w:rsidRDefault="00712CC5" w:rsidP="005A7C29">
      <w:pPr>
        <w:tabs>
          <w:tab w:val="left" w:pos="540"/>
        </w:tabs>
        <w:spacing w:after="0" w:line="240" w:lineRule="auto"/>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2D99A86D" w14:textId="77777777" w:rsidR="00CF0180" w:rsidRPr="00E4748A" w:rsidRDefault="00CF0180" w:rsidP="00F6113E">
      <w:pPr>
        <w:tabs>
          <w:tab w:val="left" w:pos="540"/>
        </w:tabs>
        <w:spacing w:after="0" w:line="240" w:lineRule="auto"/>
        <w:jc w:val="both"/>
        <w:rPr>
          <w:rFonts w:ascii="Arial" w:hAnsi="Arial" w:cs="Arial"/>
        </w:rPr>
      </w:pPr>
    </w:p>
    <w:p w14:paraId="7ADF2035" w14:textId="77777777" w:rsidR="00E82B87" w:rsidRPr="00E4748A" w:rsidRDefault="00712CC5"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5CE37D73" w14:textId="77777777" w:rsidR="0067297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1E5089B5" w14:textId="77777777" w:rsidR="00E82B87" w:rsidRPr="00E4748A" w:rsidRDefault="00E82B87" w:rsidP="00F6113E">
      <w:pPr>
        <w:pStyle w:val="MyNormal"/>
        <w:tabs>
          <w:tab w:val="clear" w:pos="2880"/>
        </w:tabs>
        <w:ind w:left="1260"/>
        <w:rPr>
          <w:rFonts w:cs="Arial"/>
        </w:rPr>
      </w:pPr>
      <w:r w:rsidRPr="00E4748A">
        <w:rPr>
          <w:rFonts w:cs="Arial"/>
        </w:rPr>
        <w:t>the deadline established by the issuing agency.</w:t>
      </w:r>
    </w:p>
    <w:p w14:paraId="12BFB1EF"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5F19D4BF"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7D0382B1"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AB9C24E"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135FE382" w14:textId="77777777" w:rsidR="00511343"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60A7BC67" w14:textId="77777777" w:rsidR="00E82B87" w:rsidRPr="00E4748A" w:rsidRDefault="00E82B87" w:rsidP="004F0861">
      <w:pPr>
        <w:pStyle w:val="MyNormal"/>
        <w:numPr>
          <w:ilvl w:val="4"/>
          <w:numId w:val="2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1DF3B4E1" w14:textId="77777777" w:rsidR="005C42F1" w:rsidRPr="00E4748A" w:rsidRDefault="005C42F1" w:rsidP="00F6113E">
      <w:pPr>
        <w:pStyle w:val="MyNormal"/>
        <w:tabs>
          <w:tab w:val="clear" w:pos="2880"/>
        </w:tabs>
        <w:ind w:left="1260"/>
        <w:rPr>
          <w:rFonts w:cs="Arial"/>
        </w:rPr>
      </w:pPr>
    </w:p>
    <w:p w14:paraId="296EE013" w14:textId="77777777"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1D97058E"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5BCEB75" w14:textId="77777777"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lastRenderedPageBreak/>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7BA1BD4B" w14:textId="77777777"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must be provided to the University.</w:t>
      </w:r>
    </w:p>
    <w:p w14:paraId="06E7E5A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0960FCE0" w14:textId="77777777" w:rsidR="00664B3E" w:rsidRPr="00664B3E" w:rsidRDefault="00BE7954"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68D1D75E" w14:textId="77777777" w:rsidR="00664B3E"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5540219D" w14:textId="77777777" w:rsidR="00EB0FBA"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18567687" w14:textId="77777777" w:rsidR="00664B3E" w:rsidRPr="00664B3E" w:rsidRDefault="00664B3E" w:rsidP="00664B3E">
      <w:pPr>
        <w:spacing w:after="0" w:line="240" w:lineRule="auto"/>
        <w:jc w:val="both"/>
        <w:rPr>
          <w:rFonts w:ascii="Arial" w:hAnsi="Arial" w:cs="Arial"/>
        </w:rPr>
      </w:pPr>
    </w:p>
    <w:p w14:paraId="480DE180"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5790B7C7" w14:textId="77777777" w:rsidR="00664B3E" w:rsidRPr="00664B3E" w:rsidRDefault="00664B3E" w:rsidP="00664B3E">
      <w:pPr>
        <w:spacing w:after="0" w:line="240" w:lineRule="auto"/>
        <w:jc w:val="both"/>
        <w:rPr>
          <w:rFonts w:ascii="Arial" w:hAnsi="Arial" w:cs="Arial"/>
        </w:rPr>
      </w:pPr>
    </w:p>
    <w:p w14:paraId="65E723AF" w14:textId="77777777"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6F50DAF8" w14:textId="77777777" w:rsidR="00B04CA8" w:rsidRPr="00E4748A" w:rsidRDefault="00B04CA8" w:rsidP="00F6113E">
      <w:pPr>
        <w:tabs>
          <w:tab w:val="left" w:pos="1440"/>
        </w:tabs>
        <w:spacing w:after="0" w:line="240" w:lineRule="auto"/>
        <w:ind w:left="1440"/>
        <w:jc w:val="both"/>
        <w:rPr>
          <w:rFonts w:ascii="Arial" w:hAnsi="Arial" w:cs="Arial"/>
        </w:rPr>
      </w:pPr>
    </w:p>
    <w:p w14:paraId="0BED599A" w14:textId="77777777"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2B932603" w14:textId="77777777"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47261C5A" w14:textId="77777777" w:rsidR="00453B73" w:rsidRPr="00AB4FE7" w:rsidRDefault="00453B73" w:rsidP="00F6113E">
      <w:pPr>
        <w:tabs>
          <w:tab w:val="left" w:pos="0"/>
          <w:tab w:val="left" w:pos="540"/>
        </w:tabs>
        <w:spacing w:after="0" w:line="240" w:lineRule="auto"/>
        <w:jc w:val="both"/>
        <w:rPr>
          <w:rFonts w:ascii="Arial" w:hAnsi="Arial" w:cs="Arial"/>
          <w:color w:val="000000" w:themeColor="text1"/>
        </w:rPr>
      </w:pPr>
    </w:p>
    <w:p w14:paraId="1C1A8BAE" w14:textId="54A035F3" w:rsidR="00024BF8" w:rsidRPr="00AB4FE7"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color w:val="000000" w:themeColor="text1"/>
          <w:sz w:val="24"/>
          <w:szCs w:val="24"/>
        </w:rPr>
      </w:pPr>
      <w:bookmarkStart w:id="10" w:name="_Toc251665764"/>
      <w:bookmarkEnd w:id="9"/>
      <w:r w:rsidRPr="00AB4FE7">
        <w:rPr>
          <w:rFonts w:ascii="Arial" w:eastAsia="Times New Roman" w:hAnsi="Arial" w:cs="Times New Roman"/>
          <w:b/>
          <w:bCs/>
          <w:smallCaps/>
          <w:noProof/>
          <w:color w:val="000000" w:themeColor="text1"/>
          <w:sz w:val="24"/>
          <w:szCs w:val="24"/>
        </w:rPr>
        <w:t>1</w:t>
      </w:r>
      <w:r w:rsidR="00712CC5" w:rsidRPr="00AB4FE7">
        <w:rPr>
          <w:rFonts w:ascii="Arial" w:eastAsia="Times New Roman" w:hAnsi="Arial" w:cs="Times New Roman"/>
          <w:b/>
          <w:bCs/>
          <w:smallCaps/>
          <w:noProof/>
          <w:color w:val="000000" w:themeColor="text1"/>
          <w:sz w:val="24"/>
          <w:szCs w:val="24"/>
        </w:rPr>
        <w:t>2</w:t>
      </w:r>
      <w:r w:rsidR="005855CE" w:rsidRPr="00AB4FE7">
        <w:rPr>
          <w:rFonts w:ascii="Arial" w:eastAsia="Times New Roman" w:hAnsi="Arial" w:cs="Times New Roman"/>
          <w:b/>
          <w:bCs/>
          <w:smallCaps/>
          <w:noProof/>
          <w:color w:val="000000" w:themeColor="text1"/>
          <w:sz w:val="24"/>
          <w:szCs w:val="24"/>
        </w:rPr>
        <w:t>.</w:t>
      </w:r>
      <w:r w:rsidR="005855CE" w:rsidRPr="00AB4FE7">
        <w:rPr>
          <w:rFonts w:ascii="Arial" w:eastAsia="Times New Roman" w:hAnsi="Arial" w:cs="Times New Roman"/>
          <w:b/>
          <w:bCs/>
          <w:smallCaps/>
          <w:noProof/>
          <w:color w:val="000000" w:themeColor="text1"/>
          <w:sz w:val="24"/>
          <w:szCs w:val="24"/>
        </w:rPr>
        <w:tab/>
      </w:r>
      <w:r w:rsidR="00B078BD" w:rsidRPr="00AB4FE7">
        <w:rPr>
          <w:rFonts w:ascii="Arial" w:eastAsia="Times New Roman" w:hAnsi="Arial" w:cs="Times New Roman"/>
          <w:b/>
          <w:noProof/>
          <w:color w:val="000000" w:themeColor="text1"/>
          <w:sz w:val="24"/>
          <w:szCs w:val="24"/>
        </w:rPr>
        <w:t>SPECIFICATION</w:t>
      </w:r>
      <w:r w:rsidR="00425CAD" w:rsidRPr="00AB4FE7">
        <w:rPr>
          <w:rFonts w:ascii="Arial" w:eastAsia="Times New Roman" w:hAnsi="Arial" w:cs="Times New Roman"/>
          <w:b/>
          <w:noProof/>
          <w:color w:val="000000" w:themeColor="text1"/>
          <w:sz w:val="24"/>
          <w:szCs w:val="24"/>
        </w:rPr>
        <w:t xml:space="preserve">S / </w:t>
      </w:r>
      <w:r w:rsidR="004C2756">
        <w:rPr>
          <w:rFonts w:ascii="Arial" w:eastAsia="Times New Roman" w:hAnsi="Arial" w:cs="Times New Roman"/>
          <w:b/>
          <w:noProof/>
          <w:color w:val="000000" w:themeColor="text1"/>
          <w:sz w:val="24"/>
          <w:szCs w:val="24"/>
        </w:rPr>
        <w:t>GOALS AND DELIVERABLES</w:t>
      </w:r>
      <w:bookmarkEnd w:id="10"/>
    </w:p>
    <w:p w14:paraId="17C9A61B" w14:textId="77777777" w:rsidR="002B214A" w:rsidRPr="00AB4FE7" w:rsidRDefault="002B214A" w:rsidP="002B214A">
      <w:pPr>
        <w:pStyle w:val="MyNormal"/>
        <w:tabs>
          <w:tab w:val="clear" w:pos="2160"/>
          <w:tab w:val="left" w:pos="1800"/>
        </w:tabs>
        <w:ind w:left="540" w:hanging="1980"/>
        <w:rPr>
          <w:rFonts w:cs="Arial"/>
          <w:color w:val="000000" w:themeColor="text1"/>
          <w:szCs w:val="22"/>
        </w:rPr>
      </w:pPr>
      <w:r w:rsidRPr="00AB4FE7">
        <w:rPr>
          <w:rFonts w:cs="Arial"/>
          <w:color w:val="000000" w:themeColor="text1"/>
          <w:szCs w:val="22"/>
        </w:rPr>
        <w:tab/>
        <w:t>While the overall format of the proposal is at the discretion of the respondents, each proposal should contain the following information at a minimum:</w:t>
      </w:r>
    </w:p>
    <w:p w14:paraId="2DF60904" w14:textId="77777777" w:rsidR="002B214A" w:rsidRPr="00AB4FE7" w:rsidRDefault="002B214A" w:rsidP="002B214A">
      <w:pPr>
        <w:pStyle w:val="MyNormal"/>
        <w:tabs>
          <w:tab w:val="clear" w:pos="2160"/>
          <w:tab w:val="left" w:pos="1800"/>
        </w:tabs>
        <w:ind w:left="540" w:hanging="1980"/>
        <w:rPr>
          <w:rFonts w:cs="Arial"/>
          <w:color w:val="000000" w:themeColor="text1"/>
          <w:szCs w:val="22"/>
        </w:rPr>
      </w:pPr>
    </w:p>
    <w:p w14:paraId="52C4A290" w14:textId="77777777" w:rsidR="002B214A" w:rsidRPr="00AB4FE7" w:rsidRDefault="002B214A"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Provide an overview of the firm’s history in </w:t>
      </w:r>
      <w:r w:rsidR="008D7E95" w:rsidRPr="00AB4FE7">
        <w:rPr>
          <w:rFonts w:cs="Arial"/>
          <w:color w:val="000000" w:themeColor="text1"/>
          <w:szCs w:val="22"/>
        </w:rPr>
        <w:t>data management.</w:t>
      </w:r>
    </w:p>
    <w:p w14:paraId="5C9D4C6C" w14:textId="77777777" w:rsidR="002B214A" w:rsidRPr="00AB4FE7" w:rsidRDefault="002B214A"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Describe the organization of the firm and the range of services it provides, its underlying </w:t>
      </w:r>
      <w:r w:rsidR="008D7E95" w:rsidRPr="00AB4FE7">
        <w:rPr>
          <w:rFonts w:cs="Arial"/>
          <w:color w:val="000000" w:themeColor="text1"/>
          <w:szCs w:val="22"/>
        </w:rPr>
        <w:t>philosophy</w:t>
      </w:r>
      <w:r w:rsidR="00E268D5" w:rsidRPr="00AB4FE7">
        <w:rPr>
          <w:rFonts w:cs="Arial"/>
          <w:color w:val="000000" w:themeColor="text1"/>
          <w:szCs w:val="22"/>
        </w:rPr>
        <w:t>, and any organizational aspects that uniquely qualify the firm for this assignment.</w:t>
      </w:r>
    </w:p>
    <w:p w14:paraId="1989AA79" w14:textId="77777777" w:rsidR="00E268D5" w:rsidRPr="00AB4FE7" w:rsidRDefault="00E268D5"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lastRenderedPageBreak/>
        <w:t>Within the last five years, has your organization or an officer or principal been involved in any business litigation or other legal proceedings relating to your consulting activities? If so, provide an explanation and indicate the current status or disposition.</w:t>
      </w:r>
    </w:p>
    <w:p w14:paraId="515D9243" w14:textId="77777777" w:rsidR="00E268D5" w:rsidRPr="00AB4FE7" w:rsidRDefault="00E268D5"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List personnel who would be assigned to work with </w:t>
      </w:r>
      <w:r w:rsidR="00B50598" w:rsidRPr="00AB4FE7">
        <w:rPr>
          <w:rFonts w:cs="Arial"/>
          <w:color w:val="000000" w:themeColor="text1"/>
          <w:szCs w:val="22"/>
        </w:rPr>
        <w:t>UADA</w:t>
      </w:r>
      <w:r w:rsidRPr="00AB4FE7">
        <w:rPr>
          <w:rFonts w:cs="Arial"/>
          <w:color w:val="000000" w:themeColor="text1"/>
          <w:szCs w:val="22"/>
        </w:rPr>
        <w:t>, including name, title, and resume. In addition, please provide e-mail and telephone/fax number of the principal contact.</w:t>
      </w:r>
    </w:p>
    <w:p w14:paraId="0DC0F7EC" w14:textId="77777777" w:rsidR="00E268D5" w:rsidRPr="00AB4FE7" w:rsidRDefault="00E268D5"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Describe relevant </w:t>
      </w:r>
      <w:r w:rsidR="008D7E95" w:rsidRPr="00AB4FE7">
        <w:rPr>
          <w:rFonts w:cs="Arial"/>
          <w:color w:val="000000" w:themeColor="text1"/>
          <w:szCs w:val="22"/>
        </w:rPr>
        <w:t>data management</w:t>
      </w:r>
      <w:r w:rsidRPr="00AB4FE7">
        <w:rPr>
          <w:rFonts w:cs="Arial"/>
          <w:color w:val="000000" w:themeColor="text1"/>
          <w:szCs w:val="22"/>
        </w:rPr>
        <w:t xml:space="preserve"> experience with</w:t>
      </w:r>
      <w:r w:rsidR="008D7E95" w:rsidRPr="00AB4FE7">
        <w:rPr>
          <w:rFonts w:cs="Arial"/>
          <w:color w:val="000000" w:themeColor="text1"/>
          <w:szCs w:val="22"/>
        </w:rPr>
        <w:t>in higher education and the public sector.</w:t>
      </w:r>
    </w:p>
    <w:p w14:paraId="3EF3DB92" w14:textId="77777777" w:rsidR="00E268D5" w:rsidRPr="00AB4FE7" w:rsidRDefault="00E268D5"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Describe the process that </w:t>
      </w:r>
      <w:r w:rsidR="008D7E95" w:rsidRPr="00AB4FE7">
        <w:rPr>
          <w:rFonts w:cs="Arial"/>
          <w:color w:val="000000" w:themeColor="text1"/>
          <w:szCs w:val="22"/>
        </w:rPr>
        <w:t>would be used for build out and launch of data warehouse.</w:t>
      </w:r>
    </w:p>
    <w:p w14:paraId="2C3B4AC7" w14:textId="77777777" w:rsidR="008D7E95" w:rsidRPr="00AB4FE7" w:rsidRDefault="008D7E95"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Describe security protocols</w:t>
      </w:r>
      <w:r w:rsidR="00364873" w:rsidRPr="00AB4FE7">
        <w:rPr>
          <w:rFonts w:cs="Arial"/>
          <w:color w:val="000000" w:themeColor="text1"/>
          <w:szCs w:val="22"/>
        </w:rPr>
        <w:t xml:space="preserve"> that will be</w:t>
      </w:r>
      <w:r w:rsidRPr="00AB4FE7">
        <w:rPr>
          <w:rFonts w:cs="Arial"/>
          <w:color w:val="000000" w:themeColor="text1"/>
          <w:szCs w:val="22"/>
        </w:rPr>
        <w:t xml:space="preserve"> utilized to protect customer data and confidential UADA informatio</w:t>
      </w:r>
      <w:r w:rsidR="00364873" w:rsidRPr="00AB4FE7">
        <w:rPr>
          <w:rFonts w:cs="Arial"/>
          <w:color w:val="000000" w:themeColor="text1"/>
          <w:szCs w:val="22"/>
        </w:rPr>
        <w:t>n and any security breaches that have occurred on your platform during the last 3 years.</w:t>
      </w:r>
    </w:p>
    <w:p w14:paraId="79B08CDB" w14:textId="77777777" w:rsidR="00AF3761" w:rsidRPr="00AB4FE7" w:rsidRDefault="008D7E95"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Describe in detail the platform</w:t>
      </w:r>
      <w:r w:rsidR="00364873" w:rsidRPr="00AB4FE7">
        <w:rPr>
          <w:rFonts w:cs="Arial"/>
          <w:color w:val="000000" w:themeColor="text1"/>
          <w:szCs w:val="22"/>
        </w:rPr>
        <w:t xml:space="preserve">s, </w:t>
      </w:r>
      <w:r w:rsidRPr="00AB4FE7">
        <w:rPr>
          <w:rFonts w:cs="Arial"/>
          <w:color w:val="000000" w:themeColor="text1"/>
          <w:szCs w:val="22"/>
        </w:rPr>
        <w:t>serv</w:t>
      </w:r>
      <w:r w:rsidR="00364873" w:rsidRPr="00AB4FE7">
        <w:rPr>
          <w:rFonts w:cs="Arial"/>
          <w:color w:val="000000" w:themeColor="text1"/>
          <w:szCs w:val="22"/>
        </w:rPr>
        <w:t>ices</w:t>
      </w:r>
      <w:r w:rsidRPr="00AB4FE7">
        <w:rPr>
          <w:rFonts w:cs="Arial"/>
          <w:color w:val="000000" w:themeColor="text1"/>
          <w:szCs w:val="22"/>
        </w:rPr>
        <w:t xml:space="preserve"> to be utilized including server, data visualization tools and any other third party licenses or services that will be utilized during the term of the agreement.</w:t>
      </w:r>
      <w:r w:rsidR="00364873" w:rsidRPr="00AB4FE7">
        <w:rPr>
          <w:rFonts w:cs="Arial"/>
          <w:color w:val="000000" w:themeColor="text1"/>
          <w:szCs w:val="22"/>
        </w:rPr>
        <w:t xml:space="preserve"> Additionally, describe the support coverage for instances of down-time by third party applications.</w:t>
      </w:r>
    </w:p>
    <w:p w14:paraId="0518A23A" w14:textId="77777777" w:rsidR="00AF51CB" w:rsidRPr="00AB4FE7" w:rsidRDefault="0046322E"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Provide details about Master Data Management (MDM)</w:t>
      </w:r>
    </w:p>
    <w:p w14:paraId="1D143781" w14:textId="0D551454" w:rsidR="0046322E" w:rsidRPr="00AB4FE7" w:rsidRDefault="0046322E" w:rsidP="00AB4FE7">
      <w:pPr>
        <w:pStyle w:val="MyNormal"/>
        <w:numPr>
          <w:ilvl w:val="1"/>
          <w:numId w:val="46"/>
        </w:numPr>
        <w:tabs>
          <w:tab w:val="clear" w:pos="2160"/>
          <w:tab w:val="left" w:pos="1800"/>
        </w:tabs>
        <w:rPr>
          <w:rFonts w:cs="Arial"/>
          <w:color w:val="000000" w:themeColor="text1"/>
          <w:szCs w:val="22"/>
        </w:rPr>
      </w:pPr>
      <w:r w:rsidRPr="00AB4FE7">
        <w:rPr>
          <w:rFonts w:cs="Arial"/>
          <w:color w:val="000000" w:themeColor="text1"/>
          <w:szCs w:val="22"/>
        </w:rPr>
        <w:t xml:space="preserve">Provide extensive detail </w:t>
      </w:r>
      <w:r w:rsidR="00D054A6">
        <w:rPr>
          <w:rFonts w:cs="Arial"/>
          <w:color w:val="000000" w:themeColor="text1"/>
          <w:szCs w:val="22"/>
        </w:rPr>
        <w:t>on how your firm</w:t>
      </w:r>
      <w:r w:rsidRPr="00AB4FE7">
        <w:rPr>
          <w:rFonts w:cs="Arial"/>
          <w:color w:val="000000" w:themeColor="text1"/>
          <w:szCs w:val="22"/>
        </w:rPr>
        <w:t xml:space="preserve"> recognize</w:t>
      </w:r>
      <w:r w:rsidR="00D054A6">
        <w:rPr>
          <w:rFonts w:cs="Arial"/>
          <w:color w:val="000000" w:themeColor="text1"/>
          <w:szCs w:val="22"/>
        </w:rPr>
        <w:t>s</w:t>
      </w:r>
      <w:r w:rsidRPr="00AB4FE7">
        <w:rPr>
          <w:rFonts w:cs="Arial"/>
          <w:color w:val="000000" w:themeColor="text1"/>
          <w:szCs w:val="22"/>
        </w:rPr>
        <w:t xml:space="preserve"> duplicates and select</w:t>
      </w:r>
      <w:r w:rsidR="00D054A6">
        <w:rPr>
          <w:rFonts w:cs="Arial"/>
          <w:color w:val="000000" w:themeColor="text1"/>
          <w:szCs w:val="22"/>
        </w:rPr>
        <w:t>s</w:t>
      </w:r>
      <w:r w:rsidRPr="00AB4FE7">
        <w:rPr>
          <w:rFonts w:cs="Arial"/>
          <w:color w:val="000000" w:themeColor="text1"/>
          <w:szCs w:val="22"/>
        </w:rPr>
        <w:t xml:space="preserve"> a winning record across disparate data sets.</w:t>
      </w:r>
    </w:p>
    <w:p w14:paraId="2BA21EB0" w14:textId="77777777" w:rsidR="0046322E" w:rsidRPr="00AB4FE7" w:rsidRDefault="0046322E" w:rsidP="00AB4FE7">
      <w:pPr>
        <w:pStyle w:val="MyNormal"/>
        <w:numPr>
          <w:ilvl w:val="1"/>
          <w:numId w:val="46"/>
        </w:numPr>
        <w:tabs>
          <w:tab w:val="clear" w:pos="2160"/>
          <w:tab w:val="left" w:pos="1800"/>
        </w:tabs>
        <w:rPr>
          <w:rFonts w:cs="Arial"/>
          <w:color w:val="000000" w:themeColor="text1"/>
          <w:szCs w:val="22"/>
        </w:rPr>
      </w:pPr>
      <w:r w:rsidRPr="00AB4FE7">
        <w:rPr>
          <w:rFonts w:cs="Arial"/>
          <w:color w:val="000000" w:themeColor="text1"/>
          <w:szCs w:val="22"/>
        </w:rPr>
        <w:t>It is a requirement that UADA have a role in MDM.  Please provide extensive detail upon the process that UADA will play in MDM and level of customization UADA staff can have in the process.</w:t>
      </w:r>
    </w:p>
    <w:p w14:paraId="05802314" w14:textId="77777777" w:rsidR="00364873" w:rsidRPr="00AB4FE7" w:rsidRDefault="00F02158"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P</w:t>
      </w:r>
      <w:r w:rsidR="00AF51CB" w:rsidRPr="00AB4FE7">
        <w:rPr>
          <w:rFonts w:cs="Arial"/>
          <w:color w:val="000000" w:themeColor="text1"/>
          <w:szCs w:val="22"/>
        </w:rPr>
        <w:t xml:space="preserve">rovide a spec sheet on the server utilized to power the data warehouse with specs on number of servers, speed, storage capacity, memory capacity, load balancer and </w:t>
      </w:r>
      <w:r w:rsidRPr="00AB4FE7">
        <w:rPr>
          <w:rFonts w:cs="Arial"/>
          <w:color w:val="000000" w:themeColor="text1"/>
          <w:szCs w:val="22"/>
        </w:rPr>
        <w:t xml:space="preserve">redundancy. </w:t>
      </w:r>
    </w:p>
    <w:p w14:paraId="1FCE6147" w14:textId="3CFA7561" w:rsidR="00AF51CB" w:rsidRPr="00AB4FE7" w:rsidRDefault="00AF51CB"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Describe the process by which approved staff can access the data </w:t>
      </w:r>
      <w:r w:rsidR="00D054A6" w:rsidRPr="00AB4FE7">
        <w:rPr>
          <w:rFonts w:cs="Arial"/>
          <w:color w:val="000000" w:themeColor="text1"/>
          <w:szCs w:val="22"/>
        </w:rPr>
        <w:t>w</w:t>
      </w:r>
      <w:r w:rsidR="00D054A6">
        <w:rPr>
          <w:rFonts w:cs="Arial"/>
          <w:color w:val="000000" w:themeColor="text1"/>
          <w:szCs w:val="22"/>
        </w:rPr>
        <w:t>are</w:t>
      </w:r>
      <w:r w:rsidR="00D054A6" w:rsidRPr="00AB4FE7">
        <w:rPr>
          <w:rFonts w:cs="Arial"/>
          <w:color w:val="000000" w:themeColor="text1"/>
          <w:szCs w:val="22"/>
        </w:rPr>
        <w:t xml:space="preserve">house </w:t>
      </w:r>
      <w:r w:rsidRPr="00AB4FE7">
        <w:rPr>
          <w:rFonts w:cs="Arial"/>
          <w:color w:val="000000" w:themeColor="text1"/>
          <w:szCs w:val="22"/>
        </w:rPr>
        <w:t>on both desktop and mobile devices and any limitations, restrictions.</w:t>
      </w:r>
    </w:p>
    <w:p w14:paraId="4B769E4F" w14:textId="77777777" w:rsidR="001115F0" w:rsidRPr="00AB4FE7" w:rsidRDefault="001115F0"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Describe and provide visual renderings </w:t>
      </w:r>
      <w:r w:rsidR="00AF51CB" w:rsidRPr="00AB4FE7">
        <w:rPr>
          <w:rFonts w:cs="Arial"/>
          <w:color w:val="000000" w:themeColor="text1"/>
          <w:szCs w:val="22"/>
        </w:rPr>
        <w:t xml:space="preserve">of </w:t>
      </w:r>
      <w:r w:rsidRPr="00AB4FE7">
        <w:rPr>
          <w:rFonts w:cs="Arial"/>
          <w:color w:val="000000" w:themeColor="text1"/>
          <w:szCs w:val="22"/>
        </w:rPr>
        <w:t>the web portal</w:t>
      </w:r>
      <w:r w:rsidR="00AF51CB" w:rsidRPr="00AB4FE7">
        <w:rPr>
          <w:rFonts w:cs="Arial"/>
          <w:color w:val="000000" w:themeColor="text1"/>
          <w:szCs w:val="22"/>
        </w:rPr>
        <w:t xml:space="preserve"> for both desktop and mobile</w:t>
      </w:r>
      <w:r w:rsidRPr="00AB4FE7">
        <w:rPr>
          <w:rFonts w:cs="Arial"/>
          <w:color w:val="000000" w:themeColor="text1"/>
          <w:szCs w:val="22"/>
        </w:rPr>
        <w:t xml:space="preserve"> that UADA would utilize to access information in the data warehouse and a description of security features for role based access by UADA staff.</w:t>
      </w:r>
    </w:p>
    <w:p w14:paraId="20A41B69" w14:textId="77777777" w:rsidR="00AF51CB" w:rsidRPr="00AB4FE7" w:rsidRDefault="00AF51CB"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Describe approach to </w:t>
      </w:r>
      <w:r w:rsidR="00D054A6">
        <w:rPr>
          <w:rFonts w:cs="Arial"/>
          <w:color w:val="000000" w:themeColor="text1"/>
          <w:szCs w:val="22"/>
        </w:rPr>
        <w:t>Extract-Transform-Load (</w:t>
      </w:r>
      <w:r w:rsidRPr="00AB4FE7">
        <w:rPr>
          <w:rFonts w:cs="Arial"/>
          <w:color w:val="000000" w:themeColor="text1"/>
          <w:szCs w:val="22"/>
        </w:rPr>
        <w:t>ETL</w:t>
      </w:r>
      <w:r w:rsidR="00D054A6">
        <w:rPr>
          <w:rFonts w:cs="Arial"/>
          <w:color w:val="000000" w:themeColor="text1"/>
          <w:szCs w:val="22"/>
        </w:rPr>
        <w:t>)</w:t>
      </w:r>
      <w:r w:rsidRPr="00AB4FE7">
        <w:rPr>
          <w:rFonts w:cs="Arial"/>
          <w:color w:val="000000" w:themeColor="text1"/>
          <w:szCs w:val="22"/>
        </w:rPr>
        <w:t xml:space="preserve"> tools, latency, updates and disaster recovery.</w:t>
      </w:r>
    </w:p>
    <w:p w14:paraId="52BC5566" w14:textId="77777777" w:rsidR="006040A1" w:rsidRPr="00AB4FE7" w:rsidRDefault="006040A1"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Describe the process that would be used to integrate ticket data from Spectra (formerly </w:t>
      </w:r>
      <w:proofErr w:type="spellStart"/>
      <w:r w:rsidRPr="00AB4FE7">
        <w:rPr>
          <w:rFonts w:cs="Arial"/>
          <w:color w:val="000000" w:themeColor="text1"/>
          <w:szCs w:val="22"/>
        </w:rPr>
        <w:t>Paciolan</w:t>
      </w:r>
      <w:proofErr w:type="spellEnd"/>
      <w:r w:rsidRPr="00AB4FE7">
        <w:rPr>
          <w:rFonts w:cs="Arial"/>
          <w:color w:val="000000" w:themeColor="text1"/>
          <w:szCs w:val="22"/>
        </w:rPr>
        <w:t>)</w:t>
      </w:r>
    </w:p>
    <w:p w14:paraId="1E25041F" w14:textId="77777777" w:rsidR="00364873" w:rsidRPr="00AB4FE7" w:rsidRDefault="00364873"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Describe the basic dashboards and/or reports provided in the term of agreement and potential costs for addition of new reports/dashboards.</w:t>
      </w:r>
    </w:p>
    <w:p w14:paraId="0D1BD97B" w14:textId="77777777" w:rsidR="006040A1" w:rsidRPr="00AB4FE7" w:rsidRDefault="006040A1" w:rsidP="002B214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Where possible, describe the process</w:t>
      </w:r>
      <w:r w:rsidR="00AF51CB" w:rsidRPr="00AB4FE7">
        <w:rPr>
          <w:rFonts w:cs="Arial"/>
          <w:color w:val="000000" w:themeColor="text1"/>
          <w:szCs w:val="22"/>
        </w:rPr>
        <w:t>, potential costs</w:t>
      </w:r>
      <w:r w:rsidRPr="00AB4FE7">
        <w:rPr>
          <w:rFonts w:cs="Arial"/>
          <w:color w:val="000000" w:themeColor="text1"/>
          <w:szCs w:val="22"/>
        </w:rPr>
        <w:t xml:space="preserve"> and necessary requirements for integration of </w:t>
      </w:r>
      <w:r w:rsidR="006712C0" w:rsidRPr="00AB4FE7">
        <w:rPr>
          <w:rFonts w:cs="Arial"/>
          <w:color w:val="000000" w:themeColor="text1"/>
          <w:szCs w:val="22"/>
        </w:rPr>
        <w:t xml:space="preserve">additional </w:t>
      </w:r>
      <w:r w:rsidRPr="00AB4FE7">
        <w:rPr>
          <w:rFonts w:cs="Arial"/>
          <w:color w:val="000000" w:themeColor="text1"/>
          <w:szCs w:val="22"/>
        </w:rPr>
        <w:t>data</w:t>
      </w:r>
      <w:r w:rsidR="006712C0" w:rsidRPr="00AB4FE7">
        <w:rPr>
          <w:rFonts w:cs="Arial"/>
          <w:color w:val="000000" w:themeColor="text1"/>
          <w:szCs w:val="22"/>
        </w:rPr>
        <w:t xml:space="preserve"> sources</w:t>
      </w:r>
      <w:r w:rsidRPr="00AB4FE7">
        <w:rPr>
          <w:rFonts w:cs="Arial"/>
          <w:color w:val="000000" w:themeColor="text1"/>
          <w:szCs w:val="22"/>
        </w:rPr>
        <w:t xml:space="preserve"> from:</w:t>
      </w:r>
    </w:p>
    <w:p w14:paraId="0072EA5A" w14:textId="77777777" w:rsidR="00364873" w:rsidRPr="00AB4FE7" w:rsidRDefault="00364873" w:rsidP="006040A1">
      <w:pPr>
        <w:pStyle w:val="MyNormal"/>
        <w:numPr>
          <w:ilvl w:val="1"/>
          <w:numId w:val="50"/>
        </w:numPr>
        <w:tabs>
          <w:tab w:val="clear" w:pos="2160"/>
          <w:tab w:val="left" w:pos="1800"/>
        </w:tabs>
        <w:rPr>
          <w:rFonts w:cs="Arial"/>
          <w:color w:val="000000" w:themeColor="text1"/>
          <w:szCs w:val="22"/>
        </w:rPr>
      </w:pPr>
      <w:r w:rsidRPr="00AB4FE7">
        <w:rPr>
          <w:rFonts w:cs="Arial"/>
          <w:color w:val="000000" w:themeColor="text1"/>
          <w:szCs w:val="22"/>
        </w:rPr>
        <w:t>Ticket reconciliation between Athletics Ticketing Platform and University of Arkansas reporting systems.</w:t>
      </w:r>
    </w:p>
    <w:p w14:paraId="539527AE" w14:textId="77777777" w:rsidR="006040A1" w:rsidRPr="00AB4FE7" w:rsidRDefault="006040A1" w:rsidP="006040A1">
      <w:pPr>
        <w:pStyle w:val="MyNormal"/>
        <w:numPr>
          <w:ilvl w:val="1"/>
          <w:numId w:val="50"/>
        </w:numPr>
        <w:tabs>
          <w:tab w:val="clear" w:pos="2160"/>
          <w:tab w:val="left" w:pos="1800"/>
        </w:tabs>
        <w:rPr>
          <w:rFonts w:cs="Arial"/>
          <w:color w:val="000000" w:themeColor="text1"/>
          <w:szCs w:val="22"/>
        </w:rPr>
      </w:pPr>
      <w:r w:rsidRPr="00AB4FE7">
        <w:rPr>
          <w:rFonts w:cs="Arial"/>
          <w:color w:val="000000" w:themeColor="text1"/>
          <w:szCs w:val="22"/>
        </w:rPr>
        <w:t>Digital advertising campaigns run by UADA</w:t>
      </w:r>
    </w:p>
    <w:p w14:paraId="1C2025C4" w14:textId="77777777" w:rsidR="001115F0" w:rsidRPr="00AB4FE7" w:rsidRDefault="00F02158" w:rsidP="006040A1">
      <w:pPr>
        <w:pStyle w:val="MyNormal"/>
        <w:numPr>
          <w:ilvl w:val="1"/>
          <w:numId w:val="50"/>
        </w:numPr>
        <w:tabs>
          <w:tab w:val="clear" w:pos="2160"/>
          <w:tab w:val="left" w:pos="1800"/>
        </w:tabs>
        <w:rPr>
          <w:rFonts w:cs="Arial"/>
          <w:color w:val="000000" w:themeColor="text1"/>
          <w:szCs w:val="22"/>
        </w:rPr>
      </w:pPr>
      <w:r w:rsidRPr="00AB4FE7">
        <w:rPr>
          <w:rFonts w:cs="Arial"/>
          <w:color w:val="000000" w:themeColor="text1"/>
          <w:szCs w:val="22"/>
        </w:rPr>
        <w:t xml:space="preserve">Customer </w:t>
      </w:r>
      <w:r w:rsidR="001115F0" w:rsidRPr="00AB4FE7">
        <w:rPr>
          <w:rFonts w:cs="Arial"/>
          <w:color w:val="000000" w:themeColor="text1"/>
          <w:szCs w:val="22"/>
        </w:rPr>
        <w:t>Append</w:t>
      </w:r>
      <w:r w:rsidRPr="00AB4FE7">
        <w:rPr>
          <w:rFonts w:cs="Arial"/>
          <w:color w:val="000000" w:themeColor="text1"/>
          <w:szCs w:val="22"/>
        </w:rPr>
        <w:t>s</w:t>
      </w:r>
      <w:r w:rsidR="001115F0" w:rsidRPr="00AB4FE7">
        <w:rPr>
          <w:rFonts w:cs="Arial"/>
          <w:color w:val="000000" w:themeColor="text1"/>
          <w:szCs w:val="22"/>
        </w:rPr>
        <w:t xml:space="preserve"> </w:t>
      </w:r>
    </w:p>
    <w:p w14:paraId="18559032" w14:textId="77777777" w:rsidR="006040A1" w:rsidRPr="00AB4FE7" w:rsidRDefault="006040A1" w:rsidP="006040A1">
      <w:pPr>
        <w:pStyle w:val="MyNormal"/>
        <w:numPr>
          <w:ilvl w:val="1"/>
          <w:numId w:val="50"/>
        </w:numPr>
        <w:tabs>
          <w:tab w:val="clear" w:pos="2160"/>
          <w:tab w:val="left" w:pos="1800"/>
        </w:tabs>
        <w:rPr>
          <w:rFonts w:cs="Arial"/>
          <w:color w:val="000000" w:themeColor="text1"/>
          <w:szCs w:val="22"/>
        </w:rPr>
      </w:pPr>
      <w:r w:rsidRPr="00AB4FE7">
        <w:rPr>
          <w:rFonts w:cs="Arial"/>
          <w:color w:val="000000" w:themeColor="text1"/>
          <w:szCs w:val="22"/>
        </w:rPr>
        <w:t xml:space="preserve">Customer data from Fanatics </w:t>
      </w:r>
    </w:p>
    <w:p w14:paraId="2589864A" w14:textId="43A4449F" w:rsidR="006040A1" w:rsidRPr="00AB4FE7" w:rsidRDefault="006040A1" w:rsidP="006040A1">
      <w:pPr>
        <w:pStyle w:val="MyNormal"/>
        <w:numPr>
          <w:ilvl w:val="1"/>
          <w:numId w:val="50"/>
        </w:numPr>
        <w:tabs>
          <w:tab w:val="clear" w:pos="2160"/>
          <w:tab w:val="left" w:pos="1800"/>
        </w:tabs>
        <w:rPr>
          <w:rFonts w:cs="Arial"/>
          <w:color w:val="000000" w:themeColor="text1"/>
          <w:szCs w:val="22"/>
        </w:rPr>
      </w:pPr>
      <w:r w:rsidRPr="00AB4FE7">
        <w:rPr>
          <w:rFonts w:cs="Arial"/>
          <w:color w:val="000000" w:themeColor="text1"/>
          <w:szCs w:val="22"/>
        </w:rPr>
        <w:t xml:space="preserve">Customer data </w:t>
      </w:r>
      <w:r w:rsidR="00F32DAC" w:rsidRPr="00AB4FE7">
        <w:rPr>
          <w:rFonts w:cs="Arial"/>
          <w:color w:val="000000" w:themeColor="text1"/>
          <w:szCs w:val="22"/>
        </w:rPr>
        <w:t>from secondary</w:t>
      </w:r>
      <w:r w:rsidRPr="00AB4FE7">
        <w:rPr>
          <w:rFonts w:cs="Arial"/>
          <w:color w:val="000000" w:themeColor="text1"/>
          <w:szCs w:val="22"/>
        </w:rPr>
        <w:t xml:space="preserve"> ticket platform </w:t>
      </w:r>
      <w:proofErr w:type="spellStart"/>
      <w:r w:rsidRPr="00AB4FE7">
        <w:rPr>
          <w:rFonts w:cs="Arial"/>
          <w:color w:val="000000" w:themeColor="text1"/>
          <w:szCs w:val="22"/>
        </w:rPr>
        <w:t>Lyte</w:t>
      </w:r>
      <w:proofErr w:type="spellEnd"/>
    </w:p>
    <w:p w14:paraId="27F17A3C" w14:textId="77777777" w:rsidR="006040A1" w:rsidRPr="00AB4FE7" w:rsidRDefault="006040A1" w:rsidP="006040A1">
      <w:pPr>
        <w:pStyle w:val="MyNormal"/>
        <w:numPr>
          <w:ilvl w:val="1"/>
          <w:numId w:val="50"/>
        </w:numPr>
        <w:tabs>
          <w:tab w:val="clear" w:pos="2160"/>
          <w:tab w:val="left" w:pos="1800"/>
        </w:tabs>
        <w:rPr>
          <w:rFonts w:cs="Arial"/>
          <w:color w:val="000000" w:themeColor="text1"/>
          <w:szCs w:val="22"/>
        </w:rPr>
      </w:pPr>
      <w:r w:rsidRPr="00AB4FE7">
        <w:rPr>
          <w:rFonts w:cs="Arial"/>
          <w:color w:val="000000" w:themeColor="text1"/>
          <w:szCs w:val="22"/>
        </w:rPr>
        <w:t>Customer data and buying insights from concessionaire</w:t>
      </w:r>
    </w:p>
    <w:p w14:paraId="75EB0FDC" w14:textId="77777777" w:rsidR="006040A1" w:rsidRPr="00AB4FE7" w:rsidRDefault="006040A1" w:rsidP="006040A1">
      <w:pPr>
        <w:pStyle w:val="MyNormal"/>
        <w:numPr>
          <w:ilvl w:val="1"/>
          <w:numId w:val="50"/>
        </w:numPr>
        <w:tabs>
          <w:tab w:val="clear" w:pos="2160"/>
          <w:tab w:val="left" w:pos="1800"/>
        </w:tabs>
        <w:rPr>
          <w:rFonts w:cs="Arial"/>
          <w:color w:val="000000" w:themeColor="text1"/>
          <w:szCs w:val="22"/>
        </w:rPr>
      </w:pPr>
      <w:r w:rsidRPr="00AB4FE7">
        <w:rPr>
          <w:rFonts w:cs="Arial"/>
          <w:color w:val="000000" w:themeColor="text1"/>
          <w:szCs w:val="22"/>
        </w:rPr>
        <w:t>Google Analytics on ArkansasRazorbacks.com</w:t>
      </w:r>
    </w:p>
    <w:p w14:paraId="55CC5060" w14:textId="77777777" w:rsidR="00AA1DBA" w:rsidRPr="00AB4FE7" w:rsidRDefault="001115F0" w:rsidP="00AA1DB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Discuss in detail the timelines for launching of platform and optimization of the platform with the basic data feeds. </w:t>
      </w:r>
    </w:p>
    <w:p w14:paraId="1A344A9E" w14:textId="77777777" w:rsidR="00364873" w:rsidRPr="00AB4FE7" w:rsidRDefault="00364873" w:rsidP="00AA1DBA">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t xml:space="preserve">Discuss in detail the methodology for exporting data during the term of the contract and process for migrating reports, data and analytics when/if the agreement is terminated. </w:t>
      </w:r>
    </w:p>
    <w:p w14:paraId="631F5DC6" w14:textId="0AB91906" w:rsidR="00AF51CB" w:rsidRPr="00AB4FE7" w:rsidRDefault="00411B8C" w:rsidP="00AF51CB">
      <w:pPr>
        <w:pStyle w:val="MyNormal"/>
        <w:numPr>
          <w:ilvl w:val="0"/>
          <w:numId w:val="46"/>
        </w:numPr>
        <w:tabs>
          <w:tab w:val="clear" w:pos="2160"/>
          <w:tab w:val="left" w:pos="1800"/>
        </w:tabs>
        <w:rPr>
          <w:rFonts w:cs="Arial"/>
          <w:color w:val="000000" w:themeColor="text1"/>
          <w:szCs w:val="22"/>
        </w:rPr>
      </w:pPr>
      <w:r w:rsidRPr="00AB4FE7">
        <w:rPr>
          <w:rFonts w:cs="Arial"/>
          <w:color w:val="000000" w:themeColor="text1"/>
          <w:szCs w:val="22"/>
        </w:rPr>
        <w:lastRenderedPageBreak/>
        <w:t xml:space="preserve">Indicate specifically if there are any costs to be borne by </w:t>
      </w:r>
      <w:r w:rsidR="00B50598" w:rsidRPr="00AB4FE7">
        <w:rPr>
          <w:rFonts w:cs="Arial"/>
          <w:color w:val="000000" w:themeColor="text1"/>
          <w:szCs w:val="22"/>
        </w:rPr>
        <w:t>UADA</w:t>
      </w:r>
      <w:r w:rsidRPr="00AB4FE7">
        <w:rPr>
          <w:rFonts w:cs="Arial"/>
          <w:color w:val="000000" w:themeColor="text1"/>
          <w:szCs w:val="22"/>
        </w:rPr>
        <w:t xml:space="preserve"> outside the basic fee structure.</w:t>
      </w:r>
      <w:r w:rsidR="00AA1DBA" w:rsidRPr="00AB4FE7">
        <w:rPr>
          <w:rFonts w:cs="Arial"/>
          <w:color w:val="000000" w:themeColor="text1"/>
          <w:szCs w:val="22"/>
        </w:rPr>
        <w:t xml:space="preserve"> </w:t>
      </w:r>
      <w:r w:rsidR="00AF51CB" w:rsidRPr="00AB4FE7">
        <w:rPr>
          <w:rFonts w:cs="Arial"/>
          <w:color w:val="000000" w:themeColor="text1"/>
          <w:szCs w:val="22"/>
        </w:rPr>
        <w:t xml:space="preserve">Provide costs/scaling projections when/if UADA asks to implement </w:t>
      </w:r>
      <w:r w:rsidR="00D054A6" w:rsidRPr="00AB4FE7">
        <w:rPr>
          <w:rFonts w:cs="Arial"/>
          <w:color w:val="000000" w:themeColor="text1"/>
          <w:szCs w:val="22"/>
        </w:rPr>
        <w:t>additional</w:t>
      </w:r>
      <w:r w:rsidR="00AF51CB" w:rsidRPr="00AB4FE7">
        <w:rPr>
          <w:rFonts w:cs="Arial"/>
          <w:color w:val="000000" w:themeColor="text1"/>
          <w:szCs w:val="22"/>
        </w:rPr>
        <w:t xml:space="preserve"> data sources during the term of this agreement.  Will costs be based upon the amount/size of data being integrated? Will cost be tied simply to the source of the data?</w:t>
      </w:r>
    </w:p>
    <w:p w14:paraId="455D4E9E" w14:textId="77777777" w:rsidR="002B214A" w:rsidRPr="00E4748A" w:rsidRDefault="002B214A" w:rsidP="002B214A">
      <w:pPr>
        <w:pStyle w:val="MyNormal"/>
        <w:tabs>
          <w:tab w:val="left" w:pos="1800"/>
        </w:tabs>
        <w:ind w:left="2160" w:hanging="2160"/>
        <w:rPr>
          <w:rFonts w:cs="Arial"/>
          <w:color w:val="FF0000"/>
          <w:szCs w:val="22"/>
        </w:rPr>
      </w:pPr>
    </w:p>
    <w:p w14:paraId="279DED80" w14:textId="77777777"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712CC5">
        <w:rPr>
          <w:rFonts w:ascii="Arial" w:hAnsi="Arial" w:cs="Arial"/>
          <w:b/>
          <w:bCs/>
          <w:color w:val="000000"/>
          <w:sz w:val="24"/>
          <w:szCs w:val="24"/>
        </w:rPr>
        <w:t>3</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70AD02C4"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B50598">
        <w:rPr>
          <w:rFonts w:ascii="Arial" w:hAnsi="Arial" w:cs="Arial"/>
          <w:color w:val="000000"/>
        </w:rPr>
        <w:t>UADA</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w:t>
      </w:r>
      <w:r w:rsidR="00B50598">
        <w:rPr>
          <w:rFonts w:ascii="Arial" w:hAnsi="Arial" w:cs="Arial"/>
          <w:color w:val="000000"/>
        </w:rPr>
        <w:t>UADA</w:t>
      </w:r>
      <w:r w:rsidR="00B16DCA" w:rsidRPr="00E4748A">
        <w:rPr>
          <w:rFonts w:ascii="Arial" w:hAnsi="Arial" w:cs="Arial"/>
          <w:color w:val="000000"/>
        </w:rPr>
        <w:t xml:space="preserve"> (for whatever </w:t>
      </w:r>
      <w:r w:rsidR="00A9546E" w:rsidRPr="00E4748A">
        <w:rPr>
          <w:rFonts w:ascii="Arial" w:hAnsi="Arial" w:cs="Arial"/>
          <w:color w:val="000000"/>
        </w:rPr>
        <w:t xml:space="preserve">reasons), </w:t>
      </w:r>
      <w:r w:rsidR="00B50598">
        <w:rPr>
          <w:rFonts w:ascii="Arial" w:hAnsi="Arial" w:cs="Arial"/>
          <w:color w:val="000000"/>
        </w:rPr>
        <w:t>UADA</w:t>
      </w:r>
      <w:r w:rsidR="00A9546E" w:rsidRPr="00E4748A">
        <w:rPr>
          <w:rFonts w:ascii="Arial" w:hAnsi="Arial" w:cs="Arial"/>
          <w:color w:val="000000"/>
        </w:rPr>
        <w:t xml:space="preserve">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8500D0B" w14:textId="77777777" w:rsidR="0040494B" w:rsidRPr="00AB4FE7" w:rsidRDefault="0040494B" w:rsidP="0040494B">
      <w:pPr>
        <w:tabs>
          <w:tab w:val="left" w:pos="540"/>
        </w:tabs>
        <w:spacing w:after="0" w:line="240" w:lineRule="auto"/>
        <w:jc w:val="both"/>
        <w:rPr>
          <w:rFonts w:ascii="Arial" w:hAnsi="Arial" w:cs="Arial"/>
          <w:color w:val="000000" w:themeColor="text1"/>
        </w:rPr>
      </w:pPr>
    </w:p>
    <w:p w14:paraId="721131F0" w14:textId="77777777" w:rsidR="0040494B" w:rsidRPr="00AB4FE7" w:rsidRDefault="001F611C" w:rsidP="0040494B">
      <w:pPr>
        <w:pStyle w:val="ListParagraph"/>
        <w:numPr>
          <w:ilvl w:val="0"/>
          <w:numId w:val="42"/>
        </w:numPr>
        <w:tabs>
          <w:tab w:val="left" w:pos="540"/>
        </w:tabs>
        <w:jc w:val="both"/>
        <w:rPr>
          <w:rFonts w:ascii="Arial" w:hAnsi="Arial" w:cs="Arial"/>
          <w:b/>
          <w:bCs/>
          <w:color w:val="000000" w:themeColor="text1"/>
          <w:sz w:val="22"/>
          <w:szCs w:val="22"/>
        </w:rPr>
      </w:pPr>
      <w:r w:rsidRPr="00AB4FE7">
        <w:rPr>
          <w:rFonts w:ascii="Arial" w:hAnsi="Arial" w:cs="Arial"/>
          <w:b/>
          <w:bCs/>
          <w:color w:val="000000" w:themeColor="text1"/>
          <w:sz w:val="22"/>
          <w:szCs w:val="22"/>
        </w:rPr>
        <w:t>Ability to Provide Full Range of Services as Indicated in the RFP Above</w:t>
      </w:r>
      <w:r w:rsidR="00A823ED" w:rsidRPr="00AB4FE7">
        <w:rPr>
          <w:rFonts w:ascii="Arial" w:hAnsi="Arial" w:cs="Arial"/>
          <w:b/>
          <w:bCs/>
          <w:color w:val="000000" w:themeColor="text1"/>
          <w:sz w:val="22"/>
          <w:szCs w:val="22"/>
        </w:rPr>
        <w:t xml:space="preserve"> (</w:t>
      </w:r>
      <w:r w:rsidRPr="00AB4FE7">
        <w:rPr>
          <w:rFonts w:ascii="Arial" w:hAnsi="Arial" w:cs="Arial"/>
          <w:b/>
          <w:bCs/>
          <w:color w:val="000000" w:themeColor="text1"/>
          <w:sz w:val="22"/>
          <w:szCs w:val="22"/>
        </w:rPr>
        <w:t>5</w:t>
      </w:r>
      <w:r w:rsidR="00A823ED" w:rsidRPr="00AB4FE7">
        <w:rPr>
          <w:rFonts w:ascii="Arial" w:hAnsi="Arial" w:cs="Arial"/>
          <w:b/>
          <w:bCs/>
          <w:color w:val="000000" w:themeColor="text1"/>
          <w:sz w:val="22"/>
          <w:szCs w:val="22"/>
        </w:rPr>
        <w:t>0 Points)</w:t>
      </w:r>
    </w:p>
    <w:p w14:paraId="18B5C751" w14:textId="77777777" w:rsidR="00811368" w:rsidRPr="00AB4FE7" w:rsidRDefault="001F611C" w:rsidP="0040494B">
      <w:pPr>
        <w:pStyle w:val="ListParagraph"/>
        <w:tabs>
          <w:tab w:val="left" w:pos="540"/>
        </w:tabs>
        <w:ind w:left="900"/>
        <w:jc w:val="both"/>
        <w:rPr>
          <w:rFonts w:ascii="Arial" w:hAnsi="Arial" w:cs="Arial"/>
          <w:b/>
          <w:bCs/>
          <w:color w:val="000000" w:themeColor="text1"/>
          <w:sz w:val="22"/>
          <w:szCs w:val="22"/>
        </w:rPr>
      </w:pPr>
      <w:r w:rsidRPr="00AB4FE7">
        <w:rPr>
          <w:rFonts w:ascii="Arial" w:hAnsi="Arial" w:cs="Arial"/>
          <w:color w:val="000000" w:themeColor="text1"/>
          <w:sz w:val="22"/>
          <w:szCs w:val="22"/>
        </w:rPr>
        <w:t>Respondent</w:t>
      </w:r>
      <w:r w:rsidR="00811368" w:rsidRPr="00AB4FE7">
        <w:rPr>
          <w:rFonts w:ascii="Arial" w:hAnsi="Arial" w:cs="Arial"/>
          <w:color w:val="000000" w:themeColor="text1"/>
          <w:sz w:val="22"/>
          <w:szCs w:val="22"/>
        </w:rPr>
        <w:t xml:space="preserve"> with the highest rating shall receive </w:t>
      </w:r>
      <w:r w:rsidR="00F82941" w:rsidRPr="00AB4FE7">
        <w:rPr>
          <w:rFonts w:ascii="Arial" w:hAnsi="Arial" w:cs="Arial"/>
          <w:color w:val="000000" w:themeColor="text1"/>
          <w:sz w:val="22"/>
          <w:szCs w:val="22"/>
        </w:rPr>
        <w:t>fifty</w:t>
      </w:r>
      <w:r w:rsidR="00811368" w:rsidRPr="00AB4FE7">
        <w:rPr>
          <w:rFonts w:ascii="Arial" w:hAnsi="Arial" w:cs="Arial"/>
          <w:color w:val="000000" w:themeColor="text1"/>
          <w:sz w:val="22"/>
          <w:szCs w:val="22"/>
        </w:rPr>
        <w:t xml:space="preserve"> (</w:t>
      </w:r>
      <w:r w:rsidR="00F82941" w:rsidRPr="00AB4FE7">
        <w:rPr>
          <w:rFonts w:ascii="Arial" w:hAnsi="Arial" w:cs="Arial"/>
          <w:color w:val="000000" w:themeColor="text1"/>
          <w:sz w:val="22"/>
          <w:szCs w:val="22"/>
        </w:rPr>
        <w:t>5</w:t>
      </w:r>
      <w:r w:rsidR="00811368" w:rsidRPr="00AB4FE7">
        <w:rPr>
          <w:rFonts w:ascii="Arial" w:hAnsi="Arial" w:cs="Arial"/>
          <w:color w:val="000000" w:themeColor="text1"/>
          <w:sz w:val="22"/>
          <w:szCs w:val="22"/>
        </w:rPr>
        <w:t>0) points. Points shall be assigned based on factors within this category, to include but are not limited to:</w:t>
      </w:r>
    </w:p>
    <w:p w14:paraId="10AC1D1C" w14:textId="77777777" w:rsidR="00811368" w:rsidRPr="00AB4FE7" w:rsidRDefault="00811368" w:rsidP="00F6113E">
      <w:pPr>
        <w:pStyle w:val="Default"/>
        <w:ind w:left="720"/>
        <w:jc w:val="both"/>
        <w:rPr>
          <w:color w:val="000000" w:themeColor="text1"/>
          <w:sz w:val="22"/>
          <w:szCs w:val="22"/>
        </w:rPr>
      </w:pPr>
    </w:p>
    <w:p w14:paraId="35E574DE" w14:textId="77777777" w:rsidR="00A823ED" w:rsidRPr="00AB4FE7" w:rsidRDefault="001F611C" w:rsidP="00F6113E">
      <w:pPr>
        <w:pStyle w:val="ListParagraph"/>
        <w:numPr>
          <w:ilvl w:val="0"/>
          <w:numId w:val="25"/>
        </w:numPr>
        <w:contextualSpacing/>
        <w:jc w:val="both"/>
        <w:rPr>
          <w:rFonts w:ascii="Arial" w:hAnsi="Arial" w:cs="Arial"/>
          <w:color w:val="000000" w:themeColor="text1"/>
          <w:sz w:val="22"/>
          <w:szCs w:val="22"/>
        </w:rPr>
      </w:pPr>
      <w:r w:rsidRPr="00AB4FE7">
        <w:rPr>
          <w:rFonts w:ascii="Arial" w:hAnsi="Arial" w:cs="Arial"/>
          <w:color w:val="000000" w:themeColor="text1"/>
          <w:sz w:val="22"/>
          <w:szCs w:val="22"/>
        </w:rPr>
        <w:t>Scope of Services Offered</w:t>
      </w:r>
    </w:p>
    <w:p w14:paraId="3EC13D3E" w14:textId="77777777" w:rsidR="00A823ED" w:rsidRPr="00AB4FE7" w:rsidRDefault="001F611C" w:rsidP="00F6113E">
      <w:pPr>
        <w:pStyle w:val="ListParagraph"/>
        <w:numPr>
          <w:ilvl w:val="0"/>
          <w:numId w:val="25"/>
        </w:numPr>
        <w:contextualSpacing/>
        <w:jc w:val="both"/>
        <w:rPr>
          <w:rFonts w:ascii="Arial" w:hAnsi="Arial" w:cs="Arial"/>
          <w:color w:val="000000" w:themeColor="text1"/>
          <w:sz w:val="22"/>
          <w:szCs w:val="22"/>
        </w:rPr>
      </w:pPr>
      <w:r w:rsidRPr="00AB4FE7">
        <w:rPr>
          <w:rFonts w:ascii="Arial" w:hAnsi="Arial" w:cs="Arial"/>
          <w:color w:val="000000" w:themeColor="text1"/>
          <w:sz w:val="22"/>
          <w:szCs w:val="22"/>
        </w:rPr>
        <w:t>Respondent Presentations</w:t>
      </w:r>
      <w:r w:rsidR="00A823ED" w:rsidRPr="00AB4FE7">
        <w:rPr>
          <w:rFonts w:ascii="Arial" w:hAnsi="Arial" w:cs="Arial"/>
          <w:color w:val="000000" w:themeColor="text1"/>
          <w:sz w:val="22"/>
          <w:szCs w:val="22"/>
        </w:rPr>
        <w:t xml:space="preserve"> </w:t>
      </w:r>
    </w:p>
    <w:p w14:paraId="16575023" w14:textId="77777777" w:rsidR="00A823ED" w:rsidRPr="00AD514F" w:rsidRDefault="001F611C" w:rsidP="00F6113E">
      <w:pPr>
        <w:pStyle w:val="ListParagraph"/>
        <w:numPr>
          <w:ilvl w:val="0"/>
          <w:numId w:val="25"/>
        </w:numPr>
        <w:contextualSpacing/>
        <w:jc w:val="both"/>
        <w:rPr>
          <w:rFonts w:ascii="Arial" w:hAnsi="Arial" w:cs="Arial"/>
          <w:sz w:val="22"/>
          <w:szCs w:val="22"/>
        </w:rPr>
      </w:pPr>
      <w:r w:rsidRPr="00AB4FE7">
        <w:rPr>
          <w:rFonts w:ascii="Arial" w:hAnsi="Arial" w:cs="Arial"/>
          <w:color w:val="000000" w:themeColor="text1"/>
          <w:sz w:val="22"/>
          <w:szCs w:val="22"/>
        </w:rPr>
        <w:t xml:space="preserve">Adherence to University </w:t>
      </w:r>
      <w:r w:rsidRPr="00AD514F">
        <w:rPr>
          <w:rFonts w:ascii="Arial" w:hAnsi="Arial" w:cs="Arial"/>
          <w:sz w:val="22"/>
          <w:szCs w:val="22"/>
        </w:rPr>
        <w:t>Requirements</w:t>
      </w:r>
      <w:r w:rsidR="00A823ED" w:rsidRPr="00AD514F">
        <w:rPr>
          <w:rFonts w:ascii="Arial" w:hAnsi="Arial" w:cs="Arial"/>
          <w:sz w:val="22"/>
          <w:szCs w:val="22"/>
        </w:rPr>
        <w:t xml:space="preserve"> </w:t>
      </w:r>
    </w:p>
    <w:p w14:paraId="2EAA15AC" w14:textId="77777777" w:rsidR="00811368" w:rsidRPr="00AD514F" w:rsidRDefault="0040494B" w:rsidP="00185C1F">
      <w:pPr>
        <w:pStyle w:val="Default"/>
        <w:ind w:firstLine="360"/>
        <w:jc w:val="both"/>
        <w:rPr>
          <w:color w:val="auto"/>
          <w:sz w:val="22"/>
          <w:szCs w:val="22"/>
        </w:rPr>
      </w:pPr>
      <w:r w:rsidRPr="00AD514F">
        <w:rPr>
          <w:b/>
          <w:bCs/>
          <w:color w:val="auto"/>
          <w:sz w:val="22"/>
          <w:szCs w:val="22"/>
        </w:rPr>
        <w:t xml:space="preserve">  </w:t>
      </w:r>
    </w:p>
    <w:p w14:paraId="4E0E41D9" w14:textId="77777777" w:rsidR="0040494B" w:rsidRPr="00AD514F" w:rsidRDefault="00012FDB" w:rsidP="0040494B">
      <w:pPr>
        <w:pStyle w:val="Default"/>
        <w:numPr>
          <w:ilvl w:val="0"/>
          <w:numId w:val="42"/>
        </w:numPr>
        <w:jc w:val="both"/>
        <w:rPr>
          <w:b/>
          <w:bCs/>
          <w:color w:val="auto"/>
          <w:sz w:val="22"/>
          <w:szCs w:val="22"/>
        </w:rPr>
      </w:pPr>
      <w:r w:rsidRPr="00AD514F">
        <w:rPr>
          <w:b/>
          <w:bCs/>
          <w:color w:val="auto"/>
          <w:sz w:val="22"/>
          <w:szCs w:val="22"/>
        </w:rPr>
        <w:t xml:space="preserve">Vendor History and Past Performance </w:t>
      </w:r>
      <w:r w:rsidR="00820BB9" w:rsidRPr="00AD514F">
        <w:rPr>
          <w:b/>
          <w:bCs/>
          <w:color w:val="auto"/>
          <w:sz w:val="22"/>
          <w:szCs w:val="22"/>
        </w:rPr>
        <w:t>(</w:t>
      </w:r>
      <w:r w:rsidR="001115F0" w:rsidRPr="00AD514F">
        <w:rPr>
          <w:b/>
          <w:bCs/>
          <w:color w:val="auto"/>
          <w:sz w:val="22"/>
          <w:szCs w:val="22"/>
        </w:rPr>
        <w:t>2</w:t>
      </w:r>
      <w:r w:rsidR="0040494B" w:rsidRPr="00AD514F">
        <w:rPr>
          <w:b/>
          <w:bCs/>
          <w:color w:val="auto"/>
          <w:sz w:val="22"/>
          <w:szCs w:val="22"/>
        </w:rPr>
        <w:t>0 Points)</w:t>
      </w:r>
    </w:p>
    <w:p w14:paraId="1400FDEC" w14:textId="53416AC7" w:rsidR="00820BB9" w:rsidRPr="00AD514F" w:rsidRDefault="00820BB9" w:rsidP="0040494B">
      <w:pPr>
        <w:pStyle w:val="Default"/>
        <w:ind w:left="900"/>
        <w:jc w:val="both"/>
        <w:rPr>
          <w:b/>
          <w:bCs/>
          <w:color w:val="auto"/>
          <w:sz w:val="22"/>
          <w:szCs w:val="22"/>
        </w:rPr>
      </w:pPr>
      <w:r w:rsidRPr="00AD514F">
        <w:rPr>
          <w:color w:val="auto"/>
          <w:sz w:val="22"/>
          <w:szCs w:val="22"/>
        </w:rPr>
        <w:t xml:space="preserve">Agency with highest rating shall receive </w:t>
      </w:r>
      <w:r w:rsidR="00F82941" w:rsidRPr="00AD514F">
        <w:rPr>
          <w:color w:val="auto"/>
          <w:sz w:val="22"/>
          <w:szCs w:val="22"/>
        </w:rPr>
        <w:t>t</w:t>
      </w:r>
      <w:r w:rsidR="00AD514F" w:rsidRPr="00AD514F">
        <w:rPr>
          <w:color w:val="auto"/>
          <w:sz w:val="22"/>
          <w:szCs w:val="22"/>
        </w:rPr>
        <w:t>wenty</w:t>
      </w:r>
      <w:r w:rsidRPr="00AD514F">
        <w:rPr>
          <w:color w:val="auto"/>
          <w:sz w:val="22"/>
          <w:szCs w:val="22"/>
        </w:rPr>
        <w:t xml:space="preserve"> (</w:t>
      </w:r>
      <w:r w:rsidR="00AD514F" w:rsidRPr="00AD514F">
        <w:rPr>
          <w:color w:val="auto"/>
          <w:sz w:val="22"/>
          <w:szCs w:val="22"/>
        </w:rPr>
        <w:t>2</w:t>
      </w:r>
      <w:r w:rsidRPr="00AD514F">
        <w:rPr>
          <w:color w:val="auto"/>
          <w:sz w:val="22"/>
          <w:szCs w:val="22"/>
        </w:rPr>
        <w:t>0) points. Points shall be assigned based on factors within this category, to include but are not limited to:</w:t>
      </w:r>
    </w:p>
    <w:p w14:paraId="051A0348" w14:textId="77777777" w:rsidR="00820BB9" w:rsidRPr="00AD514F" w:rsidRDefault="00820BB9" w:rsidP="00F6113E">
      <w:pPr>
        <w:pStyle w:val="Default"/>
        <w:ind w:left="720" w:hanging="360"/>
        <w:jc w:val="both"/>
        <w:rPr>
          <w:color w:val="auto"/>
          <w:sz w:val="22"/>
          <w:szCs w:val="22"/>
        </w:rPr>
      </w:pPr>
      <w:r w:rsidRPr="00AD514F">
        <w:rPr>
          <w:color w:val="auto"/>
          <w:sz w:val="22"/>
          <w:szCs w:val="22"/>
        </w:rPr>
        <w:t xml:space="preserve"> </w:t>
      </w:r>
    </w:p>
    <w:p w14:paraId="51FC8BA4" w14:textId="77777777" w:rsidR="00820BB9" w:rsidRPr="00AD514F" w:rsidRDefault="00F82941" w:rsidP="00F6113E">
      <w:pPr>
        <w:pStyle w:val="MyNormal"/>
        <w:numPr>
          <w:ilvl w:val="0"/>
          <w:numId w:val="25"/>
        </w:numPr>
        <w:rPr>
          <w:rFonts w:cs="Arial"/>
          <w:szCs w:val="22"/>
        </w:rPr>
      </w:pPr>
      <w:r w:rsidRPr="00AD514F">
        <w:rPr>
          <w:rFonts w:cs="Arial"/>
          <w:szCs w:val="22"/>
        </w:rPr>
        <w:t>Profile of organization and history</w:t>
      </w:r>
    </w:p>
    <w:p w14:paraId="6085EC0A" w14:textId="77777777" w:rsidR="00405DEA" w:rsidRPr="00AD514F" w:rsidRDefault="00405DEA" w:rsidP="00F6113E">
      <w:pPr>
        <w:pStyle w:val="MyNormal"/>
        <w:numPr>
          <w:ilvl w:val="0"/>
          <w:numId w:val="25"/>
        </w:numPr>
        <w:rPr>
          <w:rFonts w:cs="Arial"/>
          <w:szCs w:val="22"/>
        </w:rPr>
      </w:pPr>
      <w:r w:rsidRPr="00AD514F">
        <w:rPr>
          <w:rFonts w:cs="Arial"/>
          <w:szCs w:val="22"/>
        </w:rPr>
        <w:t>Number of years in business</w:t>
      </w:r>
    </w:p>
    <w:p w14:paraId="0CBD3731" w14:textId="77777777" w:rsidR="00405DEA" w:rsidRPr="00AD514F" w:rsidRDefault="00C92BD1" w:rsidP="00F6113E">
      <w:pPr>
        <w:pStyle w:val="MyNormal"/>
        <w:numPr>
          <w:ilvl w:val="0"/>
          <w:numId w:val="25"/>
        </w:numPr>
        <w:rPr>
          <w:rFonts w:cs="Arial"/>
          <w:szCs w:val="22"/>
        </w:rPr>
      </w:pPr>
      <w:r w:rsidRPr="00AD514F">
        <w:rPr>
          <w:rFonts w:cs="Arial"/>
          <w:szCs w:val="22"/>
        </w:rPr>
        <w:t>History of similar engagements</w:t>
      </w:r>
    </w:p>
    <w:p w14:paraId="51FB1A6E" w14:textId="77777777" w:rsidR="00012FDB" w:rsidRPr="00AB4FE7" w:rsidRDefault="00012FDB" w:rsidP="00F6113E">
      <w:pPr>
        <w:pStyle w:val="MyNormal"/>
        <w:numPr>
          <w:ilvl w:val="0"/>
          <w:numId w:val="25"/>
        </w:numPr>
        <w:rPr>
          <w:rFonts w:cs="Arial"/>
          <w:color w:val="000000" w:themeColor="text1"/>
          <w:szCs w:val="22"/>
        </w:rPr>
      </w:pPr>
      <w:r w:rsidRPr="00AB4FE7">
        <w:rPr>
          <w:rFonts w:cs="Arial"/>
          <w:color w:val="000000" w:themeColor="text1"/>
          <w:szCs w:val="22"/>
        </w:rPr>
        <w:t>References</w:t>
      </w:r>
    </w:p>
    <w:p w14:paraId="2931E0AE" w14:textId="77777777" w:rsidR="00050B0B" w:rsidRPr="00AD514F" w:rsidRDefault="001115F0" w:rsidP="001115F0">
      <w:pPr>
        <w:pStyle w:val="Default"/>
        <w:tabs>
          <w:tab w:val="left" w:pos="2160"/>
        </w:tabs>
        <w:ind w:left="720" w:hanging="360"/>
        <w:jc w:val="both"/>
        <w:rPr>
          <w:b/>
          <w:bCs/>
          <w:color w:val="auto"/>
          <w:sz w:val="22"/>
          <w:szCs w:val="22"/>
        </w:rPr>
      </w:pPr>
      <w:r w:rsidRPr="00AD514F">
        <w:rPr>
          <w:b/>
          <w:bCs/>
          <w:color w:val="auto"/>
          <w:sz w:val="22"/>
          <w:szCs w:val="22"/>
        </w:rPr>
        <w:tab/>
      </w:r>
      <w:r w:rsidRPr="00AD514F">
        <w:rPr>
          <w:b/>
          <w:bCs/>
          <w:color w:val="auto"/>
          <w:sz w:val="22"/>
          <w:szCs w:val="22"/>
        </w:rPr>
        <w:tab/>
      </w:r>
    </w:p>
    <w:p w14:paraId="79852A35" w14:textId="77777777" w:rsidR="0040494B" w:rsidRPr="00AD514F" w:rsidRDefault="00811368" w:rsidP="0040494B">
      <w:pPr>
        <w:pStyle w:val="Default"/>
        <w:numPr>
          <w:ilvl w:val="0"/>
          <w:numId w:val="42"/>
        </w:numPr>
        <w:jc w:val="both"/>
        <w:rPr>
          <w:b/>
          <w:bCs/>
          <w:color w:val="auto"/>
          <w:sz w:val="22"/>
          <w:szCs w:val="22"/>
        </w:rPr>
      </w:pPr>
      <w:r w:rsidRPr="00AD514F">
        <w:rPr>
          <w:b/>
          <w:bCs/>
          <w:color w:val="auto"/>
          <w:sz w:val="22"/>
          <w:szCs w:val="22"/>
        </w:rPr>
        <w:t>Cost</w:t>
      </w:r>
      <w:r w:rsidR="001115F0" w:rsidRPr="00AD514F">
        <w:rPr>
          <w:b/>
          <w:bCs/>
          <w:color w:val="auto"/>
          <w:sz w:val="22"/>
          <w:szCs w:val="22"/>
        </w:rPr>
        <w:t xml:space="preserve"> (3</w:t>
      </w:r>
      <w:r w:rsidR="0070014E" w:rsidRPr="00AD514F">
        <w:rPr>
          <w:b/>
          <w:bCs/>
          <w:color w:val="auto"/>
          <w:sz w:val="22"/>
          <w:szCs w:val="22"/>
        </w:rPr>
        <w:t>0 Points)</w:t>
      </w:r>
    </w:p>
    <w:p w14:paraId="04B11989" w14:textId="77777777" w:rsidR="0070014E" w:rsidRPr="00AD514F" w:rsidRDefault="0070014E" w:rsidP="0040494B">
      <w:pPr>
        <w:pStyle w:val="Default"/>
        <w:ind w:left="900"/>
        <w:jc w:val="both"/>
        <w:rPr>
          <w:b/>
          <w:bCs/>
          <w:color w:val="auto"/>
          <w:sz w:val="22"/>
          <w:szCs w:val="22"/>
        </w:rPr>
      </w:pPr>
      <w:r w:rsidRPr="00AD514F">
        <w:rPr>
          <w:color w:val="auto"/>
          <w:sz w:val="22"/>
          <w:szCs w:val="22"/>
        </w:rPr>
        <w:t xml:space="preserve">Points shall be assigned for the cost of the specific </w:t>
      </w:r>
      <w:r w:rsidR="00405DEA" w:rsidRPr="00AD514F">
        <w:rPr>
          <w:color w:val="auto"/>
          <w:sz w:val="22"/>
          <w:szCs w:val="22"/>
        </w:rPr>
        <w:t>c</w:t>
      </w:r>
      <w:r w:rsidR="001F611C" w:rsidRPr="00AD514F">
        <w:rPr>
          <w:color w:val="auto"/>
          <w:sz w:val="22"/>
          <w:szCs w:val="22"/>
        </w:rPr>
        <w:t>ate</w:t>
      </w:r>
      <w:r w:rsidR="00405DEA" w:rsidRPr="00AD514F">
        <w:rPr>
          <w:color w:val="auto"/>
          <w:sz w:val="22"/>
          <w:szCs w:val="22"/>
        </w:rPr>
        <w:t>gories</w:t>
      </w:r>
      <w:r w:rsidRPr="00AD514F">
        <w:rPr>
          <w:color w:val="auto"/>
          <w:sz w:val="22"/>
          <w:szCs w:val="22"/>
        </w:rPr>
        <w:t xml:space="preserve"> </w:t>
      </w:r>
      <w:r w:rsidR="00405DEA" w:rsidRPr="00AD514F">
        <w:rPr>
          <w:color w:val="auto"/>
          <w:sz w:val="22"/>
          <w:szCs w:val="22"/>
        </w:rPr>
        <w:t>of</w:t>
      </w:r>
      <w:r w:rsidRPr="00AD514F">
        <w:rPr>
          <w:color w:val="auto"/>
          <w:sz w:val="22"/>
          <w:szCs w:val="22"/>
        </w:rPr>
        <w:t xml:space="preserve"> services, including annual maintenance cost, as follows:</w:t>
      </w:r>
    </w:p>
    <w:p w14:paraId="192D4E00" w14:textId="77777777" w:rsidR="0070014E" w:rsidRPr="00AD514F" w:rsidRDefault="0070014E" w:rsidP="00F6113E">
      <w:pPr>
        <w:pStyle w:val="Default"/>
        <w:ind w:left="720" w:hanging="360"/>
        <w:jc w:val="both"/>
        <w:rPr>
          <w:color w:val="auto"/>
          <w:sz w:val="22"/>
          <w:szCs w:val="22"/>
        </w:rPr>
      </w:pPr>
    </w:p>
    <w:p w14:paraId="7A16166F" w14:textId="77777777" w:rsidR="0070014E" w:rsidRPr="00AD514F" w:rsidRDefault="0070014E" w:rsidP="00F6113E">
      <w:pPr>
        <w:pStyle w:val="Default"/>
        <w:numPr>
          <w:ilvl w:val="0"/>
          <w:numId w:val="29"/>
        </w:numPr>
        <w:jc w:val="both"/>
        <w:rPr>
          <w:color w:val="auto"/>
          <w:sz w:val="22"/>
          <w:szCs w:val="22"/>
        </w:rPr>
      </w:pPr>
      <w:r w:rsidRPr="00AD514F">
        <w:rPr>
          <w:color w:val="auto"/>
          <w:sz w:val="22"/>
          <w:szCs w:val="22"/>
        </w:rPr>
        <w:t>Cost points will be assigned on the specific component basis as reflected on the Official Price Sheet, for comparison and evaluation purposes.</w:t>
      </w:r>
    </w:p>
    <w:p w14:paraId="3C67A89F" w14:textId="77777777" w:rsidR="0070014E" w:rsidRPr="00AD514F" w:rsidRDefault="0070014E" w:rsidP="00F6113E">
      <w:pPr>
        <w:pStyle w:val="Default"/>
        <w:numPr>
          <w:ilvl w:val="0"/>
          <w:numId w:val="29"/>
        </w:numPr>
        <w:jc w:val="both"/>
        <w:rPr>
          <w:color w:val="auto"/>
          <w:sz w:val="22"/>
          <w:szCs w:val="22"/>
        </w:rPr>
      </w:pPr>
      <w:r w:rsidRPr="00AD514F">
        <w:rPr>
          <w:color w:val="auto"/>
          <w:sz w:val="22"/>
          <w:szCs w:val="22"/>
        </w:rPr>
        <w:t>The bid with the lowest estimated cost of the overall system will receive the maximum points possible for this section.</w:t>
      </w:r>
    </w:p>
    <w:p w14:paraId="6FBC9ED2" w14:textId="77777777" w:rsidR="0070014E" w:rsidRPr="00AD514F" w:rsidRDefault="0070014E" w:rsidP="00F6113E">
      <w:pPr>
        <w:pStyle w:val="Default"/>
        <w:numPr>
          <w:ilvl w:val="0"/>
          <w:numId w:val="29"/>
        </w:numPr>
        <w:jc w:val="both"/>
        <w:rPr>
          <w:b/>
          <w:bCs/>
          <w:color w:val="auto"/>
          <w:sz w:val="22"/>
          <w:szCs w:val="22"/>
        </w:rPr>
      </w:pPr>
      <w:r w:rsidRPr="00AD514F">
        <w:rPr>
          <w:color w:val="auto"/>
          <w:sz w:val="22"/>
          <w:szCs w:val="22"/>
        </w:rPr>
        <w:t>Remaining bids will receive points in accordance with the following formula:</w:t>
      </w:r>
    </w:p>
    <w:p w14:paraId="3225CDEF" w14:textId="77777777" w:rsidR="00580BFF" w:rsidRPr="00AD514F" w:rsidRDefault="0070014E" w:rsidP="00F6113E">
      <w:pPr>
        <w:pStyle w:val="Default"/>
        <w:ind w:left="1449"/>
        <w:jc w:val="both"/>
        <w:rPr>
          <w:b/>
          <w:bCs/>
          <w:color w:val="auto"/>
          <w:sz w:val="22"/>
          <w:szCs w:val="22"/>
        </w:rPr>
      </w:pPr>
      <w:r w:rsidRPr="00AD514F">
        <w:rPr>
          <w:b/>
          <w:bCs/>
          <w:color w:val="auto"/>
          <w:sz w:val="22"/>
          <w:szCs w:val="22"/>
        </w:rPr>
        <w:tab/>
      </w:r>
      <w:r w:rsidRPr="00AD514F">
        <w:rPr>
          <w:b/>
          <w:bCs/>
          <w:color w:val="auto"/>
          <w:sz w:val="22"/>
          <w:szCs w:val="22"/>
        </w:rPr>
        <w:tab/>
      </w:r>
    </w:p>
    <w:p w14:paraId="6F5A162C" w14:textId="77777777" w:rsidR="0070014E" w:rsidRPr="00AD514F" w:rsidRDefault="00811368" w:rsidP="00580BFF">
      <w:pPr>
        <w:pStyle w:val="Default"/>
        <w:ind w:left="1449" w:firstLine="711"/>
        <w:jc w:val="both"/>
        <w:rPr>
          <w:b/>
          <w:bCs/>
          <w:color w:val="auto"/>
          <w:sz w:val="22"/>
          <w:szCs w:val="22"/>
        </w:rPr>
      </w:pPr>
      <w:r w:rsidRPr="00AD514F">
        <w:rPr>
          <w:b/>
          <w:bCs/>
          <w:color w:val="auto"/>
          <w:sz w:val="22"/>
          <w:szCs w:val="22"/>
        </w:rPr>
        <w:t>(a/</w:t>
      </w:r>
      <w:proofErr w:type="gramStart"/>
      <w:r w:rsidRPr="00AD514F">
        <w:rPr>
          <w:b/>
          <w:bCs/>
          <w:color w:val="auto"/>
          <w:sz w:val="22"/>
          <w:szCs w:val="22"/>
        </w:rPr>
        <w:t>b)(</w:t>
      </w:r>
      <w:proofErr w:type="gramEnd"/>
      <w:r w:rsidRPr="00AD514F">
        <w:rPr>
          <w:b/>
          <w:bCs/>
          <w:color w:val="auto"/>
          <w:sz w:val="22"/>
          <w:szCs w:val="22"/>
        </w:rPr>
        <w:t>c) = d</w:t>
      </w:r>
    </w:p>
    <w:p w14:paraId="6E1199B5" w14:textId="77777777" w:rsidR="0070014E" w:rsidRPr="00AD514F" w:rsidRDefault="0070014E" w:rsidP="00F6113E">
      <w:pPr>
        <w:pStyle w:val="Default"/>
        <w:ind w:left="1449"/>
        <w:jc w:val="both"/>
        <w:rPr>
          <w:color w:val="auto"/>
          <w:sz w:val="22"/>
          <w:szCs w:val="22"/>
        </w:rPr>
      </w:pPr>
      <w:r w:rsidRPr="00AD514F">
        <w:rPr>
          <w:color w:val="auto"/>
          <w:sz w:val="22"/>
          <w:szCs w:val="22"/>
        </w:rPr>
        <w:tab/>
      </w:r>
      <w:r w:rsidR="00811368" w:rsidRPr="00AD514F">
        <w:rPr>
          <w:color w:val="auto"/>
          <w:sz w:val="22"/>
          <w:szCs w:val="22"/>
        </w:rPr>
        <w:t>a = lowest cost bid in dollars</w:t>
      </w:r>
    </w:p>
    <w:p w14:paraId="34429B2F" w14:textId="77777777" w:rsidR="0070014E" w:rsidRPr="00AD514F" w:rsidRDefault="0070014E" w:rsidP="00F6113E">
      <w:pPr>
        <w:pStyle w:val="Default"/>
        <w:ind w:left="1449"/>
        <w:jc w:val="both"/>
        <w:rPr>
          <w:color w:val="auto"/>
          <w:sz w:val="22"/>
          <w:szCs w:val="22"/>
        </w:rPr>
      </w:pPr>
      <w:r w:rsidRPr="00AD514F">
        <w:rPr>
          <w:color w:val="auto"/>
          <w:sz w:val="22"/>
          <w:szCs w:val="22"/>
        </w:rPr>
        <w:tab/>
      </w:r>
      <w:r w:rsidR="00811368" w:rsidRPr="00AD514F">
        <w:rPr>
          <w:color w:val="auto"/>
          <w:sz w:val="22"/>
          <w:szCs w:val="22"/>
        </w:rPr>
        <w:t>b = second (third, fourth, etc.) lowest cost bid</w:t>
      </w:r>
    </w:p>
    <w:p w14:paraId="7A48193C" w14:textId="43B10206" w:rsidR="0070014E" w:rsidRPr="00AD514F" w:rsidRDefault="0070014E" w:rsidP="00F6113E">
      <w:pPr>
        <w:pStyle w:val="Default"/>
        <w:ind w:left="1449"/>
        <w:jc w:val="both"/>
        <w:rPr>
          <w:color w:val="auto"/>
          <w:sz w:val="22"/>
          <w:szCs w:val="22"/>
        </w:rPr>
      </w:pPr>
      <w:r w:rsidRPr="00AD514F">
        <w:rPr>
          <w:color w:val="auto"/>
          <w:sz w:val="22"/>
          <w:szCs w:val="22"/>
        </w:rPr>
        <w:tab/>
      </w:r>
      <w:r w:rsidR="00811368" w:rsidRPr="00AD514F">
        <w:rPr>
          <w:color w:val="auto"/>
          <w:sz w:val="22"/>
          <w:szCs w:val="22"/>
        </w:rPr>
        <w:t>c = maximum points for Cost category (</w:t>
      </w:r>
      <w:r w:rsidR="00AD514F" w:rsidRPr="00AD514F">
        <w:rPr>
          <w:color w:val="auto"/>
          <w:sz w:val="22"/>
          <w:szCs w:val="22"/>
        </w:rPr>
        <w:t>3</w:t>
      </w:r>
      <w:r w:rsidR="00811368" w:rsidRPr="00AD514F">
        <w:rPr>
          <w:color w:val="auto"/>
          <w:sz w:val="22"/>
          <w:szCs w:val="22"/>
        </w:rPr>
        <w:t>0)</w:t>
      </w:r>
    </w:p>
    <w:p w14:paraId="3AFD17B8" w14:textId="77777777" w:rsidR="00811368" w:rsidRPr="00AD514F" w:rsidRDefault="0070014E" w:rsidP="00F6113E">
      <w:pPr>
        <w:pStyle w:val="Default"/>
        <w:ind w:left="1449"/>
        <w:jc w:val="both"/>
        <w:rPr>
          <w:color w:val="auto"/>
          <w:sz w:val="22"/>
          <w:szCs w:val="22"/>
        </w:rPr>
      </w:pPr>
      <w:r w:rsidRPr="00AD514F">
        <w:rPr>
          <w:color w:val="auto"/>
          <w:sz w:val="22"/>
          <w:szCs w:val="22"/>
        </w:rPr>
        <w:tab/>
      </w:r>
      <w:r w:rsidR="00811368" w:rsidRPr="00AD514F">
        <w:rPr>
          <w:color w:val="auto"/>
          <w:sz w:val="22"/>
          <w:szCs w:val="22"/>
        </w:rPr>
        <w:t>d = number of points allocated to bid</w:t>
      </w:r>
    </w:p>
    <w:p w14:paraId="4DE946BA" w14:textId="77777777"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lastRenderedPageBreak/>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094B2B29" w14:textId="77777777" w:rsidR="000F01C0" w:rsidRDefault="000F01C0" w:rsidP="00847962">
      <w:pPr>
        <w:tabs>
          <w:tab w:val="left" w:pos="540"/>
        </w:tabs>
        <w:spacing w:line="240" w:lineRule="auto"/>
        <w:jc w:val="both"/>
        <w:rPr>
          <w:rFonts w:ascii="Arial" w:hAnsi="Arial" w:cs="Arial"/>
          <w:b/>
          <w:bCs/>
          <w:color w:val="000000"/>
          <w:sz w:val="24"/>
          <w:szCs w:val="24"/>
        </w:rPr>
      </w:pPr>
    </w:p>
    <w:p w14:paraId="3894CADF" w14:textId="77777777"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712CC5">
        <w:rPr>
          <w:rFonts w:ascii="Arial" w:hAnsi="Arial" w:cs="Arial"/>
          <w:b/>
          <w:bCs/>
          <w:color w:val="000000"/>
          <w:sz w:val="24"/>
          <w:szCs w:val="24"/>
        </w:rPr>
        <w:t>4</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070"/>
        <w:gridCol w:w="5490"/>
      </w:tblGrid>
      <w:tr w:rsidR="00D730C9" w:rsidRPr="00D730C9" w14:paraId="5C350759" w14:textId="77777777" w:rsidTr="009D5E26">
        <w:trPr>
          <w:trHeight w:val="797"/>
        </w:trPr>
        <w:tc>
          <w:tcPr>
            <w:tcW w:w="2700" w:type="dxa"/>
            <w:shd w:val="clear" w:color="000000" w:fill="BFBFBF"/>
            <w:vAlign w:val="center"/>
            <w:hideMark/>
          </w:tcPr>
          <w:p w14:paraId="3F379E89"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070" w:type="dxa"/>
            <w:shd w:val="clear" w:color="000000" w:fill="BFBFBF"/>
            <w:vAlign w:val="center"/>
            <w:hideMark/>
          </w:tcPr>
          <w:p w14:paraId="53C9B939"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490" w:type="dxa"/>
            <w:shd w:val="clear" w:color="000000" w:fill="BFBFBF"/>
            <w:vAlign w:val="center"/>
            <w:hideMark/>
          </w:tcPr>
          <w:p w14:paraId="7CD3962C"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047E7908" w14:textId="77777777" w:rsidTr="009D5E26">
        <w:trPr>
          <w:trHeight w:val="1418"/>
        </w:trPr>
        <w:tc>
          <w:tcPr>
            <w:tcW w:w="2700" w:type="dxa"/>
            <w:shd w:val="clear" w:color="000000" w:fill="BFBFBF"/>
            <w:vAlign w:val="center"/>
            <w:hideMark/>
          </w:tcPr>
          <w:p w14:paraId="7967DACA" w14:textId="77777777" w:rsidR="005C20C1" w:rsidRPr="004C2756" w:rsidRDefault="003A2664" w:rsidP="005C20C1">
            <w:pPr>
              <w:spacing w:after="0" w:line="240" w:lineRule="auto"/>
              <w:rPr>
                <w:rFonts w:ascii="Arial" w:eastAsia="Times New Roman" w:hAnsi="Arial" w:cs="Arial"/>
                <w:b/>
                <w:bCs/>
              </w:rPr>
            </w:pPr>
            <w:r w:rsidRPr="004C2756">
              <w:rPr>
                <w:rFonts w:ascii="Arial" w:eastAsia="Times New Roman" w:hAnsi="Arial" w:cs="Arial"/>
                <w:bCs/>
              </w:rPr>
              <w:t>Adherence to University Requirements</w:t>
            </w:r>
          </w:p>
        </w:tc>
        <w:tc>
          <w:tcPr>
            <w:tcW w:w="2070" w:type="dxa"/>
            <w:shd w:val="clear" w:color="000000" w:fill="F2F2F2"/>
            <w:vAlign w:val="center"/>
            <w:hideMark/>
          </w:tcPr>
          <w:p w14:paraId="20416215" w14:textId="2A7AA6AF" w:rsidR="00D730C9" w:rsidRPr="004C2756" w:rsidRDefault="001E316B" w:rsidP="003A2664">
            <w:pPr>
              <w:spacing w:after="0" w:line="240" w:lineRule="auto"/>
              <w:rPr>
                <w:rFonts w:ascii="Arial" w:eastAsia="Times New Roman" w:hAnsi="Arial" w:cs="Arial"/>
              </w:rPr>
            </w:pPr>
            <w:r w:rsidRPr="004C2756">
              <w:rPr>
                <w:rFonts w:ascii="Arial" w:eastAsia="Times New Roman" w:hAnsi="Arial" w:cs="Arial"/>
              </w:rPr>
              <w:t>Reference standard terms, conditions and all articles of RFP</w:t>
            </w:r>
          </w:p>
        </w:tc>
        <w:tc>
          <w:tcPr>
            <w:tcW w:w="5490" w:type="dxa"/>
            <w:shd w:val="clear" w:color="000000" w:fill="F2F2F2"/>
            <w:vAlign w:val="center"/>
            <w:hideMark/>
          </w:tcPr>
          <w:p w14:paraId="075C8C49" w14:textId="77777777" w:rsidR="00D730C9" w:rsidRPr="004C2756" w:rsidRDefault="002A7902" w:rsidP="00ED5A58">
            <w:pPr>
              <w:spacing w:after="0" w:line="240" w:lineRule="auto"/>
              <w:rPr>
                <w:rFonts w:ascii="Arial" w:eastAsia="Times New Roman" w:hAnsi="Arial" w:cs="Arial"/>
              </w:rPr>
            </w:pPr>
            <w:r w:rsidRPr="004C2756">
              <w:rPr>
                <w:rFonts w:ascii="Arial" w:eastAsia="Times New Roman" w:hAnsi="Arial" w:cs="Arial"/>
                <w:b/>
              </w:rPr>
              <w:t>Termination of Contract:</w:t>
            </w:r>
            <w:r w:rsidRPr="004C2756">
              <w:rPr>
                <w:rFonts w:ascii="Arial" w:eastAsia="Times New Roman" w:hAnsi="Arial" w:cs="Arial"/>
              </w:rPr>
              <w:t xml:space="preserve">  Reference section </w:t>
            </w:r>
            <w:r w:rsidR="00ED5A58" w:rsidRPr="004C2756">
              <w:rPr>
                <w:rFonts w:ascii="Arial" w:eastAsia="Times New Roman" w:hAnsi="Arial" w:cs="Arial"/>
              </w:rPr>
              <w:t>7</w:t>
            </w:r>
            <w:r w:rsidRPr="004C2756">
              <w:rPr>
                <w:rFonts w:ascii="Arial" w:eastAsia="Times New Roman" w:hAnsi="Arial" w:cs="Arial"/>
              </w:rPr>
              <w:t xml:space="preserve"> of RFP</w:t>
            </w:r>
            <w:r w:rsidR="00F75533" w:rsidRPr="004C2756">
              <w:rPr>
                <w:rFonts w:ascii="Arial" w:eastAsia="Times New Roman" w:hAnsi="Arial" w:cs="Arial"/>
              </w:rPr>
              <w:t>. This termination clause will apply for insufficient performance of services by vendor at the sole discretion of the University of Arkansas, Fayetteville.</w:t>
            </w:r>
          </w:p>
        </w:tc>
      </w:tr>
      <w:tr w:rsidR="00F33EED" w:rsidRPr="00D730C9" w14:paraId="300C4092" w14:textId="77777777" w:rsidTr="009D5E26">
        <w:trPr>
          <w:trHeight w:val="1669"/>
        </w:trPr>
        <w:tc>
          <w:tcPr>
            <w:tcW w:w="2700" w:type="dxa"/>
            <w:shd w:val="clear" w:color="000000" w:fill="BFBFBF"/>
            <w:vAlign w:val="center"/>
            <w:hideMark/>
          </w:tcPr>
          <w:p w14:paraId="02F5D757" w14:textId="77777777" w:rsidR="00F33EED" w:rsidRPr="00AB4FE7" w:rsidRDefault="00F33EED" w:rsidP="002A0A43">
            <w:pPr>
              <w:spacing w:after="0" w:line="240" w:lineRule="auto"/>
              <w:rPr>
                <w:rFonts w:ascii="Arial" w:eastAsia="Times New Roman" w:hAnsi="Arial" w:cs="Arial"/>
                <w:b/>
                <w:bCs/>
                <w:color w:val="000000" w:themeColor="text1"/>
              </w:rPr>
            </w:pPr>
            <w:r w:rsidRPr="00AB4FE7">
              <w:rPr>
                <w:rFonts w:ascii="Arial" w:eastAsia="Times New Roman" w:hAnsi="Arial" w:cs="Arial"/>
                <w:bCs/>
                <w:color w:val="000000" w:themeColor="text1"/>
              </w:rPr>
              <w:t xml:space="preserve">Scope of Services </w:t>
            </w:r>
          </w:p>
        </w:tc>
        <w:tc>
          <w:tcPr>
            <w:tcW w:w="2070" w:type="dxa"/>
            <w:shd w:val="clear" w:color="000000" w:fill="F2F2F2"/>
            <w:vAlign w:val="center"/>
            <w:hideMark/>
          </w:tcPr>
          <w:p w14:paraId="2C52D742" w14:textId="4421FE73" w:rsidR="00F33EED" w:rsidRPr="00AB4FE7" w:rsidRDefault="001E316B" w:rsidP="002A0A43">
            <w:pPr>
              <w:spacing w:after="0" w:line="240" w:lineRule="auto"/>
              <w:rPr>
                <w:rFonts w:ascii="Arial" w:eastAsia="Times New Roman" w:hAnsi="Arial" w:cs="Arial"/>
                <w:color w:val="000000" w:themeColor="text1"/>
              </w:rPr>
            </w:pPr>
            <w:r w:rsidRPr="004C2756">
              <w:rPr>
                <w:rFonts w:ascii="Arial" w:eastAsia="Times New Roman" w:hAnsi="Arial" w:cs="Arial"/>
              </w:rPr>
              <w:t>Reference Sections 1 &amp; 2 of RFP: Description, Overview and Scope</w:t>
            </w:r>
          </w:p>
        </w:tc>
        <w:tc>
          <w:tcPr>
            <w:tcW w:w="5490" w:type="dxa"/>
            <w:shd w:val="clear" w:color="000000" w:fill="F2F2F2"/>
            <w:vAlign w:val="center"/>
            <w:hideMark/>
          </w:tcPr>
          <w:p w14:paraId="0118D0BB" w14:textId="77777777" w:rsidR="00F33EED" w:rsidRPr="004C2756" w:rsidRDefault="00F33EED" w:rsidP="00ED5A58">
            <w:pPr>
              <w:spacing w:after="0" w:line="240" w:lineRule="auto"/>
              <w:rPr>
                <w:rFonts w:ascii="Arial" w:eastAsia="Times New Roman" w:hAnsi="Arial" w:cs="Arial"/>
              </w:rPr>
            </w:pPr>
            <w:r w:rsidRPr="004C2756">
              <w:rPr>
                <w:rFonts w:ascii="Arial" w:eastAsia="Times New Roman" w:hAnsi="Arial" w:cs="Arial"/>
                <w:b/>
              </w:rPr>
              <w:t>Termination of Contract:</w:t>
            </w:r>
            <w:r w:rsidRPr="004C2756">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F33EED" w:rsidRPr="00D730C9" w14:paraId="169C2509" w14:textId="77777777" w:rsidTr="00D42F10">
        <w:trPr>
          <w:trHeight w:val="1476"/>
        </w:trPr>
        <w:tc>
          <w:tcPr>
            <w:tcW w:w="2700" w:type="dxa"/>
            <w:shd w:val="clear" w:color="000000" w:fill="BFBFBF"/>
            <w:vAlign w:val="center"/>
          </w:tcPr>
          <w:p w14:paraId="6115E214" w14:textId="02B225E3" w:rsidR="00F33EED" w:rsidRPr="00AF2ECD" w:rsidRDefault="00AF2ECD" w:rsidP="00ED5A58">
            <w:pPr>
              <w:spacing w:after="0" w:line="240" w:lineRule="auto"/>
              <w:rPr>
                <w:rFonts w:ascii="Arial" w:eastAsia="Times New Roman" w:hAnsi="Arial" w:cs="Arial"/>
                <w:bCs/>
              </w:rPr>
            </w:pPr>
            <w:r w:rsidRPr="00AF2ECD">
              <w:rPr>
                <w:rFonts w:ascii="Arial" w:eastAsia="Times New Roman" w:hAnsi="Arial" w:cs="Arial"/>
                <w:bCs/>
              </w:rPr>
              <w:t xml:space="preserve">Specifications, </w:t>
            </w:r>
            <w:r w:rsidR="001E316B" w:rsidRPr="00AF2ECD">
              <w:rPr>
                <w:rFonts w:ascii="Arial" w:eastAsia="Times New Roman" w:hAnsi="Arial" w:cs="Arial"/>
                <w:bCs/>
              </w:rPr>
              <w:t>Goals and Deliverables</w:t>
            </w:r>
          </w:p>
        </w:tc>
        <w:tc>
          <w:tcPr>
            <w:tcW w:w="2070" w:type="dxa"/>
            <w:shd w:val="clear" w:color="000000" w:fill="F2F2F2"/>
            <w:vAlign w:val="center"/>
          </w:tcPr>
          <w:p w14:paraId="1F8EF1B9" w14:textId="1736B650" w:rsidR="00F33EED" w:rsidRPr="00AF2ECD" w:rsidRDefault="001E316B" w:rsidP="00ED5A58">
            <w:pPr>
              <w:spacing w:after="0" w:line="240" w:lineRule="auto"/>
              <w:rPr>
                <w:rFonts w:ascii="Arial" w:eastAsia="Times New Roman" w:hAnsi="Arial" w:cs="Arial"/>
              </w:rPr>
            </w:pPr>
            <w:r w:rsidRPr="00AF2ECD">
              <w:rPr>
                <w:rFonts w:ascii="Arial" w:eastAsia="Times New Roman" w:hAnsi="Arial" w:cs="Arial"/>
              </w:rPr>
              <w:t>Reference section 12 of RFP.</w:t>
            </w:r>
          </w:p>
        </w:tc>
        <w:tc>
          <w:tcPr>
            <w:tcW w:w="5490" w:type="dxa"/>
            <w:shd w:val="clear" w:color="000000" w:fill="F2F2F2"/>
            <w:vAlign w:val="center"/>
          </w:tcPr>
          <w:p w14:paraId="49DBF6E9" w14:textId="4B3AC239" w:rsidR="00F33EED" w:rsidRPr="004C2756" w:rsidRDefault="005B26C6" w:rsidP="00ED5A58">
            <w:pPr>
              <w:spacing w:after="0" w:line="240" w:lineRule="auto"/>
              <w:rPr>
                <w:rFonts w:ascii="Arial" w:eastAsia="Times New Roman" w:hAnsi="Arial" w:cs="Arial"/>
              </w:rPr>
            </w:pPr>
            <w:r w:rsidRPr="004C2756">
              <w:rPr>
                <w:rFonts w:ascii="Arial" w:eastAsia="Times New Roman" w:hAnsi="Arial" w:cs="Arial"/>
                <w:b/>
              </w:rPr>
              <w:t>Termination of Contract:</w:t>
            </w:r>
            <w:r w:rsidRPr="004C2756">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7F457C51" w14:textId="77777777" w:rsidR="00D730C9" w:rsidRPr="00E4748A" w:rsidRDefault="00D730C9" w:rsidP="00847962">
      <w:pPr>
        <w:tabs>
          <w:tab w:val="left" w:pos="540"/>
        </w:tabs>
        <w:spacing w:line="240" w:lineRule="auto"/>
        <w:jc w:val="both"/>
        <w:rPr>
          <w:rFonts w:ascii="Arial" w:hAnsi="Arial" w:cs="Arial"/>
        </w:rPr>
      </w:pPr>
    </w:p>
    <w:p w14:paraId="27BF3C84"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E816EFD" w14:textId="77777777"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768BD459" w14:textId="77777777" w:rsidR="00534A43" w:rsidRPr="0091732D" w:rsidRDefault="00534A43" w:rsidP="00847962">
      <w:pPr>
        <w:pStyle w:val="MyNormal"/>
        <w:jc w:val="left"/>
        <w:rPr>
          <w:rFonts w:cs="Arial"/>
        </w:rPr>
      </w:pPr>
      <w:r w:rsidRPr="0091732D">
        <w:rPr>
          <w:rFonts w:cs="Arial"/>
        </w:rPr>
        <w:t>Bidder must provide the following information as part of this proposal:</w:t>
      </w:r>
    </w:p>
    <w:p w14:paraId="6D5E3EA9" w14:textId="77777777" w:rsidR="00534A43" w:rsidRPr="0091732D" w:rsidRDefault="00534A43" w:rsidP="00847962">
      <w:pPr>
        <w:pStyle w:val="MyNormal"/>
        <w:jc w:val="left"/>
        <w:rPr>
          <w:rFonts w:cs="Arial"/>
        </w:rPr>
      </w:pPr>
    </w:p>
    <w:p w14:paraId="5396BBA0" w14:textId="77777777" w:rsidR="00534A43" w:rsidRPr="0091732D" w:rsidRDefault="00534A43" w:rsidP="00847962">
      <w:pPr>
        <w:pStyle w:val="MyNormal"/>
        <w:jc w:val="left"/>
        <w:rPr>
          <w:rFonts w:cs="Arial"/>
        </w:rPr>
      </w:pPr>
      <w:r w:rsidRPr="0091732D">
        <w:rPr>
          <w:rFonts w:cs="Arial"/>
        </w:rPr>
        <w:t>1.</w:t>
      </w:r>
      <w:r w:rsidRPr="0091732D">
        <w:rPr>
          <w:rFonts w:cs="Arial"/>
        </w:rPr>
        <w:tab/>
        <w:t>Respondent Representative</w:t>
      </w:r>
    </w:p>
    <w:p w14:paraId="58A8C80F" w14:textId="77777777" w:rsidR="00534A43" w:rsidRPr="0091732D" w:rsidRDefault="00534A43" w:rsidP="00847962">
      <w:pPr>
        <w:pStyle w:val="MyNormal"/>
        <w:jc w:val="left"/>
        <w:rPr>
          <w:rFonts w:cs="Arial"/>
        </w:rPr>
      </w:pPr>
      <w:r w:rsidRPr="0091732D">
        <w:rPr>
          <w:rFonts w:cs="Arial"/>
        </w:rPr>
        <w:tab/>
        <w:t>Contact Name</w:t>
      </w:r>
    </w:p>
    <w:p w14:paraId="5E0FC69B" w14:textId="77777777" w:rsidR="00534A43" w:rsidRPr="0091732D" w:rsidRDefault="00534A43" w:rsidP="00847962">
      <w:pPr>
        <w:pStyle w:val="MyNormal"/>
        <w:jc w:val="left"/>
        <w:rPr>
          <w:rFonts w:cs="Arial"/>
        </w:rPr>
      </w:pPr>
      <w:r w:rsidRPr="0091732D">
        <w:rPr>
          <w:rFonts w:cs="Arial"/>
        </w:rPr>
        <w:tab/>
        <w:t>Telephone</w:t>
      </w:r>
    </w:p>
    <w:p w14:paraId="1E431C60" w14:textId="77777777" w:rsidR="00534A43" w:rsidRPr="0091732D" w:rsidRDefault="00534A43" w:rsidP="00847962">
      <w:pPr>
        <w:pStyle w:val="MyNormal"/>
        <w:jc w:val="left"/>
        <w:rPr>
          <w:rFonts w:cs="Arial"/>
        </w:rPr>
      </w:pPr>
      <w:r w:rsidRPr="0091732D">
        <w:rPr>
          <w:rFonts w:cs="Arial"/>
        </w:rPr>
        <w:tab/>
        <w:t>Email Address</w:t>
      </w:r>
    </w:p>
    <w:p w14:paraId="0FA45037" w14:textId="77777777" w:rsidR="00534A43" w:rsidRPr="0091732D" w:rsidRDefault="00534A43" w:rsidP="00847962">
      <w:pPr>
        <w:pStyle w:val="MyNormal"/>
        <w:jc w:val="left"/>
        <w:rPr>
          <w:rFonts w:cs="Arial"/>
        </w:rPr>
      </w:pPr>
      <w:r w:rsidRPr="0091732D">
        <w:rPr>
          <w:rFonts w:cs="Arial"/>
        </w:rPr>
        <w:tab/>
        <w:t>Address</w:t>
      </w:r>
    </w:p>
    <w:p w14:paraId="2DA61071" w14:textId="77777777" w:rsidR="00534A43" w:rsidRPr="0091732D" w:rsidRDefault="00534A43" w:rsidP="00847962">
      <w:pPr>
        <w:pStyle w:val="MyNormal"/>
        <w:jc w:val="left"/>
        <w:rPr>
          <w:rFonts w:cs="Arial"/>
        </w:rPr>
      </w:pPr>
    </w:p>
    <w:p w14:paraId="56D19D4F" w14:textId="77777777" w:rsidR="00534A43" w:rsidRPr="0091732D" w:rsidRDefault="00534A43" w:rsidP="00847962">
      <w:pPr>
        <w:pStyle w:val="MyNormal"/>
        <w:jc w:val="left"/>
        <w:rPr>
          <w:rFonts w:cs="Arial"/>
        </w:rPr>
      </w:pPr>
    </w:p>
    <w:p w14:paraId="428CCCDF" w14:textId="77777777" w:rsidR="00534A43" w:rsidRPr="0091732D" w:rsidRDefault="00534A43" w:rsidP="00847962">
      <w:pPr>
        <w:pStyle w:val="MyNormal"/>
        <w:ind w:right="-720"/>
        <w:jc w:val="left"/>
        <w:rPr>
          <w:rFonts w:cs="Arial"/>
        </w:rPr>
      </w:pPr>
      <w:r w:rsidRPr="0091732D">
        <w:rPr>
          <w:rFonts w:cs="Arial"/>
        </w:rPr>
        <w:t>2.</w:t>
      </w:r>
      <w:r w:rsidRPr="0091732D">
        <w:rPr>
          <w:rFonts w:cs="Arial"/>
        </w:rPr>
        <w:tab/>
        <w:t xml:space="preserve">References of your current customer(s) as specified in </w:t>
      </w:r>
      <w:r w:rsidRPr="0091732D">
        <w:rPr>
          <w:rFonts w:cs="Arial"/>
          <w:b/>
        </w:rPr>
        <w:t xml:space="preserve">Section </w:t>
      </w:r>
      <w:r w:rsidR="00ED5A58" w:rsidRPr="0091732D">
        <w:rPr>
          <w:rFonts w:cs="Arial"/>
          <w:b/>
        </w:rPr>
        <w:t>4</w:t>
      </w:r>
      <w:r w:rsidRPr="0091732D">
        <w:rPr>
          <w:rFonts w:cs="Arial"/>
        </w:rPr>
        <w:t xml:space="preserve"> of this RFP document:</w:t>
      </w:r>
    </w:p>
    <w:p w14:paraId="2E9C5371" w14:textId="77777777" w:rsidR="00534A43" w:rsidRPr="0091732D" w:rsidRDefault="00534A43" w:rsidP="00847962">
      <w:pPr>
        <w:pStyle w:val="MyNormal"/>
        <w:jc w:val="left"/>
        <w:rPr>
          <w:rFonts w:cs="Arial"/>
        </w:rPr>
      </w:pPr>
    </w:p>
    <w:p w14:paraId="3E39D404" w14:textId="77777777" w:rsidR="00534A43" w:rsidRPr="0091732D" w:rsidRDefault="00534A43" w:rsidP="00847962">
      <w:pPr>
        <w:pStyle w:val="MyNormal"/>
        <w:jc w:val="left"/>
        <w:rPr>
          <w:rFonts w:cs="Arial"/>
        </w:rPr>
      </w:pPr>
      <w:r w:rsidRPr="0091732D">
        <w:rPr>
          <w:rFonts w:cs="Arial"/>
        </w:rPr>
        <w:tab/>
        <w:t>a.</w:t>
      </w:r>
      <w:r w:rsidRPr="0091732D">
        <w:rPr>
          <w:rFonts w:cs="Arial"/>
        </w:rPr>
        <w:tab/>
        <w:t>Company/Organization Name:</w:t>
      </w:r>
    </w:p>
    <w:p w14:paraId="4B877F9C" w14:textId="77777777" w:rsidR="00534A43" w:rsidRPr="0091732D" w:rsidRDefault="00534A43" w:rsidP="00847962">
      <w:pPr>
        <w:pStyle w:val="MyNormal"/>
        <w:jc w:val="left"/>
        <w:rPr>
          <w:rFonts w:cs="Arial"/>
        </w:rPr>
      </w:pPr>
      <w:r w:rsidRPr="0091732D">
        <w:rPr>
          <w:rFonts w:cs="Arial"/>
        </w:rPr>
        <w:tab/>
      </w:r>
      <w:r w:rsidRPr="0091732D">
        <w:rPr>
          <w:rFonts w:cs="Arial"/>
        </w:rPr>
        <w:tab/>
        <w:t>Contact Name</w:t>
      </w:r>
    </w:p>
    <w:p w14:paraId="28375B91" w14:textId="77777777" w:rsidR="00534A43" w:rsidRPr="0091732D" w:rsidRDefault="00534A43" w:rsidP="00847962">
      <w:pPr>
        <w:pStyle w:val="MyNormal"/>
        <w:jc w:val="left"/>
        <w:rPr>
          <w:rFonts w:cs="Arial"/>
        </w:rPr>
      </w:pPr>
      <w:r w:rsidRPr="0091732D">
        <w:rPr>
          <w:rFonts w:cs="Arial"/>
        </w:rPr>
        <w:tab/>
      </w:r>
      <w:r w:rsidRPr="0091732D">
        <w:rPr>
          <w:rFonts w:cs="Arial"/>
        </w:rPr>
        <w:tab/>
        <w:t>Telephone</w:t>
      </w:r>
    </w:p>
    <w:p w14:paraId="6EC07F9F" w14:textId="77777777" w:rsidR="00534A43" w:rsidRPr="0091732D" w:rsidRDefault="00534A43" w:rsidP="00847962">
      <w:pPr>
        <w:pStyle w:val="MyNormal"/>
        <w:jc w:val="left"/>
        <w:rPr>
          <w:rFonts w:cs="Arial"/>
        </w:rPr>
      </w:pPr>
      <w:r w:rsidRPr="0091732D">
        <w:rPr>
          <w:rFonts w:cs="Arial"/>
        </w:rPr>
        <w:tab/>
      </w:r>
      <w:r w:rsidRPr="0091732D">
        <w:rPr>
          <w:rFonts w:cs="Arial"/>
        </w:rPr>
        <w:tab/>
        <w:t>Email Address</w:t>
      </w:r>
    </w:p>
    <w:p w14:paraId="69ECEE92" w14:textId="77777777" w:rsidR="00534A43" w:rsidRPr="0091732D" w:rsidRDefault="00534A43" w:rsidP="00847962">
      <w:pPr>
        <w:pStyle w:val="MyNormal"/>
        <w:jc w:val="left"/>
        <w:rPr>
          <w:rFonts w:cs="Arial"/>
        </w:rPr>
      </w:pPr>
      <w:r w:rsidRPr="0091732D">
        <w:rPr>
          <w:rFonts w:cs="Arial"/>
        </w:rPr>
        <w:tab/>
      </w:r>
      <w:r w:rsidRPr="0091732D">
        <w:rPr>
          <w:rFonts w:cs="Arial"/>
        </w:rPr>
        <w:tab/>
        <w:t>Address</w:t>
      </w:r>
    </w:p>
    <w:p w14:paraId="418941F6" w14:textId="77777777" w:rsidR="00534A43" w:rsidRPr="0091732D" w:rsidRDefault="00534A43" w:rsidP="00847962">
      <w:pPr>
        <w:pStyle w:val="MyNormal"/>
        <w:jc w:val="left"/>
        <w:rPr>
          <w:rFonts w:cs="Arial"/>
        </w:rPr>
      </w:pPr>
    </w:p>
    <w:p w14:paraId="49B45BEC" w14:textId="77777777" w:rsidR="00534A43" w:rsidRPr="0091732D" w:rsidRDefault="00534A43" w:rsidP="00847962">
      <w:pPr>
        <w:pStyle w:val="MyNormal"/>
        <w:jc w:val="left"/>
        <w:rPr>
          <w:rFonts w:cs="Arial"/>
        </w:rPr>
      </w:pPr>
      <w:r w:rsidRPr="0091732D">
        <w:rPr>
          <w:rFonts w:cs="Arial"/>
        </w:rPr>
        <w:tab/>
        <w:t>b.</w:t>
      </w:r>
      <w:r w:rsidRPr="0091732D">
        <w:rPr>
          <w:rFonts w:cs="Arial"/>
        </w:rPr>
        <w:tab/>
        <w:t>Company/Organization Name:</w:t>
      </w:r>
    </w:p>
    <w:p w14:paraId="2737599B" w14:textId="77777777" w:rsidR="00534A43" w:rsidRPr="0091732D" w:rsidRDefault="00534A43" w:rsidP="00847962">
      <w:pPr>
        <w:pStyle w:val="MyNormal"/>
        <w:jc w:val="left"/>
        <w:rPr>
          <w:rFonts w:cs="Arial"/>
        </w:rPr>
      </w:pPr>
      <w:r w:rsidRPr="0091732D">
        <w:rPr>
          <w:rFonts w:cs="Arial"/>
        </w:rPr>
        <w:tab/>
      </w:r>
      <w:r w:rsidRPr="0091732D">
        <w:rPr>
          <w:rFonts w:cs="Arial"/>
        </w:rPr>
        <w:tab/>
        <w:t>Contact Name</w:t>
      </w:r>
    </w:p>
    <w:p w14:paraId="1175663B" w14:textId="77777777" w:rsidR="00534A43" w:rsidRPr="0091732D" w:rsidRDefault="00534A43" w:rsidP="00847962">
      <w:pPr>
        <w:pStyle w:val="MyNormal"/>
        <w:jc w:val="left"/>
        <w:rPr>
          <w:rFonts w:cs="Arial"/>
        </w:rPr>
      </w:pPr>
      <w:r w:rsidRPr="0091732D">
        <w:rPr>
          <w:rFonts w:cs="Arial"/>
        </w:rPr>
        <w:tab/>
      </w:r>
      <w:r w:rsidRPr="0091732D">
        <w:rPr>
          <w:rFonts w:cs="Arial"/>
        </w:rPr>
        <w:tab/>
        <w:t>Telephone</w:t>
      </w:r>
    </w:p>
    <w:p w14:paraId="5FDF8D85" w14:textId="77777777" w:rsidR="00534A43" w:rsidRPr="0091732D" w:rsidRDefault="00534A43" w:rsidP="00847962">
      <w:pPr>
        <w:pStyle w:val="MyNormal"/>
        <w:jc w:val="left"/>
        <w:rPr>
          <w:rFonts w:cs="Arial"/>
        </w:rPr>
      </w:pPr>
      <w:r w:rsidRPr="0091732D">
        <w:rPr>
          <w:rFonts w:cs="Arial"/>
        </w:rPr>
        <w:tab/>
      </w:r>
      <w:r w:rsidRPr="0091732D">
        <w:rPr>
          <w:rFonts w:cs="Arial"/>
        </w:rPr>
        <w:tab/>
        <w:t>Email Address</w:t>
      </w:r>
    </w:p>
    <w:p w14:paraId="1E4507FA" w14:textId="77777777" w:rsidR="00534A43" w:rsidRPr="0091732D" w:rsidRDefault="00534A43" w:rsidP="00847962">
      <w:pPr>
        <w:pStyle w:val="MyNormal"/>
        <w:jc w:val="left"/>
        <w:rPr>
          <w:rFonts w:cs="Arial"/>
        </w:rPr>
      </w:pPr>
      <w:r w:rsidRPr="0091732D">
        <w:rPr>
          <w:rFonts w:cs="Arial"/>
        </w:rPr>
        <w:tab/>
      </w:r>
      <w:r w:rsidRPr="0091732D">
        <w:rPr>
          <w:rFonts w:cs="Arial"/>
        </w:rPr>
        <w:tab/>
        <w:t>Address</w:t>
      </w:r>
    </w:p>
    <w:p w14:paraId="594FC16F" w14:textId="77777777" w:rsidR="00534A43" w:rsidRPr="0091732D" w:rsidRDefault="00534A43" w:rsidP="00847962">
      <w:pPr>
        <w:pStyle w:val="MyNormal"/>
        <w:jc w:val="left"/>
        <w:rPr>
          <w:rFonts w:cs="Arial"/>
        </w:rPr>
      </w:pPr>
    </w:p>
    <w:p w14:paraId="63BCA154" w14:textId="77777777" w:rsidR="00534A43" w:rsidRPr="0091732D" w:rsidRDefault="00534A43" w:rsidP="00847962">
      <w:pPr>
        <w:pStyle w:val="MyNormal"/>
        <w:jc w:val="left"/>
        <w:rPr>
          <w:rFonts w:cs="Arial"/>
        </w:rPr>
      </w:pPr>
      <w:r w:rsidRPr="0091732D">
        <w:rPr>
          <w:rFonts w:cs="Arial"/>
        </w:rPr>
        <w:tab/>
        <w:t>c.</w:t>
      </w:r>
      <w:r w:rsidRPr="0091732D">
        <w:rPr>
          <w:rFonts w:cs="Arial"/>
        </w:rPr>
        <w:tab/>
        <w:t>Company/Organization Name:</w:t>
      </w:r>
    </w:p>
    <w:p w14:paraId="568603D5" w14:textId="77777777" w:rsidR="00534A43" w:rsidRPr="0091732D" w:rsidRDefault="00534A43" w:rsidP="00847962">
      <w:pPr>
        <w:pStyle w:val="MyNormal"/>
        <w:jc w:val="left"/>
        <w:rPr>
          <w:rFonts w:cs="Arial"/>
        </w:rPr>
      </w:pPr>
      <w:r w:rsidRPr="0091732D">
        <w:rPr>
          <w:rFonts w:cs="Arial"/>
        </w:rPr>
        <w:tab/>
      </w:r>
      <w:r w:rsidRPr="0091732D">
        <w:rPr>
          <w:rFonts w:cs="Arial"/>
        </w:rPr>
        <w:tab/>
        <w:t>Contact Name</w:t>
      </w:r>
    </w:p>
    <w:p w14:paraId="6E4DE6EE" w14:textId="77777777" w:rsidR="00534A43" w:rsidRPr="0091732D" w:rsidRDefault="00534A43" w:rsidP="00847962">
      <w:pPr>
        <w:pStyle w:val="MyNormal"/>
        <w:jc w:val="left"/>
        <w:rPr>
          <w:rFonts w:cs="Arial"/>
        </w:rPr>
      </w:pPr>
      <w:r w:rsidRPr="0091732D">
        <w:rPr>
          <w:rFonts w:cs="Arial"/>
        </w:rPr>
        <w:tab/>
      </w:r>
      <w:r w:rsidRPr="0091732D">
        <w:rPr>
          <w:rFonts w:cs="Arial"/>
        </w:rPr>
        <w:tab/>
        <w:t>Telephone</w:t>
      </w:r>
    </w:p>
    <w:p w14:paraId="3DA12F86" w14:textId="77777777" w:rsidR="00534A43" w:rsidRPr="0091732D" w:rsidRDefault="00534A43" w:rsidP="00847962">
      <w:pPr>
        <w:pStyle w:val="MyNormal"/>
        <w:jc w:val="left"/>
        <w:rPr>
          <w:rFonts w:cs="Arial"/>
        </w:rPr>
      </w:pPr>
      <w:r w:rsidRPr="0091732D">
        <w:rPr>
          <w:rFonts w:cs="Arial"/>
        </w:rPr>
        <w:tab/>
      </w:r>
      <w:r w:rsidRPr="0091732D">
        <w:rPr>
          <w:rFonts w:cs="Arial"/>
        </w:rPr>
        <w:tab/>
        <w:t>Email Address</w:t>
      </w:r>
    </w:p>
    <w:p w14:paraId="6BA8F348" w14:textId="77777777" w:rsidR="006F6209" w:rsidRPr="0091732D" w:rsidRDefault="00534A43" w:rsidP="006F6209">
      <w:pPr>
        <w:pStyle w:val="MyNormal"/>
        <w:jc w:val="left"/>
        <w:rPr>
          <w:rFonts w:cs="Arial"/>
        </w:rPr>
      </w:pPr>
      <w:r w:rsidRPr="0091732D">
        <w:rPr>
          <w:rFonts w:cs="Arial"/>
        </w:rPr>
        <w:tab/>
      </w:r>
      <w:r w:rsidRPr="0091732D">
        <w:rPr>
          <w:rFonts w:cs="Arial"/>
        </w:rPr>
        <w:tab/>
        <w:t>Address</w:t>
      </w:r>
      <w:bookmarkStart w:id="12" w:name="_Toc189904354"/>
    </w:p>
    <w:p w14:paraId="4B89F58F" w14:textId="77777777" w:rsidR="006F6209" w:rsidRDefault="006F6209" w:rsidP="006F6209">
      <w:pPr>
        <w:pStyle w:val="MyNormal"/>
        <w:jc w:val="left"/>
        <w:rPr>
          <w:rFonts w:cs="Arial"/>
        </w:rPr>
      </w:pPr>
    </w:p>
    <w:p w14:paraId="069E5814" w14:textId="77777777" w:rsidR="006F6209" w:rsidRDefault="006F6209">
      <w:pPr>
        <w:rPr>
          <w:rFonts w:ascii="Arial" w:eastAsia="Times New Roman" w:hAnsi="Arial" w:cs="Times New Roman"/>
          <w:b/>
          <w:sz w:val="32"/>
          <w:szCs w:val="32"/>
        </w:rPr>
      </w:pPr>
      <w:r>
        <w:rPr>
          <w:b/>
          <w:sz w:val="32"/>
          <w:szCs w:val="32"/>
        </w:rPr>
        <w:br w:type="page"/>
      </w:r>
    </w:p>
    <w:p w14:paraId="03A5A4AD" w14:textId="77777777"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04AB372D" w14:textId="77777777" w:rsidR="006F6209" w:rsidRPr="00993544" w:rsidRDefault="006F6209" w:rsidP="006F6209">
      <w:pPr>
        <w:pStyle w:val="MyNormal"/>
        <w:jc w:val="left"/>
        <w:rPr>
          <w:b/>
          <w:sz w:val="32"/>
          <w:szCs w:val="32"/>
        </w:rPr>
      </w:pPr>
    </w:p>
    <w:p w14:paraId="377060E9" w14:textId="77777777" w:rsidR="006F6209" w:rsidRPr="00993544" w:rsidRDefault="001653C0" w:rsidP="006F6209">
      <w:pPr>
        <w:pStyle w:val="MyNormal"/>
        <w:jc w:val="left"/>
        <w:rPr>
          <w:rFonts w:cs="Arial"/>
          <w:b/>
        </w:rPr>
      </w:pPr>
      <w:r w:rsidRPr="00993544">
        <w:rPr>
          <w:rFonts w:cs="Arial"/>
          <w:b/>
        </w:rPr>
        <w:t xml:space="preserve">Reference Section </w:t>
      </w:r>
      <w:r w:rsidR="00ED5A58" w:rsidRPr="00993544">
        <w:rPr>
          <w:rFonts w:cs="Arial"/>
          <w:b/>
        </w:rPr>
        <w:t>3</w:t>
      </w:r>
      <w:r w:rsidRPr="00993544">
        <w:rPr>
          <w:rFonts w:cs="Arial"/>
          <w:b/>
        </w:rPr>
        <w:t>-Costs</w:t>
      </w:r>
      <w:r w:rsidRPr="00993544">
        <w:rPr>
          <w:rFonts w:cs="Arial"/>
        </w:rPr>
        <w:t xml:space="preserve"> for further instruction, and the corresponding Bid Price Sheet provided </w:t>
      </w:r>
      <w:r w:rsidR="00FA4997" w:rsidRPr="00993544">
        <w:rPr>
          <w:rFonts w:cs="Arial"/>
        </w:rPr>
        <w:t>below.  P</w:t>
      </w:r>
      <w:r w:rsidRPr="00993544">
        <w:rPr>
          <w:rFonts w:cs="Arial"/>
        </w:rPr>
        <w:t xml:space="preserve">lease complete the </w:t>
      </w:r>
      <w:r w:rsidR="00FA4997" w:rsidRPr="00993544">
        <w:rPr>
          <w:rFonts w:cs="Arial"/>
        </w:rPr>
        <w:t xml:space="preserve">Price Sheet </w:t>
      </w:r>
      <w:r w:rsidRPr="00993544">
        <w:rPr>
          <w:rFonts w:cs="Arial"/>
        </w:rPr>
        <w:t>as provided and submit within your proposal.</w:t>
      </w:r>
      <w:r w:rsidR="006C3C72" w:rsidRPr="00993544">
        <w:rPr>
          <w:rFonts w:cs="Arial"/>
        </w:rPr>
        <w:t xml:space="preserve">  </w:t>
      </w:r>
      <w:r w:rsidRPr="00993544">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993544">
        <w:rPr>
          <w:rFonts w:cs="Arial"/>
          <w:b/>
        </w:rPr>
        <w:t xml:space="preserve">Pricing must be valid for </w:t>
      </w:r>
      <w:r w:rsidR="00E936D6" w:rsidRPr="00993544">
        <w:rPr>
          <w:rFonts w:cs="Arial"/>
          <w:b/>
        </w:rPr>
        <w:t>120</w:t>
      </w:r>
      <w:r w:rsidRPr="00993544">
        <w:rPr>
          <w:rFonts w:cs="Arial"/>
          <w:b/>
        </w:rPr>
        <w:t xml:space="preserve"> days following the bid response due date and time.</w:t>
      </w:r>
    </w:p>
    <w:p w14:paraId="6D42A0E2" w14:textId="77777777" w:rsidR="006F6209" w:rsidRDefault="006F6209" w:rsidP="006F6209">
      <w:pPr>
        <w:pStyle w:val="MyNormal"/>
        <w:jc w:val="left"/>
        <w:rPr>
          <w:rFonts w:cs="Arial"/>
          <w:b/>
        </w:rPr>
      </w:pPr>
    </w:p>
    <w:p w14:paraId="302300ED" w14:textId="77777777" w:rsidR="00787522" w:rsidRPr="00E4748A"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4"/>
        <w:gridCol w:w="877"/>
        <w:gridCol w:w="4047"/>
        <w:gridCol w:w="1983"/>
        <w:gridCol w:w="2047"/>
        <w:gridCol w:w="251"/>
      </w:tblGrid>
      <w:tr w:rsidR="006200F9" w:rsidRPr="00E4748A" w14:paraId="2FCEEE01" w14:textId="77777777" w:rsidTr="007E4D91">
        <w:trPr>
          <w:trHeight w:val="391"/>
        </w:trPr>
        <w:tc>
          <w:tcPr>
            <w:tcW w:w="4885" w:type="pct"/>
            <w:gridSpan w:val="5"/>
            <w:noWrap/>
            <w:vAlign w:val="bottom"/>
            <w:hideMark/>
          </w:tcPr>
          <w:p w14:paraId="49E763A2" w14:textId="77777777" w:rsidR="00787522" w:rsidRPr="00E4748A" w:rsidRDefault="00787522" w:rsidP="00FD49A9">
            <w:pPr>
              <w:rPr>
                <w:color w:val="FF0000"/>
              </w:rPr>
            </w:pPr>
          </w:p>
        </w:tc>
        <w:tc>
          <w:tcPr>
            <w:tcW w:w="115" w:type="pct"/>
            <w:noWrap/>
            <w:vAlign w:val="bottom"/>
            <w:hideMark/>
          </w:tcPr>
          <w:p w14:paraId="4CE60808" w14:textId="77777777" w:rsidR="00787522" w:rsidRPr="00E4748A" w:rsidRDefault="00787522" w:rsidP="00FD49A9">
            <w:pPr>
              <w:rPr>
                <w:color w:val="FF0000"/>
              </w:rPr>
            </w:pPr>
          </w:p>
        </w:tc>
      </w:tr>
      <w:tr w:rsidR="006200F9" w:rsidRPr="00E4748A" w14:paraId="24B7B0C2" w14:textId="77777777" w:rsidTr="0050567D">
        <w:trPr>
          <w:trHeight w:val="797"/>
        </w:trPr>
        <w:tc>
          <w:tcPr>
            <w:tcW w:w="781" w:type="pct"/>
            <w:tcBorders>
              <w:bottom w:val="single" w:sz="4" w:space="0" w:color="auto"/>
            </w:tcBorders>
            <w:noWrap/>
            <w:vAlign w:val="bottom"/>
            <w:hideMark/>
          </w:tcPr>
          <w:p w14:paraId="308D60B3"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ITEM</w:t>
            </w:r>
          </w:p>
        </w:tc>
        <w:tc>
          <w:tcPr>
            <w:tcW w:w="402" w:type="pct"/>
            <w:tcBorders>
              <w:bottom w:val="single" w:sz="4" w:space="0" w:color="auto"/>
            </w:tcBorders>
            <w:noWrap/>
            <w:vAlign w:val="bottom"/>
            <w:hideMark/>
          </w:tcPr>
          <w:p w14:paraId="3AC37FAE"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QTY</w:t>
            </w:r>
          </w:p>
        </w:tc>
        <w:tc>
          <w:tcPr>
            <w:tcW w:w="1855" w:type="pct"/>
            <w:tcBorders>
              <w:bottom w:val="single" w:sz="4" w:space="0" w:color="auto"/>
            </w:tcBorders>
            <w:noWrap/>
            <w:vAlign w:val="bottom"/>
            <w:hideMark/>
          </w:tcPr>
          <w:p w14:paraId="79060914" w14:textId="77777777" w:rsidR="00787522" w:rsidRPr="001617EB" w:rsidRDefault="00787522" w:rsidP="00FD49A9">
            <w:pPr>
              <w:jc w:val="center"/>
              <w:rPr>
                <w:rFonts w:ascii="Arial" w:hAnsi="Arial" w:cs="Arial"/>
                <w:b/>
                <w:bCs/>
                <w:i/>
                <w:iCs/>
                <w:sz w:val="28"/>
                <w:szCs w:val="28"/>
              </w:rPr>
            </w:pPr>
            <w:r w:rsidRPr="001617EB">
              <w:rPr>
                <w:rFonts w:ascii="Arial" w:hAnsi="Arial" w:cs="Arial"/>
                <w:b/>
                <w:bCs/>
                <w:i/>
                <w:iCs/>
                <w:sz w:val="28"/>
                <w:szCs w:val="28"/>
              </w:rPr>
              <w:t>DESCRIPTION</w:t>
            </w:r>
          </w:p>
        </w:tc>
        <w:tc>
          <w:tcPr>
            <w:tcW w:w="909" w:type="pct"/>
            <w:tcBorders>
              <w:bottom w:val="single" w:sz="4" w:space="0" w:color="auto"/>
            </w:tcBorders>
            <w:noWrap/>
            <w:vAlign w:val="bottom"/>
            <w:hideMark/>
          </w:tcPr>
          <w:p w14:paraId="7797406B"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PRICE EACH</w:t>
            </w:r>
          </w:p>
        </w:tc>
        <w:tc>
          <w:tcPr>
            <w:tcW w:w="938" w:type="pct"/>
            <w:tcBorders>
              <w:bottom w:val="single" w:sz="4" w:space="0" w:color="auto"/>
            </w:tcBorders>
            <w:noWrap/>
            <w:vAlign w:val="bottom"/>
            <w:hideMark/>
          </w:tcPr>
          <w:p w14:paraId="008F4854"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TOTAL</w:t>
            </w:r>
          </w:p>
        </w:tc>
        <w:tc>
          <w:tcPr>
            <w:tcW w:w="115" w:type="pct"/>
            <w:noWrap/>
            <w:vAlign w:val="bottom"/>
            <w:hideMark/>
          </w:tcPr>
          <w:p w14:paraId="13D670F2" w14:textId="77777777" w:rsidR="00787522" w:rsidRPr="00E4748A" w:rsidRDefault="00787522" w:rsidP="00FD49A9">
            <w:pPr>
              <w:rPr>
                <w:color w:val="FF0000"/>
              </w:rPr>
            </w:pPr>
          </w:p>
        </w:tc>
      </w:tr>
      <w:tr w:rsidR="006200F9" w:rsidRPr="00E4748A" w14:paraId="24D2EA31" w14:textId="77777777" w:rsidTr="0050567D">
        <w:trPr>
          <w:trHeight w:val="344"/>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3604D456" w14:textId="77777777" w:rsidR="00787522" w:rsidRPr="006C3C72" w:rsidRDefault="0050567D" w:rsidP="002672AF">
            <w:pPr>
              <w:jc w:val="center"/>
              <w:rPr>
                <w:rFonts w:ascii="Arial" w:hAnsi="Arial" w:cs="Arial"/>
                <w:sz w:val="24"/>
                <w:szCs w:val="24"/>
              </w:rPr>
            </w:pPr>
            <w:r>
              <w:rPr>
                <w:rFonts w:ascii="Arial" w:hAnsi="Arial" w:cs="Arial"/>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7252BEDE"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single" w:sz="4" w:space="0" w:color="auto"/>
              <w:left w:val="nil"/>
              <w:bottom w:val="single" w:sz="8" w:space="0" w:color="auto"/>
              <w:right w:val="single" w:sz="8" w:space="0" w:color="auto"/>
            </w:tcBorders>
            <w:noWrap/>
            <w:vAlign w:val="center"/>
            <w:hideMark/>
          </w:tcPr>
          <w:p w14:paraId="6B714813" w14:textId="77777777" w:rsidR="00787522" w:rsidRPr="001617EB" w:rsidRDefault="00AA1DBA" w:rsidP="00AA1DBA">
            <w:pPr>
              <w:jc w:val="center"/>
              <w:rPr>
                <w:rFonts w:ascii="Arial" w:hAnsi="Arial" w:cs="Arial"/>
                <w:sz w:val="24"/>
                <w:szCs w:val="24"/>
              </w:rPr>
            </w:pPr>
            <w:r w:rsidRPr="001617EB">
              <w:rPr>
                <w:rFonts w:ascii="Arial" w:hAnsi="Arial" w:cs="Arial"/>
                <w:sz w:val="24"/>
                <w:szCs w:val="24"/>
              </w:rPr>
              <w:t>Event</w:t>
            </w:r>
            <w:r w:rsidR="0050567D" w:rsidRPr="001617EB">
              <w:rPr>
                <w:rFonts w:ascii="Arial" w:hAnsi="Arial" w:cs="Arial"/>
                <w:sz w:val="24"/>
                <w:szCs w:val="24"/>
              </w:rPr>
              <w:t xml:space="preserve"> Services</w:t>
            </w:r>
          </w:p>
        </w:tc>
        <w:tc>
          <w:tcPr>
            <w:tcW w:w="909" w:type="pct"/>
            <w:tcBorders>
              <w:top w:val="single" w:sz="4" w:space="0" w:color="auto"/>
              <w:left w:val="nil"/>
              <w:bottom w:val="single" w:sz="8" w:space="0" w:color="auto"/>
              <w:right w:val="single" w:sz="8" w:space="0" w:color="auto"/>
            </w:tcBorders>
            <w:noWrap/>
            <w:vAlign w:val="center"/>
            <w:hideMark/>
          </w:tcPr>
          <w:p w14:paraId="73E703CD"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hideMark/>
          </w:tcPr>
          <w:p w14:paraId="0089B5E7"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3E141E15" w14:textId="77777777" w:rsidR="00787522" w:rsidRPr="00E4748A" w:rsidRDefault="00787522" w:rsidP="00FD49A9">
            <w:pPr>
              <w:rPr>
                <w:color w:val="FF0000"/>
              </w:rPr>
            </w:pPr>
          </w:p>
        </w:tc>
      </w:tr>
      <w:tr w:rsidR="006200F9" w:rsidRPr="00E4748A" w14:paraId="704F6E09"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4A6F2195" w14:textId="77777777" w:rsidR="00787522" w:rsidRPr="006C3C72" w:rsidRDefault="0050567D" w:rsidP="002672AF">
            <w:pPr>
              <w:jc w:val="center"/>
              <w:rPr>
                <w:rFonts w:ascii="Arial" w:hAnsi="Arial" w:cs="Arial"/>
                <w:sz w:val="24"/>
                <w:szCs w:val="24"/>
              </w:rPr>
            </w:pPr>
            <w:r>
              <w:rPr>
                <w:rFonts w:ascii="Arial" w:hAnsi="Arial" w:cs="Arial"/>
                <w:sz w:val="24"/>
                <w:szCs w:val="24"/>
              </w:rPr>
              <w:t>2</w:t>
            </w:r>
          </w:p>
        </w:tc>
        <w:tc>
          <w:tcPr>
            <w:tcW w:w="402" w:type="pct"/>
            <w:tcBorders>
              <w:top w:val="nil"/>
              <w:left w:val="nil"/>
              <w:bottom w:val="single" w:sz="8" w:space="0" w:color="auto"/>
              <w:right w:val="single" w:sz="8" w:space="0" w:color="auto"/>
            </w:tcBorders>
            <w:noWrap/>
            <w:vAlign w:val="center"/>
            <w:hideMark/>
          </w:tcPr>
          <w:p w14:paraId="24682B6B"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4B567CFD" w14:textId="77777777" w:rsidR="00787522" w:rsidRPr="001617EB" w:rsidRDefault="00405DEA" w:rsidP="002672AF">
            <w:pPr>
              <w:jc w:val="center"/>
              <w:rPr>
                <w:rFonts w:ascii="Arial" w:hAnsi="Arial" w:cs="Arial"/>
                <w:sz w:val="24"/>
                <w:szCs w:val="24"/>
              </w:rPr>
            </w:pPr>
            <w:r w:rsidRPr="001617EB">
              <w:rPr>
                <w:rFonts w:ascii="Arial" w:hAnsi="Arial" w:cs="Arial"/>
                <w:sz w:val="24"/>
                <w:szCs w:val="24"/>
              </w:rPr>
              <w:t xml:space="preserve">Other </w:t>
            </w:r>
          </w:p>
        </w:tc>
        <w:tc>
          <w:tcPr>
            <w:tcW w:w="909" w:type="pct"/>
            <w:tcBorders>
              <w:top w:val="nil"/>
              <w:left w:val="nil"/>
              <w:bottom w:val="single" w:sz="8" w:space="0" w:color="auto"/>
              <w:right w:val="single" w:sz="8" w:space="0" w:color="auto"/>
            </w:tcBorders>
            <w:noWrap/>
            <w:vAlign w:val="center"/>
            <w:hideMark/>
          </w:tcPr>
          <w:p w14:paraId="5005DCF0"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0BF9B3AA"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056E3762" w14:textId="77777777" w:rsidR="00787522" w:rsidRPr="00E4748A" w:rsidRDefault="00787522" w:rsidP="00FD49A9">
            <w:pPr>
              <w:rPr>
                <w:color w:val="FF0000"/>
              </w:rPr>
            </w:pPr>
          </w:p>
        </w:tc>
      </w:tr>
      <w:tr w:rsidR="006200F9" w:rsidRPr="00E4748A" w14:paraId="0F84D4FC" w14:textId="77777777" w:rsidTr="007E4D91">
        <w:trPr>
          <w:trHeight w:val="1888"/>
        </w:trPr>
        <w:tc>
          <w:tcPr>
            <w:tcW w:w="781" w:type="pct"/>
            <w:tcBorders>
              <w:top w:val="nil"/>
              <w:left w:val="single" w:sz="8" w:space="0" w:color="auto"/>
              <w:bottom w:val="single" w:sz="8" w:space="0" w:color="auto"/>
              <w:right w:val="single" w:sz="8" w:space="0" w:color="auto"/>
            </w:tcBorders>
            <w:noWrap/>
            <w:vAlign w:val="center"/>
            <w:hideMark/>
          </w:tcPr>
          <w:p w14:paraId="323D3B64" w14:textId="77777777" w:rsidR="00787522" w:rsidRPr="006C3C72" w:rsidRDefault="00247156" w:rsidP="002672AF">
            <w:pPr>
              <w:jc w:val="center"/>
              <w:rPr>
                <w:rFonts w:ascii="Arial" w:hAnsi="Arial" w:cs="Arial"/>
                <w:sz w:val="24"/>
                <w:szCs w:val="24"/>
              </w:rPr>
            </w:pPr>
            <w:r>
              <w:rPr>
                <w:rFonts w:ascii="Arial" w:hAnsi="Arial" w:cs="Arial"/>
                <w:sz w:val="24"/>
                <w:szCs w:val="24"/>
              </w:rPr>
              <w:t>3</w:t>
            </w:r>
          </w:p>
        </w:tc>
        <w:tc>
          <w:tcPr>
            <w:tcW w:w="402" w:type="pct"/>
            <w:tcBorders>
              <w:top w:val="nil"/>
              <w:left w:val="nil"/>
              <w:bottom w:val="single" w:sz="8" w:space="0" w:color="auto"/>
              <w:right w:val="single" w:sz="8" w:space="0" w:color="auto"/>
            </w:tcBorders>
            <w:noWrap/>
            <w:vAlign w:val="center"/>
            <w:hideMark/>
          </w:tcPr>
          <w:p w14:paraId="721C495C"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tcPr>
          <w:p w14:paraId="42374D0D" w14:textId="77777777" w:rsidR="00787522" w:rsidRPr="001617EB" w:rsidRDefault="00405DEA" w:rsidP="002672AF">
            <w:pPr>
              <w:jc w:val="center"/>
              <w:rPr>
                <w:rFonts w:ascii="Arial" w:hAnsi="Arial" w:cs="Arial"/>
                <w:sz w:val="24"/>
                <w:szCs w:val="24"/>
              </w:rPr>
            </w:pPr>
            <w:r w:rsidRPr="001617EB">
              <w:rPr>
                <w:rFonts w:ascii="Arial" w:hAnsi="Arial" w:cs="Arial"/>
                <w:sz w:val="24"/>
                <w:szCs w:val="24"/>
              </w:rPr>
              <w:t>Not-to-exceed budgets for reimbursable expenses such as travel, communications, supplies, printing, etc.</w:t>
            </w:r>
          </w:p>
        </w:tc>
        <w:tc>
          <w:tcPr>
            <w:tcW w:w="909" w:type="pct"/>
            <w:tcBorders>
              <w:top w:val="nil"/>
              <w:left w:val="nil"/>
              <w:bottom w:val="single" w:sz="8" w:space="0" w:color="auto"/>
              <w:right w:val="single" w:sz="8" w:space="0" w:color="auto"/>
            </w:tcBorders>
            <w:noWrap/>
            <w:vAlign w:val="center"/>
            <w:hideMark/>
          </w:tcPr>
          <w:p w14:paraId="5E93C4A9"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65EC7889"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3BD90440" w14:textId="77777777" w:rsidR="00787522" w:rsidRPr="00E4748A" w:rsidRDefault="00787522" w:rsidP="00FD49A9">
            <w:pPr>
              <w:rPr>
                <w:color w:val="FF0000"/>
              </w:rPr>
            </w:pPr>
          </w:p>
        </w:tc>
      </w:tr>
      <w:tr w:rsidR="007E4D91" w:rsidRPr="006200F9" w14:paraId="6EED9231" w14:textId="77777777" w:rsidTr="00AF3761">
        <w:trPr>
          <w:trHeight w:val="448"/>
        </w:trPr>
        <w:tc>
          <w:tcPr>
            <w:tcW w:w="781" w:type="pct"/>
            <w:tcBorders>
              <w:top w:val="nil"/>
              <w:left w:val="single" w:sz="8" w:space="0" w:color="auto"/>
              <w:bottom w:val="single" w:sz="8" w:space="0" w:color="auto"/>
              <w:right w:val="single" w:sz="8" w:space="0" w:color="auto"/>
            </w:tcBorders>
            <w:noWrap/>
            <w:vAlign w:val="center"/>
            <w:hideMark/>
          </w:tcPr>
          <w:p w14:paraId="75EB70D4" w14:textId="77777777" w:rsidR="007E4D91" w:rsidRPr="006C3C72" w:rsidRDefault="007E4D91" w:rsidP="002672AF">
            <w:pPr>
              <w:rPr>
                <w:rFonts w:ascii="Arial" w:hAnsi="Arial" w:cs="Arial"/>
                <w:b/>
                <w:bCs/>
                <w:i/>
                <w:iCs/>
                <w:sz w:val="24"/>
                <w:szCs w:val="24"/>
              </w:rPr>
            </w:pPr>
            <w:r w:rsidRPr="006C3C72">
              <w:rPr>
                <w:rFonts w:ascii="Arial" w:hAnsi="Arial" w:cs="Arial"/>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64547870" w14:textId="77777777" w:rsidR="007E4D91" w:rsidRPr="006C3C72" w:rsidRDefault="007E4D91" w:rsidP="002672AF">
            <w:pPr>
              <w:rPr>
                <w:rFonts w:ascii="Arial" w:hAnsi="Arial" w:cs="Arial"/>
                <w:b/>
                <w:bCs/>
                <w:sz w:val="24"/>
                <w:szCs w:val="24"/>
              </w:rPr>
            </w:pPr>
          </w:p>
        </w:tc>
        <w:tc>
          <w:tcPr>
            <w:tcW w:w="938" w:type="pct"/>
            <w:tcBorders>
              <w:top w:val="nil"/>
              <w:left w:val="nil"/>
              <w:bottom w:val="single" w:sz="8" w:space="0" w:color="auto"/>
              <w:right w:val="single" w:sz="8" w:space="0" w:color="auto"/>
            </w:tcBorders>
            <w:noWrap/>
            <w:vAlign w:val="center"/>
            <w:hideMark/>
          </w:tcPr>
          <w:p w14:paraId="179D519B" w14:textId="77777777" w:rsidR="007E4D91" w:rsidRPr="006C3C72" w:rsidRDefault="007E4D91" w:rsidP="002672AF">
            <w:pPr>
              <w:rPr>
                <w:rFonts w:ascii="Arial" w:hAnsi="Arial" w:cs="Arial"/>
                <w:b/>
                <w:bCs/>
                <w:sz w:val="24"/>
                <w:szCs w:val="24"/>
              </w:rPr>
            </w:pPr>
            <w:r w:rsidRPr="006C3C72">
              <w:rPr>
                <w:rFonts w:ascii="Arial" w:hAnsi="Arial" w:cs="Arial"/>
                <w:b/>
                <w:bCs/>
                <w:sz w:val="24"/>
                <w:szCs w:val="24"/>
              </w:rPr>
              <w:t>$</w:t>
            </w:r>
          </w:p>
        </w:tc>
        <w:tc>
          <w:tcPr>
            <w:tcW w:w="115" w:type="pct"/>
            <w:noWrap/>
            <w:vAlign w:val="bottom"/>
            <w:hideMark/>
          </w:tcPr>
          <w:p w14:paraId="095076E3" w14:textId="77777777" w:rsidR="007E4D91" w:rsidRPr="006200F9" w:rsidRDefault="007E4D91" w:rsidP="00FD49A9">
            <w:pPr>
              <w:rPr>
                <w:color w:val="FF0000"/>
              </w:rPr>
            </w:pPr>
          </w:p>
        </w:tc>
      </w:tr>
    </w:tbl>
    <w:p w14:paraId="2B0E56B1" w14:textId="77777777" w:rsidR="00787522" w:rsidRDefault="00787522" w:rsidP="00AA1DBA">
      <w:pPr>
        <w:pStyle w:val="Default"/>
        <w:tabs>
          <w:tab w:val="left" w:pos="540"/>
          <w:tab w:val="left" w:pos="810"/>
        </w:tabs>
        <w:ind w:right="-720"/>
      </w:pPr>
    </w:p>
    <w:sectPr w:rsidR="00787522" w:rsidSect="00972405">
      <w:footerReference w:type="defaul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937D" w14:textId="77777777" w:rsidR="005807EC" w:rsidRDefault="005807EC" w:rsidP="00913B53">
      <w:pPr>
        <w:spacing w:after="0" w:line="240" w:lineRule="auto"/>
      </w:pPr>
      <w:r>
        <w:separator/>
      </w:r>
    </w:p>
  </w:endnote>
  <w:endnote w:type="continuationSeparator" w:id="0">
    <w:p w14:paraId="0D2587F4" w14:textId="77777777" w:rsidR="005807EC" w:rsidRDefault="005807E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3B297F0" w14:textId="3EB01405" w:rsidR="0036621C" w:rsidRDefault="0036621C">
        <w:pPr>
          <w:pStyle w:val="Footer"/>
          <w:jc w:val="center"/>
        </w:pPr>
        <w:r>
          <w:fldChar w:fldCharType="begin"/>
        </w:r>
        <w:r>
          <w:instrText xml:space="preserve"> PAGE   \* MERGEFORMAT </w:instrText>
        </w:r>
        <w:r>
          <w:fldChar w:fldCharType="separate"/>
        </w:r>
        <w:r w:rsidR="009E2A8D">
          <w:rPr>
            <w:noProof/>
          </w:rPr>
          <w:t>1</w:t>
        </w:r>
        <w:r>
          <w:rPr>
            <w:noProof/>
          </w:rPr>
          <w:fldChar w:fldCharType="end"/>
        </w:r>
      </w:p>
    </w:sdtContent>
  </w:sdt>
  <w:p w14:paraId="557BBD7C" w14:textId="77777777" w:rsidR="0036621C" w:rsidRDefault="0036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B113C" w14:textId="77777777" w:rsidR="005807EC" w:rsidRDefault="005807EC" w:rsidP="00913B53">
      <w:pPr>
        <w:spacing w:after="0" w:line="240" w:lineRule="auto"/>
      </w:pPr>
      <w:r>
        <w:separator/>
      </w:r>
    </w:p>
  </w:footnote>
  <w:footnote w:type="continuationSeparator" w:id="0">
    <w:p w14:paraId="2FBAC048" w14:textId="77777777" w:rsidR="005807EC" w:rsidRDefault="005807E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7" w15:restartNumberingAfterBreak="0">
    <w:nsid w:val="13B952B3"/>
    <w:multiLevelType w:val="hybridMultilevel"/>
    <w:tmpl w:val="AF1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A66374C"/>
    <w:multiLevelType w:val="hybridMultilevel"/>
    <w:tmpl w:val="43742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8" w15:restartNumberingAfterBreak="0">
    <w:nsid w:val="2E2912EB"/>
    <w:multiLevelType w:val="hybridMultilevel"/>
    <w:tmpl w:val="010442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EEB2332"/>
    <w:multiLevelType w:val="hybridMultilevel"/>
    <w:tmpl w:val="E54A01B2"/>
    <w:lvl w:ilvl="0" w:tplc="04090001">
      <w:start w:val="1"/>
      <w:numFmt w:val="bullet"/>
      <w:lvlText w:val=""/>
      <w:lvlJc w:val="left"/>
      <w:pPr>
        <w:ind w:left="1260" w:hanging="360"/>
      </w:pPr>
      <w:rPr>
        <w:rFonts w:ascii="Symbol" w:hAnsi="Symbol" w:hint="default"/>
      </w:rPr>
    </w:lvl>
    <w:lvl w:ilvl="1" w:tplc="0409000F">
      <w:start w:val="1"/>
      <w:numFmt w:val="decimal"/>
      <w:lvlText w:val="%2."/>
      <w:lvlJc w:val="left"/>
      <w:pPr>
        <w:ind w:left="1980" w:hanging="360"/>
      </w:pPr>
      <w:rPr>
        <w:rFont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F296FB2"/>
    <w:multiLevelType w:val="hybridMultilevel"/>
    <w:tmpl w:val="9CE8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4"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5"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7"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2"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08F315A"/>
    <w:multiLevelType w:val="hybridMultilevel"/>
    <w:tmpl w:val="1640E0E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B2E71"/>
    <w:multiLevelType w:val="hybridMultilevel"/>
    <w:tmpl w:val="CCAA44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0"/>
  </w:num>
  <w:num w:numId="3">
    <w:abstractNumId w:val="26"/>
  </w:num>
  <w:num w:numId="4">
    <w:abstractNumId w:val="31"/>
    <w:lvlOverride w:ilvl="0">
      <w:startOverride w:val="6"/>
    </w:lvlOverride>
    <w:lvlOverride w:ilvl="1">
      <w:startOverride w:val="2"/>
    </w:lvlOverride>
  </w:num>
  <w:num w:numId="5">
    <w:abstractNumId w:val="3"/>
  </w:num>
  <w:num w:numId="6">
    <w:abstractNumId w:val="17"/>
  </w:num>
  <w:num w:numId="7">
    <w:abstractNumId w:val="23"/>
  </w:num>
  <w:num w:numId="8">
    <w:abstractNumId w:val="15"/>
  </w:num>
  <w:num w:numId="9">
    <w:abstractNumId w:val="44"/>
  </w:num>
  <w:num w:numId="10">
    <w:abstractNumId w:val="37"/>
  </w:num>
  <w:num w:numId="11">
    <w:abstractNumId w:val="43"/>
  </w:num>
  <w:num w:numId="12">
    <w:abstractNumId w:val="40"/>
  </w:num>
  <w:num w:numId="13">
    <w:abstractNumId w:val="39"/>
  </w:num>
  <w:num w:numId="14">
    <w:abstractNumId w:val="45"/>
  </w:num>
  <w:num w:numId="15">
    <w:abstractNumId w:val="27"/>
  </w:num>
  <w:num w:numId="16">
    <w:abstractNumId w:val="47"/>
  </w:num>
  <w:num w:numId="17">
    <w:abstractNumId w:val="42"/>
  </w:num>
  <w:num w:numId="18">
    <w:abstractNumId w:val="12"/>
  </w:num>
  <w:num w:numId="19">
    <w:abstractNumId w:val="48"/>
  </w:num>
  <w:num w:numId="20">
    <w:abstractNumId w:val="38"/>
  </w:num>
  <w:num w:numId="21">
    <w:abstractNumId w:val="14"/>
  </w:num>
  <w:num w:numId="22">
    <w:abstractNumId w:val="6"/>
  </w:num>
  <w:num w:numId="23">
    <w:abstractNumId w:val="5"/>
  </w:num>
  <w:num w:numId="24">
    <w:abstractNumId w:val="41"/>
  </w:num>
  <w:num w:numId="25">
    <w:abstractNumId w:val="35"/>
  </w:num>
  <w:num w:numId="26">
    <w:abstractNumId w:val="25"/>
  </w:num>
  <w:num w:numId="27">
    <w:abstractNumId w:val="36"/>
  </w:num>
  <w:num w:numId="28">
    <w:abstractNumId w:val="24"/>
  </w:num>
  <w:num w:numId="29">
    <w:abstractNumId w:val="4"/>
  </w:num>
  <w:num w:numId="30">
    <w:abstractNumId w:val="32"/>
  </w:num>
  <w:num w:numId="31">
    <w:abstractNumId w:val="2"/>
  </w:num>
  <w:num w:numId="32">
    <w:abstractNumId w:val="0"/>
  </w:num>
  <w:num w:numId="33">
    <w:abstractNumId w:val="28"/>
  </w:num>
  <w:num w:numId="34">
    <w:abstractNumId w:val="13"/>
  </w:num>
  <w:num w:numId="35">
    <w:abstractNumId w:val="22"/>
  </w:num>
  <w:num w:numId="36">
    <w:abstractNumId w:val="8"/>
  </w:num>
  <w:num w:numId="37">
    <w:abstractNumId w:val="21"/>
  </w:num>
  <w:num w:numId="38">
    <w:abstractNumId w:val="1"/>
  </w:num>
  <w:num w:numId="39">
    <w:abstractNumId w:val="11"/>
  </w:num>
  <w:num w:numId="40">
    <w:abstractNumId w:val="9"/>
  </w:num>
  <w:num w:numId="41">
    <w:abstractNumId w:val="30"/>
  </w:num>
  <w:num w:numId="42">
    <w:abstractNumId w:val="29"/>
  </w:num>
  <w:num w:numId="43">
    <w:abstractNumId w:val="18"/>
  </w:num>
  <w:num w:numId="44">
    <w:abstractNumId w:val="34"/>
  </w:num>
  <w:num w:numId="45">
    <w:abstractNumId w:val="46"/>
  </w:num>
  <w:num w:numId="46">
    <w:abstractNumId w:val="33"/>
  </w:num>
  <w:num w:numId="47">
    <w:abstractNumId w:val="7"/>
  </w:num>
  <w:num w:numId="48">
    <w:abstractNumId w:val="20"/>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6C87"/>
    <w:rsid w:val="00010F0F"/>
    <w:rsid w:val="00012FDB"/>
    <w:rsid w:val="00015D3C"/>
    <w:rsid w:val="00017CB9"/>
    <w:rsid w:val="00020343"/>
    <w:rsid w:val="00020E2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75B5"/>
    <w:rsid w:val="00072631"/>
    <w:rsid w:val="00075E0D"/>
    <w:rsid w:val="00076EA4"/>
    <w:rsid w:val="00077D13"/>
    <w:rsid w:val="000812B3"/>
    <w:rsid w:val="00081323"/>
    <w:rsid w:val="00081E07"/>
    <w:rsid w:val="00085DEC"/>
    <w:rsid w:val="00086751"/>
    <w:rsid w:val="0009141E"/>
    <w:rsid w:val="0009383C"/>
    <w:rsid w:val="000955EC"/>
    <w:rsid w:val="000A0DAF"/>
    <w:rsid w:val="000A3A6C"/>
    <w:rsid w:val="000A3C8F"/>
    <w:rsid w:val="000A6DD0"/>
    <w:rsid w:val="000B0C20"/>
    <w:rsid w:val="000B3890"/>
    <w:rsid w:val="000B629C"/>
    <w:rsid w:val="000C1A6C"/>
    <w:rsid w:val="000C1BF5"/>
    <w:rsid w:val="000D0F47"/>
    <w:rsid w:val="000D22E3"/>
    <w:rsid w:val="000D2AA8"/>
    <w:rsid w:val="000D5BF6"/>
    <w:rsid w:val="000D6C6F"/>
    <w:rsid w:val="000D6CD4"/>
    <w:rsid w:val="000D73D9"/>
    <w:rsid w:val="000E131D"/>
    <w:rsid w:val="000E13BF"/>
    <w:rsid w:val="000E296B"/>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15F0"/>
    <w:rsid w:val="00112CBC"/>
    <w:rsid w:val="0011567F"/>
    <w:rsid w:val="001159CD"/>
    <w:rsid w:val="00116B2C"/>
    <w:rsid w:val="00117CDE"/>
    <w:rsid w:val="0012095F"/>
    <w:rsid w:val="0012213F"/>
    <w:rsid w:val="00130663"/>
    <w:rsid w:val="00137709"/>
    <w:rsid w:val="00140276"/>
    <w:rsid w:val="00140A31"/>
    <w:rsid w:val="001428A4"/>
    <w:rsid w:val="00153FA9"/>
    <w:rsid w:val="00155DD9"/>
    <w:rsid w:val="00160023"/>
    <w:rsid w:val="0016050B"/>
    <w:rsid w:val="001617EB"/>
    <w:rsid w:val="00162394"/>
    <w:rsid w:val="00162A43"/>
    <w:rsid w:val="00162C4F"/>
    <w:rsid w:val="0016310E"/>
    <w:rsid w:val="00165024"/>
    <w:rsid w:val="001653C0"/>
    <w:rsid w:val="001659B0"/>
    <w:rsid w:val="00172B28"/>
    <w:rsid w:val="00173BA2"/>
    <w:rsid w:val="00175645"/>
    <w:rsid w:val="00175705"/>
    <w:rsid w:val="0018240C"/>
    <w:rsid w:val="001834F9"/>
    <w:rsid w:val="001844D2"/>
    <w:rsid w:val="00184D03"/>
    <w:rsid w:val="00185C1F"/>
    <w:rsid w:val="001863C9"/>
    <w:rsid w:val="001866C0"/>
    <w:rsid w:val="00187C9D"/>
    <w:rsid w:val="00196998"/>
    <w:rsid w:val="001969F2"/>
    <w:rsid w:val="00197146"/>
    <w:rsid w:val="001A3677"/>
    <w:rsid w:val="001A593A"/>
    <w:rsid w:val="001A5A33"/>
    <w:rsid w:val="001A5B31"/>
    <w:rsid w:val="001A67C1"/>
    <w:rsid w:val="001A7ACC"/>
    <w:rsid w:val="001B3FFC"/>
    <w:rsid w:val="001B5676"/>
    <w:rsid w:val="001B6508"/>
    <w:rsid w:val="001B7B4D"/>
    <w:rsid w:val="001C0437"/>
    <w:rsid w:val="001C07C1"/>
    <w:rsid w:val="001C474D"/>
    <w:rsid w:val="001C6621"/>
    <w:rsid w:val="001D05E8"/>
    <w:rsid w:val="001D0CDC"/>
    <w:rsid w:val="001D12B6"/>
    <w:rsid w:val="001D14C8"/>
    <w:rsid w:val="001D2657"/>
    <w:rsid w:val="001D2AD2"/>
    <w:rsid w:val="001D5060"/>
    <w:rsid w:val="001E24CD"/>
    <w:rsid w:val="001E25E0"/>
    <w:rsid w:val="001E316B"/>
    <w:rsid w:val="001E3C01"/>
    <w:rsid w:val="001E5F58"/>
    <w:rsid w:val="001F07E4"/>
    <w:rsid w:val="001F0B48"/>
    <w:rsid w:val="001F2925"/>
    <w:rsid w:val="001F611C"/>
    <w:rsid w:val="00200AFA"/>
    <w:rsid w:val="00200B27"/>
    <w:rsid w:val="002020E2"/>
    <w:rsid w:val="00203F4F"/>
    <w:rsid w:val="00210C48"/>
    <w:rsid w:val="00210C59"/>
    <w:rsid w:val="0021153B"/>
    <w:rsid w:val="00211DDE"/>
    <w:rsid w:val="0021381C"/>
    <w:rsid w:val="00213B1D"/>
    <w:rsid w:val="00222F15"/>
    <w:rsid w:val="002233B6"/>
    <w:rsid w:val="0022593F"/>
    <w:rsid w:val="0022660F"/>
    <w:rsid w:val="002269AE"/>
    <w:rsid w:val="002277CF"/>
    <w:rsid w:val="00232190"/>
    <w:rsid w:val="00236933"/>
    <w:rsid w:val="00246A6E"/>
    <w:rsid w:val="00247156"/>
    <w:rsid w:val="0024746E"/>
    <w:rsid w:val="002474C1"/>
    <w:rsid w:val="00247BAD"/>
    <w:rsid w:val="002548A5"/>
    <w:rsid w:val="00255794"/>
    <w:rsid w:val="002628B0"/>
    <w:rsid w:val="00262DB8"/>
    <w:rsid w:val="00265E71"/>
    <w:rsid w:val="002672AF"/>
    <w:rsid w:val="0027681E"/>
    <w:rsid w:val="00280113"/>
    <w:rsid w:val="0028030A"/>
    <w:rsid w:val="00281237"/>
    <w:rsid w:val="00282337"/>
    <w:rsid w:val="00282918"/>
    <w:rsid w:val="002854BA"/>
    <w:rsid w:val="00287F72"/>
    <w:rsid w:val="00291EF8"/>
    <w:rsid w:val="00294D17"/>
    <w:rsid w:val="00295BF2"/>
    <w:rsid w:val="00296D36"/>
    <w:rsid w:val="00297F20"/>
    <w:rsid w:val="002A0425"/>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C3137"/>
    <w:rsid w:val="002D212D"/>
    <w:rsid w:val="002E1E42"/>
    <w:rsid w:val="002E3BD9"/>
    <w:rsid w:val="002F151F"/>
    <w:rsid w:val="002F67E3"/>
    <w:rsid w:val="0030074C"/>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17A"/>
    <w:rsid w:val="00334EA0"/>
    <w:rsid w:val="003354F9"/>
    <w:rsid w:val="00337F9E"/>
    <w:rsid w:val="0034289F"/>
    <w:rsid w:val="0034418F"/>
    <w:rsid w:val="00344265"/>
    <w:rsid w:val="00347FEB"/>
    <w:rsid w:val="00350527"/>
    <w:rsid w:val="00354410"/>
    <w:rsid w:val="003548FA"/>
    <w:rsid w:val="003554B9"/>
    <w:rsid w:val="0035755F"/>
    <w:rsid w:val="00364873"/>
    <w:rsid w:val="00364E08"/>
    <w:rsid w:val="0036621C"/>
    <w:rsid w:val="00366E77"/>
    <w:rsid w:val="00372481"/>
    <w:rsid w:val="003809D4"/>
    <w:rsid w:val="00383AB2"/>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B7C33"/>
    <w:rsid w:val="003C1DB3"/>
    <w:rsid w:val="003C5AA7"/>
    <w:rsid w:val="003C5EAC"/>
    <w:rsid w:val="003D1679"/>
    <w:rsid w:val="003D1E0D"/>
    <w:rsid w:val="003D2AB0"/>
    <w:rsid w:val="003D2C79"/>
    <w:rsid w:val="003D6EFF"/>
    <w:rsid w:val="003E0D0F"/>
    <w:rsid w:val="003F122A"/>
    <w:rsid w:val="003F20FA"/>
    <w:rsid w:val="003F408D"/>
    <w:rsid w:val="003F5A5D"/>
    <w:rsid w:val="003F7907"/>
    <w:rsid w:val="00402724"/>
    <w:rsid w:val="0040494B"/>
    <w:rsid w:val="00405B7D"/>
    <w:rsid w:val="00405DEA"/>
    <w:rsid w:val="00410264"/>
    <w:rsid w:val="00411B8C"/>
    <w:rsid w:val="00422142"/>
    <w:rsid w:val="00425CAD"/>
    <w:rsid w:val="00426982"/>
    <w:rsid w:val="004306F5"/>
    <w:rsid w:val="00430952"/>
    <w:rsid w:val="004319C2"/>
    <w:rsid w:val="00435DC3"/>
    <w:rsid w:val="00442304"/>
    <w:rsid w:val="004441CD"/>
    <w:rsid w:val="00453860"/>
    <w:rsid w:val="00453B73"/>
    <w:rsid w:val="00454934"/>
    <w:rsid w:val="00460224"/>
    <w:rsid w:val="00460709"/>
    <w:rsid w:val="00461728"/>
    <w:rsid w:val="0046322E"/>
    <w:rsid w:val="0046331D"/>
    <w:rsid w:val="00463FEB"/>
    <w:rsid w:val="004710F3"/>
    <w:rsid w:val="00472EC7"/>
    <w:rsid w:val="00481EB5"/>
    <w:rsid w:val="004856B4"/>
    <w:rsid w:val="004862AA"/>
    <w:rsid w:val="00490033"/>
    <w:rsid w:val="00491B7D"/>
    <w:rsid w:val="00492CEB"/>
    <w:rsid w:val="00492FBB"/>
    <w:rsid w:val="00495971"/>
    <w:rsid w:val="004967A2"/>
    <w:rsid w:val="004A0894"/>
    <w:rsid w:val="004A1DF2"/>
    <w:rsid w:val="004A34CE"/>
    <w:rsid w:val="004A6F29"/>
    <w:rsid w:val="004B1A53"/>
    <w:rsid w:val="004B2FE7"/>
    <w:rsid w:val="004B49B9"/>
    <w:rsid w:val="004B62D5"/>
    <w:rsid w:val="004B6977"/>
    <w:rsid w:val="004B6F77"/>
    <w:rsid w:val="004C0791"/>
    <w:rsid w:val="004C14D3"/>
    <w:rsid w:val="004C1F96"/>
    <w:rsid w:val="004C2756"/>
    <w:rsid w:val="004C3CCF"/>
    <w:rsid w:val="004C42D0"/>
    <w:rsid w:val="004C5BBB"/>
    <w:rsid w:val="004C71D5"/>
    <w:rsid w:val="004D1F47"/>
    <w:rsid w:val="004D42FA"/>
    <w:rsid w:val="004D4BA7"/>
    <w:rsid w:val="004D6350"/>
    <w:rsid w:val="004E3010"/>
    <w:rsid w:val="004E3855"/>
    <w:rsid w:val="004E4FF6"/>
    <w:rsid w:val="004E5473"/>
    <w:rsid w:val="004E5A8F"/>
    <w:rsid w:val="004F0861"/>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50446"/>
    <w:rsid w:val="00554F8C"/>
    <w:rsid w:val="0055616B"/>
    <w:rsid w:val="00556AA6"/>
    <w:rsid w:val="00564F42"/>
    <w:rsid w:val="00565862"/>
    <w:rsid w:val="00566CCA"/>
    <w:rsid w:val="00570703"/>
    <w:rsid w:val="00570A60"/>
    <w:rsid w:val="00572BB1"/>
    <w:rsid w:val="005738FD"/>
    <w:rsid w:val="00576C4F"/>
    <w:rsid w:val="005807EC"/>
    <w:rsid w:val="00580BFF"/>
    <w:rsid w:val="00581643"/>
    <w:rsid w:val="005848AC"/>
    <w:rsid w:val="005855CE"/>
    <w:rsid w:val="005873D4"/>
    <w:rsid w:val="0059146D"/>
    <w:rsid w:val="005932DF"/>
    <w:rsid w:val="005936BA"/>
    <w:rsid w:val="00593A7A"/>
    <w:rsid w:val="00593A8E"/>
    <w:rsid w:val="00593E9D"/>
    <w:rsid w:val="00596004"/>
    <w:rsid w:val="00596434"/>
    <w:rsid w:val="005A3B46"/>
    <w:rsid w:val="005A5AC3"/>
    <w:rsid w:val="005A7C29"/>
    <w:rsid w:val="005B26C6"/>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F1670"/>
    <w:rsid w:val="005F29E0"/>
    <w:rsid w:val="005F4AD0"/>
    <w:rsid w:val="005F7F57"/>
    <w:rsid w:val="006040A1"/>
    <w:rsid w:val="00607D84"/>
    <w:rsid w:val="00610C65"/>
    <w:rsid w:val="00612F36"/>
    <w:rsid w:val="00616DC4"/>
    <w:rsid w:val="0061791C"/>
    <w:rsid w:val="006179CB"/>
    <w:rsid w:val="006200F9"/>
    <w:rsid w:val="006209D2"/>
    <w:rsid w:val="00620A9A"/>
    <w:rsid w:val="00620BAE"/>
    <w:rsid w:val="00622E57"/>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50CA3"/>
    <w:rsid w:val="00651A24"/>
    <w:rsid w:val="006546E8"/>
    <w:rsid w:val="00655DB0"/>
    <w:rsid w:val="00657158"/>
    <w:rsid w:val="00657A63"/>
    <w:rsid w:val="00664B3E"/>
    <w:rsid w:val="00667A43"/>
    <w:rsid w:val="006708C4"/>
    <w:rsid w:val="00670C11"/>
    <w:rsid w:val="006712C0"/>
    <w:rsid w:val="00671B10"/>
    <w:rsid w:val="00672977"/>
    <w:rsid w:val="00673EE2"/>
    <w:rsid w:val="0067484C"/>
    <w:rsid w:val="00677DA0"/>
    <w:rsid w:val="00684AC4"/>
    <w:rsid w:val="00685B13"/>
    <w:rsid w:val="00686B65"/>
    <w:rsid w:val="00687AAD"/>
    <w:rsid w:val="00692866"/>
    <w:rsid w:val="006938E9"/>
    <w:rsid w:val="00694D64"/>
    <w:rsid w:val="00697E7D"/>
    <w:rsid w:val="006A2E09"/>
    <w:rsid w:val="006A2EE2"/>
    <w:rsid w:val="006A6E0A"/>
    <w:rsid w:val="006B1A6B"/>
    <w:rsid w:val="006B46F2"/>
    <w:rsid w:val="006B6756"/>
    <w:rsid w:val="006C1E1E"/>
    <w:rsid w:val="006C2A04"/>
    <w:rsid w:val="006C3C72"/>
    <w:rsid w:val="006C54AE"/>
    <w:rsid w:val="006C765C"/>
    <w:rsid w:val="006C7E43"/>
    <w:rsid w:val="006D0273"/>
    <w:rsid w:val="006D59CD"/>
    <w:rsid w:val="006E04B0"/>
    <w:rsid w:val="006E0A4D"/>
    <w:rsid w:val="006E0AC8"/>
    <w:rsid w:val="006E0C81"/>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35F"/>
    <w:rsid w:val="00710A29"/>
    <w:rsid w:val="00711379"/>
    <w:rsid w:val="00712CC5"/>
    <w:rsid w:val="00716043"/>
    <w:rsid w:val="00717652"/>
    <w:rsid w:val="007202E9"/>
    <w:rsid w:val="00721C91"/>
    <w:rsid w:val="0072414B"/>
    <w:rsid w:val="007262D8"/>
    <w:rsid w:val="007267B7"/>
    <w:rsid w:val="007275C1"/>
    <w:rsid w:val="0073114D"/>
    <w:rsid w:val="00735295"/>
    <w:rsid w:val="00735E00"/>
    <w:rsid w:val="0073624A"/>
    <w:rsid w:val="007420AA"/>
    <w:rsid w:val="007427E4"/>
    <w:rsid w:val="00753C03"/>
    <w:rsid w:val="00755C98"/>
    <w:rsid w:val="00755D52"/>
    <w:rsid w:val="0075782F"/>
    <w:rsid w:val="00757C3B"/>
    <w:rsid w:val="00761DB1"/>
    <w:rsid w:val="00763A1D"/>
    <w:rsid w:val="00770743"/>
    <w:rsid w:val="007708DE"/>
    <w:rsid w:val="00772225"/>
    <w:rsid w:val="007750BC"/>
    <w:rsid w:val="007762C5"/>
    <w:rsid w:val="00781806"/>
    <w:rsid w:val="00785156"/>
    <w:rsid w:val="007870E2"/>
    <w:rsid w:val="00787522"/>
    <w:rsid w:val="007877DE"/>
    <w:rsid w:val="00787AC7"/>
    <w:rsid w:val="00795BF0"/>
    <w:rsid w:val="00796974"/>
    <w:rsid w:val="00797462"/>
    <w:rsid w:val="007A01B5"/>
    <w:rsid w:val="007A022A"/>
    <w:rsid w:val="007A059A"/>
    <w:rsid w:val="007A0B8A"/>
    <w:rsid w:val="007A5D8F"/>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A9C"/>
    <w:rsid w:val="00881C1F"/>
    <w:rsid w:val="00882E3C"/>
    <w:rsid w:val="00884C42"/>
    <w:rsid w:val="00886A49"/>
    <w:rsid w:val="00890EA7"/>
    <w:rsid w:val="00891660"/>
    <w:rsid w:val="008A0B94"/>
    <w:rsid w:val="008A1C62"/>
    <w:rsid w:val="008A35C7"/>
    <w:rsid w:val="008A4A7B"/>
    <w:rsid w:val="008A4CB1"/>
    <w:rsid w:val="008A7B9F"/>
    <w:rsid w:val="008B067A"/>
    <w:rsid w:val="008B07E9"/>
    <w:rsid w:val="008B1AF4"/>
    <w:rsid w:val="008B26AA"/>
    <w:rsid w:val="008B4C97"/>
    <w:rsid w:val="008B4FC7"/>
    <w:rsid w:val="008B6894"/>
    <w:rsid w:val="008C1C30"/>
    <w:rsid w:val="008C5C78"/>
    <w:rsid w:val="008C7365"/>
    <w:rsid w:val="008D160A"/>
    <w:rsid w:val="008D3110"/>
    <w:rsid w:val="008D4548"/>
    <w:rsid w:val="008D7E95"/>
    <w:rsid w:val="008E5F39"/>
    <w:rsid w:val="008E5FDE"/>
    <w:rsid w:val="008F19F2"/>
    <w:rsid w:val="008F3B9D"/>
    <w:rsid w:val="008F3D4B"/>
    <w:rsid w:val="008F5761"/>
    <w:rsid w:val="008F7B8B"/>
    <w:rsid w:val="009001D1"/>
    <w:rsid w:val="009018C7"/>
    <w:rsid w:val="00903220"/>
    <w:rsid w:val="009045EE"/>
    <w:rsid w:val="00906BA5"/>
    <w:rsid w:val="00910A8F"/>
    <w:rsid w:val="00912EAA"/>
    <w:rsid w:val="009139EC"/>
    <w:rsid w:val="00913B53"/>
    <w:rsid w:val="00913E9A"/>
    <w:rsid w:val="0091444E"/>
    <w:rsid w:val="0091732D"/>
    <w:rsid w:val="009216FC"/>
    <w:rsid w:val="009221D2"/>
    <w:rsid w:val="00922DC6"/>
    <w:rsid w:val="009240AC"/>
    <w:rsid w:val="00930F63"/>
    <w:rsid w:val="0093227A"/>
    <w:rsid w:val="00942289"/>
    <w:rsid w:val="0094272B"/>
    <w:rsid w:val="00944A63"/>
    <w:rsid w:val="00947786"/>
    <w:rsid w:val="00947BF3"/>
    <w:rsid w:val="00947CDB"/>
    <w:rsid w:val="00950F63"/>
    <w:rsid w:val="00952866"/>
    <w:rsid w:val="00952AD8"/>
    <w:rsid w:val="00952D60"/>
    <w:rsid w:val="00952EAC"/>
    <w:rsid w:val="00954FD6"/>
    <w:rsid w:val="009609E4"/>
    <w:rsid w:val="0096278B"/>
    <w:rsid w:val="009705A1"/>
    <w:rsid w:val="00972405"/>
    <w:rsid w:val="00972954"/>
    <w:rsid w:val="009749B2"/>
    <w:rsid w:val="0097523D"/>
    <w:rsid w:val="009774B0"/>
    <w:rsid w:val="009776BB"/>
    <w:rsid w:val="00980CBF"/>
    <w:rsid w:val="009815E1"/>
    <w:rsid w:val="0098215E"/>
    <w:rsid w:val="00983D3B"/>
    <w:rsid w:val="00985260"/>
    <w:rsid w:val="00985E72"/>
    <w:rsid w:val="00986A96"/>
    <w:rsid w:val="009901DF"/>
    <w:rsid w:val="009912C1"/>
    <w:rsid w:val="00992D65"/>
    <w:rsid w:val="00993372"/>
    <w:rsid w:val="00993544"/>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E2A8D"/>
    <w:rsid w:val="009E3788"/>
    <w:rsid w:val="009E3C72"/>
    <w:rsid w:val="009E53EF"/>
    <w:rsid w:val="009E7690"/>
    <w:rsid w:val="009E7829"/>
    <w:rsid w:val="009E7C1F"/>
    <w:rsid w:val="009F0F0B"/>
    <w:rsid w:val="009F12F9"/>
    <w:rsid w:val="009F625B"/>
    <w:rsid w:val="00A00AF9"/>
    <w:rsid w:val="00A015A0"/>
    <w:rsid w:val="00A06E9B"/>
    <w:rsid w:val="00A06FD1"/>
    <w:rsid w:val="00A12355"/>
    <w:rsid w:val="00A1259F"/>
    <w:rsid w:val="00A1774C"/>
    <w:rsid w:val="00A23653"/>
    <w:rsid w:val="00A253C4"/>
    <w:rsid w:val="00A26DF5"/>
    <w:rsid w:val="00A27956"/>
    <w:rsid w:val="00A328ED"/>
    <w:rsid w:val="00A32A50"/>
    <w:rsid w:val="00A42BD7"/>
    <w:rsid w:val="00A43E92"/>
    <w:rsid w:val="00A44729"/>
    <w:rsid w:val="00A44CD4"/>
    <w:rsid w:val="00A4554D"/>
    <w:rsid w:val="00A46EB7"/>
    <w:rsid w:val="00A47959"/>
    <w:rsid w:val="00A50A91"/>
    <w:rsid w:val="00A50E1A"/>
    <w:rsid w:val="00A54B4F"/>
    <w:rsid w:val="00A55B37"/>
    <w:rsid w:val="00A57F96"/>
    <w:rsid w:val="00A61804"/>
    <w:rsid w:val="00A6192A"/>
    <w:rsid w:val="00A632AD"/>
    <w:rsid w:val="00A65C7F"/>
    <w:rsid w:val="00A71C42"/>
    <w:rsid w:val="00A73CD1"/>
    <w:rsid w:val="00A73D8E"/>
    <w:rsid w:val="00A7422C"/>
    <w:rsid w:val="00A74FEA"/>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544F"/>
    <w:rsid w:val="00AB4CA2"/>
    <w:rsid w:val="00AB4FE7"/>
    <w:rsid w:val="00AB6A0B"/>
    <w:rsid w:val="00AC0789"/>
    <w:rsid w:val="00AC167C"/>
    <w:rsid w:val="00AC3258"/>
    <w:rsid w:val="00AC55C9"/>
    <w:rsid w:val="00AD514F"/>
    <w:rsid w:val="00AD5904"/>
    <w:rsid w:val="00AD673D"/>
    <w:rsid w:val="00AD7A1B"/>
    <w:rsid w:val="00AE0551"/>
    <w:rsid w:val="00AE22FF"/>
    <w:rsid w:val="00AE42A2"/>
    <w:rsid w:val="00AE524D"/>
    <w:rsid w:val="00AE6FA1"/>
    <w:rsid w:val="00AF0DF4"/>
    <w:rsid w:val="00AF2ECD"/>
    <w:rsid w:val="00AF3761"/>
    <w:rsid w:val="00AF3BC3"/>
    <w:rsid w:val="00AF51CB"/>
    <w:rsid w:val="00AF5AE8"/>
    <w:rsid w:val="00AF6FAD"/>
    <w:rsid w:val="00B0079F"/>
    <w:rsid w:val="00B03450"/>
    <w:rsid w:val="00B04CA8"/>
    <w:rsid w:val="00B06277"/>
    <w:rsid w:val="00B078BD"/>
    <w:rsid w:val="00B07CFA"/>
    <w:rsid w:val="00B11488"/>
    <w:rsid w:val="00B12F00"/>
    <w:rsid w:val="00B14CFB"/>
    <w:rsid w:val="00B16DCA"/>
    <w:rsid w:val="00B1768D"/>
    <w:rsid w:val="00B20B53"/>
    <w:rsid w:val="00B2411C"/>
    <w:rsid w:val="00B24173"/>
    <w:rsid w:val="00B25237"/>
    <w:rsid w:val="00B257E1"/>
    <w:rsid w:val="00B26BC3"/>
    <w:rsid w:val="00B31215"/>
    <w:rsid w:val="00B34E74"/>
    <w:rsid w:val="00B36A04"/>
    <w:rsid w:val="00B37E23"/>
    <w:rsid w:val="00B40FC5"/>
    <w:rsid w:val="00B41218"/>
    <w:rsid w:val="00B417CD"/>
    <w:rsid w:val="00B42323"/>
    <w:rsid w:val="00B45FEC"/>
    <w:rsid w:val="00B50502"/>
    <w:rsid w:val="00B50598"/>
    <w:rsid w:val="00B51AAC"/>
    <w:rsid w:val="00B51EE9"/>
    <w:rsid w:val="00B52649"/>
    <w:rsid w:val="00B5294F"/>
    <w:rsid w:val="00B52C1A"/>
    <w:rsid w:val="00B53E2E"/>
    <w:rsid w:val="00B53F6E"/>
    <w:rsid w:val="00B55A87"/>
    <w:rsid w:val="00B55EAA"/>
    <w:rsid w:val="00B57514"/>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95A"/>
    <w:rsid w:val="00BA22FE"/>
    <w:rsid w:val="00BB000D"/>
    <w:rsid w:val="00BB5105"/>
    <w:rsid w:val="00BB5482"/>
    <w:rsid w:val="00BB7965"/>
    <w:rsid w:val="00BC1734"/>
    <w:rsid w:val="00BC1EEF"/>
    <w:rsid w:val="00BC43B2"/>
    <w:rsid w:val="00BC7633"/>
    <w:rsid w:val="00BC7FBF"/>
    <w:rsid w:val="00BD01D9"/>
    <w:rsid w:val="00BD133B"/>
    <w:rsid w:val="00BD343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BA7"/>
    <w:rsid w:val="00C16E29"/>
    <w:rsid w:val="00C17046"/>
    <w:rsid w:val="00C17124"/>
    <w:rsid w:val="00C230FC"/>
    <w:rsid w:val="00C25451"/>
    <w:rsid w:val="00C25620"/>
    <w:rsid w:val="00C30101"/>
    <w:rsid w:val="00C31C52"/>
    <w:rsid w:val="00C33824"/>
    <w:rsid w:val="00C35775"/>
    <w:rsid w:val="00C42A86"/>
    <w:rsid w:val="00C4431B"/>
    <w:rsid w:val="00C4518C"/>
    <w:rsid w:val="00C457BB"/>
    <w:rsid w:val="00C465E7"/>
    <w:rsid w:val="00C47FA1"/>
    <w:rsid w:val="00C50E82"/>
    <w:rsid w:val="00C51447"/>
    <w:rsid w:val="00C53E07"/>
    <w:rsid w:val="00C60BD7"/>
    <w:rsid w:val="00C61FEE"/>
    <w:rsid w:val="00C626E4"/>
    <w:rsid w:val="00C6411C"/>
    <w:rsid w:val="00C7119B"/>
    <w:rsid w:val="00C74A01"/>
    <w:rsid w:val="00C74F71"/>
    <w:rsid w:val="00C7720A"/>
    <w:rsid w:val="00C807B0"/>
    <w:rsid w:val="00C807B8"/>
    <w:rsid w:val="00C81157"/>
    <w:rsid w:val="00C83B05"/>
    <w:rsid w:val="00C84B3D"/>
    <w:rsid w:val="00C84E85"/>
    <w:rsid w:val="00C85F10"/>
    <w:rsid w:val="00C9200C"/>
    <w:rsid w:val="00C92BD1"/>
    <w:rsid w:val="00C94130"/>
    <w:rsid w:val="00C95834"/>
    <w:rsid w:val="00CA071A"/>
    <w:rsid w:val="00CA1598"/>
    <w:rsid w:val="00CA3324"/>
    <w:rsid w:val="00CA4E62"/>
    <w:rsid w:val="00CA6598"/>
    <w:rsid w:val="00CB352F"/>
    <w:rsid w:val="00CB4C36"/>
    <w:rsid w:val="00CB5667"/>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C76BF"/>
    <w:rsid w:val="00CD33C5"/>
    <w:rsid w:val="00CD3A98"/>
    <w:rsid w:val="00CE2AD9"/>
    <w:rsid w:val="00CE3C47"/>
    <w:rsid w:val="00CF0180"/>
    <w:rsid w:val="00CF0CAB"/>
    <w:rsid w:val="00CF1FEF"/>
    <w:rsid w:val="00CF2757"/>
    <w:rsid w:val="00CF30E5"/>
    <w:rsid w:val="00CF524D"/>
    <w:rsid w:val="00CF6904"/>
    <w:rsid w:val="00CF72C2"/>
    <w:rsid w:val="00D01A44"/>
    <w:rsid w:val="00D054A6"/>
    <w:rsid w:val="00D06134"/>
    <w:rsid w:val="00D06D4B"/>
    <w:rsid w:val="00D07E9A"/>
    <w:rsid w:val="00D1053D"/>
    <w:rsid w:val="00D11C58"/>
    <w:rsid w:val="00D13114"/>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2F10"/>
    <w:rsid w:val="00D43D3D"/>
    <w:rsid w:val="00D46172"/>
    <w:rsid w:val="00D465FF"/>
    <w:rsid w:val="00D47D6B"/>
    <w:rsid w:val="00D51785"/>
    <w:rsid w:val="00D534E6"/>
    <w:rsid w:val="00D5394E"/>
    <w:rsid w:val="00D53CCB"/>
    <w:rsid w:val="00D56DED"/>
    <w:rsid w:val="00D575B5"/>
    <w:rsid w:val="00D60176"/>
    <w:rsid w:val="00D62CB0"/>
    <w:rsid w:val="00D64B75"/>
    <w:rsid w:val="00D655FC"/>
    <w:rsid w:val="00D6725A"/>
    <w:rsid w:val="00D7007D"/>
    <w:rsid w:val="00D71BAF"/>
    <w:rsid w:val="00D730C9"/>
    <w:rsid w:val="00D8184B"/>
    <w:rsid w:val="00D85805"/>
    <w:rsid w:val="00D85C10"/>
    <w:rsid w:val="00D86093"/>
    <w:rsid w:val="00D86EE7"/>
    <w:rsid w:val="00D87101"/>
    <w:rsid w:val="00D94FB7"/>
    <w:rsid w:val="00D95C91"/>
    <w:rsid w:val="00D96136"/>
    <w:rsid w:val="00D963F1"/>
    <w:rsid w:val="00D9736F"/>
    <w:rsid w:val="00D978CB"/>
    <w:rsid w:val="00DA18A8"/>
    <w:rsid w:val="00DA1A4E"/>
    <w:rsid w:val="00DA1EB4"/>
    <w:rsid w:val="00DA2EC2"/>
    <w:rsid w:val="00DA61EF"/>
    <w:rsid w:val="00DA7453"/>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72B6"/>
    <w:rsid w:val="00E41175"/>
    <w:rsid w:val="00E42FB0"/>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87EF9"/>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2B12"/>
    <w:rsid w:val="00EB3B15"/>
    <w:rsid w:val="00EC0204"/>
    <w:rsid w:val="00EC3CE4"/>
    <w:rsid w:val="00EC5EB6"/>
    <w:rsid w:val="00EC7604"/>
    <w:rsid w:val="00ED0294"/>
    <w:rsid w:val="00ED3752"/>
    <w:rsid w:val="00ED3BE6"/>
    <w:rsid w:val="00ED5A58"/>
    <w:rsid w:val="00ED5C03"/>
    <w:rsid w:val="00EE3307"/>
    <w:rsid w:val="00EE35B5"/>
    <w:rsid w:val="00EE58D2"/>
    <w:rsid w:val="00EE6818"/>
    <w:rsid w:val="00EE697D"/>
    <w:rsid w:val="00EF1A8B"/>
    <w:rsid w:val="00EF1B1F"/>
    <w:rsid w:val="00EF3D76"/>
    <w:rsid w:val="00EF4A3C"/>
    <w:rsid w:val="00EF70B5"/>
    <w:rsid w:val="00F0059C"/>
    <w:rsid w:val="00F02158"/>
    <w:rsid w:val="00F03486"/>
    <w:rsid w:val="00F06720"/>
    <w:rsid w:val="00F118FD"/>
    <w:rsid w:val="00F15A6C"/>
    <w:rsid w:val="00F1657E"/>
    <w:rsid w:val="00F17165"/>
    <w:rsid w:val="00F172CA"/>
    <w:rsid w:val="00F25C00"/>
    <w:rsid w:val="00F3031D"/>
    <w:rsid w:val="00F31DED"/>
    <w:rsid w:val="00F32756"/>
    <w:rsid w:val="00F32DAC"/>
    <w:rsid w:val="00F33EED"/>
    <w:rsid w:val="00F3415E"/>
    <w:rsid w:val="00F34466"/>
    <w:rsid w:val="00F379E4"/>
    <w:rsid w:val="00F413E4"/>
    <w:rsid w:val="00F44C98"/>
    <w:rsid w:val="00F45541"/>
    <w:rsid w:val="00F51B01"/>
    <w:rsid w:val="00F51C29"/>
    <w:rsid w:val="00F53EA0"/>
    <w:rsid w:val="00F554E8"/>
    <w:rsid w:val="00F56480"/>
    <w:rsid w:val="00F56FA3"/>
    <w:rsid w:val="00F6113E"/>
    <w:rsid w:val="00F645D0"/>
    <w:rsid w:val="00F65EB8"/>
    <w:rsid w:val="00F66D70"/>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0F"/>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3B76"/>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9663"/>
  <w15:docId w15:val="{7646F46C-57BE-4900-BFF1-0CFCB83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Revision">
    <w:name w:val="Revision"/>
    <w:hidden/>
    <w:uiPriority w:val="99"/>
    <w:semiHidden/>
    <w:rsid w:val="0012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16962186">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6B8F-CE4F-42BD-8319-51C50062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7496</Words>
  <Characters>42729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Whitney Elizabeth Smith</cp:lastModifiedBy>
  <cp:revision>53</cp:revision>
  <cp:lastPrinted>2015-09-28T17:57:00Z</cp:lastPrinted>
  <dcterms:created xsi:type="dcterms:W3CDTF">2016-12-13T21:23:00Z</dcterms:created>
  <dcterms:modified xsi:type="dcterms:W3CDTF">2017-01-10T13:49:00Z</dcterms:modified>
</cp:coreProperties>
</file>