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04183614" w:rsidR="00B12523" w:rsidRPr="004F2F29" w:rsidRDefault="00B12523" w:rsidP="00B12523">
      <w:pPr>
        <w:pStyle w:val="MyNormal"/>
        <w:jc w:val="center"/>
        <w:rPr>
          <w:rFonts w:cs="Arial"/>
          <w:b/>
          <w:sz w:val="28"/>
          <w:szCs w:val="28"/>
        </w:rPr>
      </w:pPr>
      <w:r w:rsidRPr="003354F9">
        <w:rPr>
          <w:rFonts w:cs="Arial"/>
          <w:b/>
          <w:sz w:val="28"/>
          <w:szCs w:val="28"/>
        </w:rPr>
        <w:t>RFP No.</w:t>
      </w:r>
      <w:r w:rsidRPr="004F2F29">
        <w:rPr>
          <w:rFonts w:cs="Arial"/>
          <w:b/>
          <w:sz w:val="28"/>
          <w:szCs w:val="28"/>
        </w:rPr>
        <w:t xml:space="preserve"> </w:t>
      </w:r>
      <w:r w:rsidR="002E74A9" w:rsidRPr="004F2F29">
        <w:rPr>
          <w:rFonts w:cs="Arial"/>
          <w:b/>
          <w:sz w:val="32"/>
          <w:szCs w:val="32"/>
        </w:rPr>
        <w:t>R697980</w:t>
      </w:r>
    </w:p>
    <w:p w14:paraId="02D4D770" w14:textId="296FC592" w:rsidR="00424659" w:rsidRPr="004F2F29" w:rsidRDefault="002E74A9" w:rsidP="00424659">
      <w:pPr>
        <w:pStyle w:val="MyNormal"/>
        <w:jc w:val="center"/>
        <w:rPr>
          <w:b/>
          <w:sz w:val="32"/>
          <w:szCs w:val="32"/>
        </w:rPr>
      </w:pPr>
      <w:r w:rsidRPr="004F2F29">
        <w:rPr>
          <w:b/>
          <w:sz w:val="32"/>
          <w:szCs w:val="32"/>
        </w:rPr>
        <w:t>Marketing Services Term Contract</w:t>
      </w:r>
    </w:p>
    <w:p w14:paraId="676A02EA" w14:textId="77777777" w:rsidR="00B12523" w:rsidRPr="00201DE0" w:rsidRDefault="00B12523" w:rsidP="00B12523">
      <w:pPr>
        <w:pStyle w:val="MyNormal"/>
        <w:jc w:val="left"/>
        <w:rPr>
          <w:rFonts w:cs="Arial"/>
          <w:b/>
          <w:sz w:val="32"/>
          <w:szCs w:val="32"/>
        </w:rPr>
      </w:pPr>
    </w:p>
    <w:p w14:paraId="68FEBD1F" w14:textId="2FA3F797" w:rsidR="00B12523" w:rsidRPr="00EC35CF"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EC35CF" w:rsidRPr="00EC35CF">
        <w:rPr>
          <w:rFonts w:cs="Arial"/>
          <w:b/>
          <w:sz w:val="24"/>
        </w:rPr>
        <w:t>December 20, 2018</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6F605D24"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EC35CF">
        <w:rPr>
          <w:rFonts w:cs="Arial"/>
          <w:b/>
          <w:sz w:val="24"/>
        </w:rPr>
        <w:t>February 1, 2019</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881E898" w14:textId="338C3A44" w:rsidR="000D082B" w:rsidRPr="000D082B" w:rsidRDefault="00572BB1" w:rsidP="000D082B">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240843">
        <w:rPr>
          <w:rFonts w:ascii="Arial" w:eastAsia="Times New Roman" w:hAnsi="Arial" w:cs="Arial"/>
        </w:rPr>
        <w:t xml:space="preserve">The Board of Trustees of the University of Arkansas, acting on behalf of the University of Arkansas Department of Athletics, located in Fayetteville, Arkansas </w:t>
      </w:r>
      <w:r w:rsidR="007001C4" w:rsidRPr="00240843">
        <w:rPr>
          <w:rFonts w:ascii="Arial" w:eastAsia="Times New Roman" w:hAnsi="Arial" w:cs="Arial"/>
        </w:rPr>
        <w:t xml:space="preserve">(UA) is seeking </w:t>
      </w:r>
      <w:r w:rsidR="008573DC" w:rsidRPr="00240843">
        <w:rPr>
          <w:rFonts w:ascii="Arial" w:eastAsia="Times New Roman" w:hAnsi="Arial" w:cs="Arial"/>
        </w:rPr>
        <w:t xml:space="preserve">bid proposals from </w:t>
      </w:r>
      <w:r w:rsidR="007001C4" w:rsidRPr="00240843">
        <w:rPr>
          <w:rFonts w:ascii="Arial" w:eastAsia="Times New Roman" w:hAnsi="Arial" w:cs="Arial"/>
        </w:rPr>
        <w:t xml:space="preserve">qualified and reputable </w:t>
      </w:r>
      <w:r w:rsidR="002E74A9" w:rsidRPr="00240843">
        <w:rPr>
          <w:rFonts w:ascii="Arial" w:eastAsia="Times New Roman" w:hAnsi="Arial" w:cs="Arial"/>
        </w:rPr>
        <w:t xml:space="preserve">firms to </w:t>
      </w:r>
      <w:r w:rsidR="002E74A9" w:rsidRPr="00240843">
        <w:rPr>
          <w:rFonts w:ascii="Arial" w:hAnsi="Arial" w:cs="Arial"/>
        </w:rPr>
        <w:t>establish a term contract to provide marketing and communications services</w:t>
      </w:r>
      <w:r w:rsidR="000D082B" w:rsidRPr="000D082B">
        <w:rPr>
          <w:rFonts w:ascii="Arial" w:hAnsi="Arial" w:cs="Arial"/>
        </w:rPr>
        <w:t xml:space="preserve"> </w:t>
      </w:r>
      <w:r w:rsidR="000D082B" w:rsidRPr="000D082B">
        <w:rPr>
          <w:rFonts w:ascii="Arial" w:eastAsia="Times New Roman" w:hAnsi="Arial" w:cs="Arial"/>
        </w:rPr>
        <w:t>pursuant to the specifications, terms and conditions stated in this RFP (“Proposal(s)”).</w:t>
      </w:r>
    </w:p>
    <w:p w14:paraId="65129BF7" w14:textId="77777777" w:rsidR="003143BD" w:rsidRDefault="002E74A9" w:rsidP="00A734F0">
      <w:pPr>
        <w:spacing w:after="0" w:line="240" w:lineRule="auto"/>
        <w:ind w:left="540"/>
        <w:jc w:val="both"/>
        <w:rPr>
          <w:rFonts w:ascii="Arial" w:hAnsi="Arial" w:cs="Arial"/>
        </w:rPr>
      </w:pPr>
      <w:r w:rsidRPr="00240843">
        <w:rPr>
          <w:rFonts w:ascii="Arial" w:hAnsi="Arial" w:cs="Arial"/>
        </w:rPr>
        <w:t>UAF Global Campus seeks proposals to support development and implementation of:</w:t>
      </w:r>
    </w:p>
    <w:p w14:paraId="21D91A8A" w14:textId="77777777" w:rsidR="003143BD" w:rsidRDefault="003143BD" w:rsidP="007001C4">
      <w:pPr>
        <w:spacing w:after="0" w:line="240" w:lineRule="auto"/>
        <w:ind w:left="540" w:hanging="540"/>
        <w:jc w:val="both"/>
        <w:rPr>
          <w:rFonts w:ascii="Arial" w:eastAsia="Times New Roman" w:hAnsi="Arial" w:cs="Arial"/>
          <w:color w:val="FF0000"/>
        </w:rPr>
      </w:pPr>
    </w:p>
    <w:p w14:paraId="6A53B218" w14:textId="77777777" w:rsidR="003143BD" w:rsidRPr="003143BD" w:rsidRDefault="003143BD" w:rsidP="003143BD">
      <w:pPr>
        <w:ind w:left="540"/>
        <w:rPr>
          <w:rFonts w:ascii="Arial" w:hAnsi="Arial" w:cs="Arial"/>
        </w:rPr>
      </w:pPr>
      <w:r w:rsidRPr="003143BD">
        <w:rPr>
          <w:rFonts w:ascii="Arial" w:hAnsi="Arial" w:cs="Arial"/>
        </w:rPr>
        <w:t xml:space="preserve">The U of </w:t>
      </w:r>
      <w:proofErr w:type="gramStart"/>
      <w:r w:rsidRPr="003143BD">
        <w:rPr>
          <w:rFonts w:ascii="Arial" w:hAnsi="Arial" w:cs="Arial"/>
        </w:rPr>
        <w:t>A</w:t>
      </w:r>
      <w:proofErr w:type="gramEnd"/>
      <w:r w:rsidRPr="003143BD">
        <w:rPr>
          <w:rFonts w:ascii="Arial" w:hAnsi="Arial" w:cs="Arial"/>
        </w:rPr>
        <w:t xml:space="preserve"> Global Campus seeks proposals for </w:t>
      </w:r>
    </w:p>
    <w:p w14:paraId="27E43729" w14:textId="77777777" w:rsidR="003143BD" w:rsidRPr="003143BD" w:rsidRDefault="003143BD" w:rsidP="003143BD">
      <w:pPr>
        <w:pStyle w:val="ListParagraph"/>
        <w:numPr>
          <w:ilvl w:val="0"/>
          <w:numId w:val="22"/>
        </w:numPr>
        <w:ind w:hanging="180"/>
        <w:contextualSpacing/>
        <w:rPr>
          <w:rFonts w:ascii="Arial" w:hAnsi="Arial" w:cs="Arial"/>
          <w:sz w:val="22"/>
          <w:szCs w:val="22"/>
        </w:rPr>
      </w:pPr>
      <w:r w:rsidRPr="003143BD">
        <w:rPr>
          <w:rFonts w:ascii="Arial" w:hAnsi="Arial" w:cs="Arial"/>
          <w:sz w:val="22"/>
          <w:szCs w:val="22"/>
        </w:rPr>
        <w:t>Media buys (execution and maintenance) or</w:t>
      </w:r>
    </w:p>
    <w:p w14:paraId="7924DDB5" w14:textId="77777777" w:rsidR="003143BD" w:rsidRPr="003143BD" w:rsidRDefault="003143BD" w:rsidP="003143BD">
      <w:pPr>
        <w:pStyle w:val="ListParagraph"/>
        <w:numPr>
          <w:ilvl w:val="0"/>
          <w:numId w:val="22"/>
        </w:numPr>
        <w:ind w:hanging="180"/>
        <w:contextualSpacing/>
        <w:rPr>
          <w:rFonts w:ascii="Arial" w:hAnsi="Arial" w:cs="Arial"/>
          <w:sz w:val="22"/>
          <w:szCs w:val="22"/>
        </w:rPr>
      </w:pPr>
      <w:r w:rsidRPr="003143BD">
        <w:rPr>
          <w:rFonts w:ascii="Arial" w:hAnsi="Arial" w:cs="Arial"/>
          <w:sz w:val="22"/>
          <w:szCs w:val="22"/>
        </w:rPr>
        <w:t xml:space="preserve">Creative and marketing services, or </w:t>
      </w:r>
    </w:p>
    <w:p w14:paraId="165A6357" w14:textId="229E4613" w:rsidR="003143BD" w:rsidRDefault="003143BD" w:rsidP="003143BD">
      <w:pPr>
        <w:pStyle w:val="ListParagraph"/>
        <w:numPr>
          <w:ilvl w:val="0"/>
          <w:numId w:val="22"/>
        </w:numPr>
        <w:ind w:hanging="180"/>
        <w:contextualSpacing/>
        <w:rPr>
          <w:rFonts w:ascii="Arial" w:hAnsi="Arial" w:cs="Arial"/>
          <w:sz w:val="22"/>
          <w:szCs w:val="22"/>
        </w:rPr>
      </w:pPr>
      <w:r w:rsidRPr="003143BD">
        <w:rPr>
          <w:rFonts w:ascii="Arial" w:hAnsi="Arial" w:cs="Arial"/>
          <w:sz w:val="22"/>
          <w:szCs w:val="22"/>
        </w:rPr>
        <w:t>Both 1 and 2.</w:t>
      </w:r>
    </w:p>
    <w:p w14:paraId="2CF30EC3" w14:textId="77777777" w:rsidR="003143BD" w:rsidRPr="003143BD" w:rsidRDefault="003143BD" w:rsidP="003143BD">
      <w:pPr>
        <w:pStyle w:val="ListParagraph"/>
        <w:contextualSpacing/>
        <w:rPr>
          <w:rFonts w:ascii="Arial" w:hAnsi="Arial" w:cs="Arial"/>
          <w:sz w:val="22"/>
          <w:szCs w:val="22"/>
        </w:rPr>
      </w:pPr>
    </w:p>
    <w:p w14:paraId="3EF7BC0B" w14:textId="77777777" w:rsidR="00C53F4B" w:rsidRPr="00C53F4B" w:rsidRDefault="00C53F4B" w:rsidP="00C53F4B">
      <w:pPr>
        <w:ind w:left="540"/>
        <w:rPr>
          <w:rFonts w:ascii="Arial" w:hAnsi="Arial" w:cs="Arial"/>
        </w:rPr>
      </w:pPr>
      <w:r w:rsidRPr="00C53F4B">
        <w:rPr>
          <w:rFonts w:ascii="Arial" w:hAnsi="Arial" w:cs="Arial"/>
        </w:rPr>
        <w:t>This value will be determined by UAF base on the overall competence, compliance, and format and presentation of each RFP response.</w:t>
      </w:r>
    </w:p>
    <w:p w14:paraId="2FF2E9EB" w14:textId="77777777" w:rsidR="00C53F4B" w:rsidRPr="00C53F4B" w:rsidRDefault="00C53F4B" w:rsidP="00C53F4B">
      <w:pPr>
        <w:ind w:left="540"/>
        <w:rPr>
          <w:rFonts w:ascii="Arial" w:hAnsi="Arial" w:cs="Arial"/>
        </w:rPr>
      </w:pPr>
      <w:r w:rsidRPr="00C53F4B">
        <w:rPr>
          <w:rFonts w:ascii="Arial" w:hAnsi="Arial" w:cs="Arial"/>
        </w:rPr>
        <w:t>The data, specifications, and administrative requirements outlined herein are intended to serve as a general guideline for each proposal. Each firm is expected to submit a fully detailed proposal, which adequately describes the advantages and benefits which UAF would realize by accepting its proposal.</w:t>
      </w:r>
    </w:p>
    <w:p w14:paraId="407774F9" w14:textId="77777777" w:rsidR="00C53F4B" w:rsidRPr="00C53F4B" w:rsidRDefault="00C53F4B" w:rsidP="00C53F4B">
      <w:pPr>
        <w:ind w:left="540"/>
        <w:rPr>
          <w:rFonts w:ascii="Arial" w:hAnsi="Arial" w:cs="Arial"/>
          <w:b/>
        </w:rPr>
      </w:pPr>
      <w:r w:rsidRPr="00C53F4B">
        <w:rPr>
          <w:rFonts w:ascii="Arial" w:hAnsi="Arial" w:cs="Arial"/>
          <w:b/>
        </w:rPr>
        <w:t>About the Global Campus</w:t>
      </w:r>
    </w:p>
    <w:p w14:paraId="41CF5351" w14:textId="77777777" w:rsidR="00C53F4B" w:rsidRPr="00C53F4B" w:rsidRDefault="00C53F4B" w:rsidP="00C53F4B">
      <w:pPr>
        <w:ind w:left="540"/>
        <w:rPr>
          <w:rFonts w:ascii="Arial" w:hAnsi="Arial" w:cs="Arial"/>
        </w:rPr>
      </w:pPr>
      <w:r w:rsidRPr="00C53F4B">
        <w:rPr>
          <w:rFonts w:ascii="Arial" w:hAnsi="Arial" w:cs="Arial"/>
        </w:rPr>
        <w:t>The Global Campus is a support unit for the academic colleges at the UAF that offer online degree programs and workforce education. The Global Campus provides instructional design and educational technology support, as well as assistance with marketing, recruiting and strategic academic development. Unlike some institutions, online education is embedded within UAF’s traditional brick-and-mortar land-grant institution, not separate. Academic colleges own online degree programs, and the Global Campus supports those colleges in developing, marketing and recruiting for those programs. It is important to understand that the Global Campus:</w:t>
      </w:r>
    </w:p>
    <w:p w14:paraId="49BC229E"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Is data-driven and revenue-dependent.</w:t>
      </w:r>
    </w:p>
    <w:p w14:paraId="5188D938"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 xml:space="preserve">Works within an organizational structure that is different from institutions that separate online programs from traditional programs. This structure is decentralized, meaning academic colleges and other units govern their own policies and procedures. </w:t>
      </w:r>
    </w:p>
    <w:p w14:paraId="0A0220AC"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Depends on positive relationships with UAF academic colleges and other support units to be successful.</w:t>
      </w:r>
    </w:p>
    <w:p w14:paraId="0EAC2C79"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Relies on other UAF offices for admissions and enrollment functions, and some lead nurturing.</w:t>
      </w:r>
    </w:p>
    <w:p w14:paraId="7E32C418"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 xml:space="preserve">Focuses marketing primarily on the University of Arkansas ONLINE, online.uark.edu, a website that showcases </w:t>
      </w:r>
      <w:r w:rsidRPr="00C53F4B">
        <w:rPr>
          <w:rFonts w:ascii="Arial" w:hAnsi="Arial" w:cs="Arial"/>
          <w:b/>
          <w:sz w:val="22"/>
          <w:szCs w:val="22"/>
        </w:rPr>
        <w:t>52 online programs</w:t>
      </w:r>
      <w:r w:rsidRPr="00C53F4B">
        <w:rPr>
          <w:rFonts w:ascii="Arial" w:hAnsi="Arial" w:cs="Arial"/>
          <w:sz w:val="22"/>
          <w:szCs w:val="22"/>
        </w:rPr>
        <w:t xml:space="preserve"> offered by five academic colleges. The U of A offers </w:t>
      </w:r>
      <w:r w:rsidRPr="00C53F4B">
        <w:rPr>
          <w:rFonts w:ascii="Arial" w:hAnsi="Arial" w:cs="Arial"/>
          <w:b/>
          <w:sz w:val="22"/>
          <w:szCs w:val="22"/>
        </w:rPr>
        <w:t>32 online degree programs</w:t>
      </w:r>
      <w:r w:rsidRPr="00C53F4B">
        <w:rPr>
          <w:rFonts w:ascii="Arial" w:hAnsi="Arial" w:cs="Arial"/>
          <w:sz w:val="22"/>
          <w:szCs w:val="22"/>
        </w:rPr>
        <w:t>: 7 bachelor’s, 19 master’s, 2 specialist’s, and 4 doctoral. It also offers 11 certificate and 9 licensure/endorsement programs online. A limited budget restricts the capacity to promote individual online degree programs.</w:t>
      </w:r>
    </w:p>
    <w:p w14:paraId="7C99B803"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Offers a variety of face-to-face, online, and blended workforce development programs out of the Rogers Global Campus office.</w:t>
      </w:r>
    </w:p>
    <w:p w14:paraId="30354F7D"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Relies on enrollment as the Key Performance Indicator for marketing and recruiting.</w:t>
      </w:r>
    </w:p>
    <w:p w14:paraId="083746C1" w14:textId="77777777" w:rsidR="00C53F4B" w:rsidRPr="00C53F4B" w:rsidRDefault="00C53F4B" w:rsidP="00C53F4B">
      <w:pPr>
        <w:pStyle w:val="ListParagraph"/>
        <w:numPr>
          <w:ilvl w:val="0"/>
          <w:numId w:val="25"/>
        </w:numPr>
        <w:contextualSpacing/>
        <w:rPr>
          <w:rFonts w:ascii="Arial" w:hAnsi="Arial" w:cs="Arial"/>
          <w:sz w:val="22"/>
          <w:szCs w:val="22"/>
        </w:rPr>
      </w:pPr>
      <w:r w:rsidRPr="00C53F4B">
        <w:rPr>
          <w:rFonts w:ascii="Arial" w:hAnsi="Arial" w:cs="Arial"/>
          <w:sz w:val="22"/>
          <w:szCs w:val="22"/>
        </w:rPr>
        <w:t>Uses a campus-wide CRM (Slate) to deliver customized communications to prospective students, as permitted and approved by the academic colleges.</w:t>
      </w:r>
    </w:p>
    <w:p w14:paraId="4BA21382" w14:textId="1C801031" w:rsidR="00C53F4B" w:rsidRPr="007F6E45" w:rsidRDefault="00C53F4B" w:rsidP="00C53F4B">
      <w:pPr>
        <w:pStyle w:val="ListParagraph"/>
        <w:numPr>
          <w:ilvl w:val="0"/>
          <w:numId w:val="25"/>
        </w:numPr>
        <w:contextualSpacing/>
      </w:pPr>
      <w:r w:rsidRPr="00C53F4B">
        <w:rPr>
          <w:rFonts w:ascii="Arial" w:hAnsi="Arial" w:cs="Arial"/>
          <w:sz w:val="22"/>
          <w:szCs w:val="22"/>
        </w:rPr>
        <w:t>Is highly involved in marketing campaigns managed by vendors.</w:t>
      </w:r>
    </w:p>
    <w:p w14:paraId="77F9EDEE" w14:textId="77777777" w:rsidR="007F6E45" w:rsidRDefault="007F6E45" w:rsidP="007F6E45">
      <w:pPr>
        <w:pStyle w:val="ListParagraph"/>
        <w:contextualSpacing/>
      </w:pPr>
    </w:p>
    <w:p w14:paraId="6AB701FF" w14:textId="77777777" w:rsidR="007F6E45" w:rsidRPr="001F2FA1" w:rsidRDefault="007F6E45" w:rsidP="001F2FA1">
      <w:pPr>
        <w:ind w:left="360"/>
        <w:rPr>
          <w:rFonts w:ascii="Arial" w:hAnsi="Arial" w:cs="Arial"/>
          <w:b/>
        </w:rPr>
      </w:pPr>
      <w:r w:rsidRPr="001F2FA1">
        <w:rPr>
          <w:rFonts w:ascii="Arial" w:hAnsi="Arial" w:cs="Arial"/>
          <w:b/>
        </w:rPr>
        <w:t>UAF expects to achieve the following goals (at a minimum) through the selected firm(s):</w:t>
      </w:r>
    </w:p>
    <w:p w14:paraId="09D493C5" w14:textId="77777777" w:rsidR="007F6E45" w:rsidRPr="001F2FA1" w:rsidRDefault="007F6E45" w:rsidP="007F6E45">
      <w:pPr>
        <w:pStyle w:val="ListParagraph"/>
        <w:numPr>
          <w:ilvl w:val="0"/>
          <w:numId w:val="28"/>
        </w:numPr>
        <w:contextualSpacing/>
        <w:rPr>
          <w:rFonts w:ascii="Arial" w:hAnsi="Arial" w:cs="Arial"/>
          <w:sz w:val="22"/>
          <w:szCs w:val="22"/>
        </w:rPr>
      </w:pPr>
      <w:r w:rsidRPr="001F2FA1">
        <w:rPr>
          <w:rFonts w:ascii="Arial" w:hAnsi="Arial" w:cs="Arial"/>
          <w:sz w:val="22"/>
          <w:szCs w:val="22"/>
        </w:rPr>
        <w:t xml:space="preserve">A campaign/marketing strategy for current and future (1) online degree programs, described at </w:t>
      </w:r>
      <w:r w:rsidRPr="001F2FA1">
        <w:rPr>
          <w:rFonts w:ascii="Arial" w:hAnsi="Arial" w:cs="Arial"/>
          <w:b/>
          <w:sz w:val="22"/>
          <w:szCs w:val="22"/>
        </w:rPr>
        <w:t>online.uark.edu</w:t>
      </w:r>
      <w:r w:rsidRPr="001F2FA1">
        <w:rPr>
          <w:rFonts w:ascii="Arial" w:hAnsi="Arial" w:cs="Arial"/>
          <w:sz w:val="22"/>
          <w:szCs w:val="22"/>
        </w:rPr>
        <w:t xml:space="preserve"> and (2) professional and workforce development classes and programs, described at </w:t>
      </w:r>
      <w:r w:rsidRPr="001F2FA1">
        <w:rPr>
          <w:rFonts w:ascii="Arial" w:hAnsi="Arial" w:cs="Arial"/>
          <w:b/>
          <w:sz w:val="22"/>
          <w:szCs w:val="22"/>
        </w:rPr>
        <w:lastRenderedPageBreak/>
        <w:t>training.uark.edu</w:t>
      </w:r>
      <w:r w:rsidRPr="001F2FA1">
        <w:rPr>
          <w:rFonts w:ascii="Arial" w:hAnsi="Arial" w:cs="Arial"/>
          <w:sz w:val="22"/>
          <w:szCs w:val="22"/>
        </w:rPr>
        <w:t>. Describe how your company can make UAF programs stand out in a noisy, competitive marketplace, especially on Internet-based platforms, including social media.  Describe how your company can leverage UAF’s and Global Campus’s current marketing campaigns.</w:t>
      </w:r>
    </w:p>
    <w:p w14:paraId="3B3590E8" w14:textId="77777777" w:rsidR="007F6E45" w:rsidRPr="001F2FA1" w:rsidRDefault="007F6E45" w:rsidP="007F6E45">
      <w:pPr>
        <w:pStyle w:val="ListParagraph"/>
        <w:numPr>
          <w:ilvl w:val="0"/>
          <w:numId w:val="28"/>
        </w:numPr>
        <w:contextualSpacing/>
        <w:rPr>
          <w:rFonts w:ascii="Arial" w:hAnsi="Arial" w:cs="Arial"/>
          <w:sz w:val="22"/>
          <w:szCs w:val="22"/>
        </w:rPr>
      </w:pPr>
      <w:r w:rsidRPr="001F2FA1">
        <w:rPr>
          <w:rFonts w:ascii="Arial" w:hAnsi="Arial" w:cs="Arial"/>
          <w:sz w:val="22"/>
          <w:szCs w:val="22"/>
        </w:rPr>
        <w:t>A media buy strategy for (1) online degree programs and (2) professional and workforce development. The strategy should include platforms, the expertise used in selecting platforms, and the ongoing data analytics to be used in managing (correcting, adjusting) media buys and their platforms. Describe how you would prioritize media platforms. Explain how and why your company can provide the best media buy strategy to increase enrollments. Describe any proprietary software or specialized teams used to enhance media buy ROI.</w:t>
      </w:r>
    </w:p>
    <w:p w14:paraId="1104F1CC" w14:textId="77777777" w:rsidR="007F6E45" w:rsidRPr="001F2FA1" w:rsidRDefault="007F6E45" w:rsidP="007F6E45">
      <w:pPr>
        <w:pStyle w:val="ListParagraph"/>
        <w:numPr>
          <w:ilvl w:val="0"/>
          <w:numId w:val="28"/>
        </w:numPr>
        <w:contextualSpacing/>
        <w:rPr>
          <w:rFonts w:ascii="Arial" w:hAnsi="Arial" w:cs="Arial"/>
          <w:sz w:val="22"/>
          <w:szCs w:val="22"/>
        </w:rPr>
      </w:pPr>
      <w:r w:rsidRPr="001F2FA1">
        <w:rPr>
          <w:rFonts w:ascii="Arial" w:hAnsi="Arial" w:cs="Arial"/>
          <w:sz w:val="22"/>
          <w:szCs w:val="22"/>
        </w:rPr>
        <w:t>A plan to measure and report marketing ROI based on specific metrics and targets. GC relies on enrollments as the Key Performance Indicator and, less importantly, on other indicators (e.g. site visits, requests for information, applications, etc.). Explain what data analytics your company would use to drive marketing advice, corrections, and adjustments. Explain how you would define and report ROI and marketing effectiveness.</w:t>
      </w:r>
    </w:p>
    <w:p w14:paraId="05BCC69A" w14:textId="77777777" w:rsidR="007F6E45" w:rsidRPr="001F2FA1" w:rsidRDefault="007F6E45" w:rsidP="007F6E45">
      <w:pPr>
        <w:pStyle w:val="ListParagraph"/>
        <w:numPr>
          <w:ilvl w:val="0"/>
          <w:numId w:val="28"/>
        </w:numPr>
        <w:contextualSpacing/>
        <w:rPr>
          <w:rFonts w:ascii="Arial" w:hAnsi="Arial" w:cs="Arial"/>
          <w:sz w:val="22"/>
          <w:szCs w:val="22"/>
        </w:rPr>
      </w:pPr>
      <w:r w:rsidRPr="001F2FA1">
        <w:rPr>
          <w:rFonts w:ascii="Arial" w:hAnsi="Arial" w:cs="Arial"/>
          <w:sz w:val="22"/>
          <w:szCs w:val="22"/>
        </w:rPr>
        <w:t>A detailed project management plan describing how your company would collaborate with the Global Campus communications and recruitment teams. Describe how your company would provide depth and expand the capabilities of these in-house teams.  The plan should delineate roles and workflows and describe how collaborative efforts are managed, tracked and accounted.</w:t>
      </w:r>
    </w:p>
    <w:p w14:paraId="361BAADB" w14:textId="77777777" w:rsidR="007F6E45" w:rsidRPr="001F2FA1" w:rsidRDefault="007F6E45" w:rsidP="007F6E45">
      <w:pPr>
        <w:rPr>
          <w:rFonts w:ascii="Arial" w:hAnsi="Arial" w:cs="Arial"/>
        </w:rPr>
      </w:pPr>
    </w:p>
    <w:p w14:paraId="5E767424" w14:textId="77777777" w:rsidR="007F6E45" w:rsidRPr="001F2FA1" w:rsidRDefault="007F6E45" w:rsidP="007F6E45">
      <w:pPr>
        <w:rPr>
          <w:rFonts w:ascii="Arial" w:hAnsi="Arial" w:cs="Arial"/>
        </w:rPr>
      </w:pPr>
      <w:r w:rsidRPr="001F2FA1">
        <w:rPr>
          <w:rFonts w:ascii="Arial" w:hAnsi="Arial" w:cs="Arial"/>
        </w:rPr>
        <w:t>We are striving for:</w:t>
      </w:r>
    </w:p>
    <w:p w14:paraId="01526817" w14:textId="77777777" w:rsidR="007F6E45" w:rsidRPr="001F2FA1" w:rsidRDefault="007F6E45" w:rsidP="007F6E45">
      <w:pPr>
        <w:pStyle w:val="ListParagraph"/>
        <w:numPr>
          <w:ilvl w:val="0"/>
          <w:numId w:val="19"/>
        </w:numPr>
        <w:contextualSpacing/>
        <w:rPr>
          <w:rFonts w:ascii="Arial" w:hAnsi="Arial" w:cs="Arial"/>
          <w:sz w:val="22"/>
          <w:szCs w:val="22"/>
        </w:rPr>
      </w:pPr>
      <w:r w:rsidRPr="001F2FA1">
        <w:rPr>
          <w:rFonts w:ascii="Arial" w:hAnsi="Arial" w:cs="Arial"/>
          <w:sz w:val="22"/>
          <w:szCs w:val="22"/>
        </w:rPr>
        <w:t>A clear presence in the marketplace that targets learner populations for U of A online and workforce development programs.</w:t>
      </w:r>
    </w:p>
    <w:p w14:paraId="516FFA1E" w14:textId="77777777" w:rsidR="007F6E45" w:rsidRPr="001F2FA1" w:rsidRDefault="007F6E45" w:rsidP="007F6E45">
      <w:pPr>
        <w:pStyle w:val="ListParagraph"/>
        <w:numPr>
          <w:ilvl w:val="0"/>
          <w:numId w:val="19"/>
        </w:numPr>
        <w:contextualSpacing/>
        <w:rPr>
          <w:rFonts w:ascii="Arial" w:hAnsi="Arial" w:cs="Arial"/>
          <w:sz w:val="22"/>
          <w:szCs w:val="22"/>
        </w:rPr>
      </w:pPr>
      <w:r w:rsidRPr="001F2FA1">
        <w:rPr>
          <w:rFonts w:ascii="Arial" w:hAnsi="Arial" w:cs="Arial"/>
          <w:sz w:val="22"/>
          <w:szCs w:val="22"/>
        </w:rPr>
        <w:t>Data-driven, innovative, and proven marketing strategies and practices to increase enrollments.</w:t>
      </w:r>
    </w:p>
    <w:p w14:paraId="4FDB40D8" w14:textId="77777777" w:rsidR="007F6E45" w:rsidRPr="001F2FA1" w:rsidRDefault="007F6E45" w:rsidP="007F6E45">
      <w:pPr>
        <w:pStyle w:val="ListParagraph"/>
        <w:numPr>
          <w:ilvl w:val="0"/>
          <w:numId w:val="19"/>
        </w:numPr>
        <w:contextualSpacing/>
        <w:rPr>
          <w:rFonts w:ascii="Arial" w:hAnsi="Arial" w:cs="Arial"/>
          <w:sz w:val="22"/>
          <w:szCs w:val="22"/>
        </w:rPr>
      </w:pPr>
      <w:r w:rsidRPr="001F2FA1">
        <w:rPr>
          <w:rFonts w:ascii="Arial" w:hAnsi="Arial" w:cs="Arial"/>
          <w:sz w:val="22"/>
          <w:szCs w:val="22"/>
        </w:rPr>
        <w:t>Effective ROI confirmed by data</w:t>
      </w:r>
    </w:p>
    <w:p w14:paraId="29536BA6" w14:textId="77777777" w:rsidR="007F6E45" w:rsidRPr="001F2FA1" w:rsidRDefault="007F6E45" w:rsidP="007F6E45">
      <w:pPr>
        <w:pStyle w:val="ListParagraph"/>
        <w:numPr>
          <w:ilvl w:val="0"/>
          <w:numId w:val="19"/>
        </w:numPr>
        <w:contextualSpacing/>
        <w:rPr>
          <w:rFonts w:ascii="Arial" w:hAnsi="Arial" w:cs="Arial"/>
          <w:sz w:val="22"/>
          <w:szCs w:val="22"/>
        </w:rPr>
      </w:pPr>
      <w:r w:rsidRPr="001F2FA1">
        <w:rPr>
          <w:rFonts w:ascii="Arial" w:hAnsi="Arial" w:cs="Arial"/>
          <w:sz w:val="22"/>
          <w:szCs w:val="22"/>
        </w:rPr>
        <w:t>Alignment with the university’s mission to enhance the U of A brand.</w:t>
      </w:r>
    </w:p>
    <w:p w14:paraId="0D8EF742" w14:textId="77777777" w:rsidR="00A734F0" w:rsidRDefault="00A734F0" w:rsidP="007F6E45">
      <w:pPr>
        <w:rPr>
          <w:rFonts w:ascii="Arial" w:hAnsi="Arial" w:cs="Arial"/>
        </w:rPr>
      </w:pPr>
    </w:p>
    <w:p w14:paraId="69A56E60" w14:textId="7909F1D2" w:rsidR="007F6E45" w:rsidRPr="001F2FA1" w:rsidRDefault="007F6E45" w:rsidP="007F6E45">
      <w:pPr>
        <w:rPr>
          <w:rFonts w:ascii="Arial" w:hAnsi="Arial" w:cs="Arial"/>
        </w:rPr>
      </w:pPr>
      <w:r w:rsidRPr="001F2FA1">
        <w:rPr>
          <w:rFonts w:ascii="Arial" w:hAnsi="Arial" w:cs="Arial"/>
        </w:rPr>
        <w:t>Goals are to:</w:t>
      </w:r>
    </w:p>
    <w:p w14:paraId="0A885AE1" w14:textId="77777777" w:rsidR="007F6E45" w:rsidRPr="001F2FA1"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Increase enrollments that lead to increased revenue.</w:t>
      </w:r>
    </w:p>
    <w:p w14:paraId="2C133139" w14:textId="77777777" w:rsidR="007F6E45" w:rsidRPr="001F2FA1"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Attract qualified student applicants most likely to enroll in online degree programs.</w:t>
      </w:r>
    </w:p>
    <w:p w14:paraId="7754161F" w14:textId="77777777" w:rsidR="007F6E45" w:rsidRPr="001F2FA1"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Attract workforce members most likely to register for non-credit courses and programs to enhance their skills.</w:t>
      </w:r>
    </w:p>
    <w:p w14:paraId="6FE188DD" w14:textId="77777777" w:rsidR="007F6E45" w:rsidRPr="001F2FA1"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Increase public awareness of U of A educational offerings and enhance the U of A brand.</w:t>
      </w:r>
    </w:p>
    <w:p w14:paraId="3A4C6BD0" w14:textId="77777777" w:rsidR="007F6E45" w:rsidRPr="001F2FA1"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Provide detailed, sound reporting of ROI information</w:t>
      </w:r>
    </w:p>
    <w:p w14:paraId="20D0E933" w14:textId="54B05E4F" w:rsidR="007F6E45" w:rsidRDefault="007F6E45" w:rsidP="007F6E45">
      <w:pPr>
        <w:pStyle w:val="ListParagraph"/>
        <w:numPr>
          <w:ilvl w:val="0"/>
          <w:numId w:val="20"/>
        </w:numPr>
        <w:contextualSpacing/>
        <w:rPr>
          <w:rFonts w:ascii="Arial" w:hAnsi="Arial" w:cs="Arial"/>
          <w:sz w:val="22"/>
          <w:szCs w:val="22"/>
        </w:rPr>
      </w:pPr>
      <w:r w:rsidRPr="001F2FA1">
        <w:rPr>
          <w:rFonts w:ascii="Arial" w:hAnsi="Arial" w:cs="Arial"/>
          <w:sz w:val="22"/>
          <w:szCs w:val="22"/>
        </w:rPr>
        <w:t xml:space="preserve">Provide people across Arkansas, and beyond, with access to U of </w:t>
      </w:r>
      <w:proofErr w:type="spellStart"/>
      <w:r w:rsidRPr="001F2FA1">
        <w:rPr>
          <w:rFonts w:ascii="Arial" w:hAnsi="Arial" w:cs="Arial"/>
          <w:sz w:val="22"/>
          <w:szCs w:val="22"/>
        </w:rPr>
        <w:t>A</w:t>
      </w:r>
      <w:proofErr w:type="spellEnd"/>
      <w:r w:rsidRPr="001F2FA1">
        <w:rPr>
          <w:rFonts w:ascii="Arial" w:hAnsi="Arial" w:cs="Arial"/>
          <w:sz w:val="22"/>
          <w:szCs w:val="22"/>
        </w:rPr>
        <w:t xml:space="preserve"> educational opportunities.</w:t>
      </w:r>
    </w:p>
    <w:p w14:paraId="0D1ED14C" w14:textId="77777777" w:rsidR="001F2FA1" w:rsidRPr="001F2FA1" w:rsidRDefault="001F2FA1" w:rsidP="001F2FA1">
      <w:pPr>
        <w:pStyle w:val="ListParagraph"/>
        <w:contextualSpacing/>
        <w:rPr>
          <w:rFonts w:ascii="Arial" w:hAnsi="Arial" w:cs="Arial"/>
          <w:sz w:val="22"/>
          <w:szCs w:val="22"/>
        </w:rPr>
      </w:pPr>
    </w:p>
    <w:p w14:paraId="098F0CD1" w14:textId="77777777" w:rsidR="007F6E45" w:rsidRPr="001F2FA1" w:rsidRDefault="007F6E45" w:rsidP="007F6E45">
      <w:pPr>
        <w:rPr>
          <w:rFonts w:ascii="Arial" w:hAnsi="Arial" w:cs="Arial"/>
        </w:rPr>
      </w:pPr>
      <w:r w:rsidRPr="001F2FA1">
        <w:rPr>
          <w:rFonts w:ascii="Arial" w:hAnsi="Arial" w:cs="Arial"/>
        </w:rPr>
        <w:t>Key deadlines:</w:t>
      </w:r>
    </w:p>
    <w:p w14:paraId="4FEB65BF" w14:textId="77777777" w:rsidR="007F6E45" w:rsidRPr="001F2FA1" w:rsidRDefault="007F6E45" w:rsidP="007F6E45">
      <w:pPr>
        <w:pStyle w:val="ListParagraph"/>
        <w:numPr>
          <w:ilvl w:val="0"/>
          <w:numId w:val="21"/>
        </w:numPr>
        <w:contextualSpacing/>
        <w:rPr>
          <w:rFonts w:ascii="Arial" w:hAnsi="Arial" w:cs="Arial"/>
          <w:sz w:val="22"/>
          <w:szCs w:val="22"/>
        </w:rPr>
      </w:pPr>
      <w:r w:rsidRPr="001F2FA1">
        <w:rPr>
          <w:rFonts w:ascii="Arial" w:hAnsi="Arial" w:cs="Arial"/>
          <w:sz w:val="22"/>
          <w:szCs w:val="22"/>
        </w:rPr>
        <w:t>All plans and strategies to be in place and operational on July 1, 2019</w:t>
      </w:r>
    </w:p>
    <w:p w14:paraId="14AB3698" w14:textId="77777777" w:rsidR="007F6E45" w:rsidRPr="001F2FA1" w:rsidRDefault="007F6E45" w:rsidP="007F6E45">
      <w:pPr>
        <w:pStyle w:val="ListParagraph"/>
        <w:numPr>
          <w:ilvl w:val="0"/>
          <w:numId w:val="21"/>
        </w:numPr>
        <w:contextualSpacing/>
        <w:rPr>
          <w:rFonts w:ascii="Arial" w:hAnsi="Arial" w:cs="Arial"/>
          <w:sz w:val="22"/>
          <w:szCs w:val="22"/>
        </w:rPr>
      </w:pPr>
      <w:r w:rsidRPr="001F2FA1">
        <w:rPr>
          <w:rFonts w:ascii="Arial" w:hAnsi="Arial" w:cs="Arial"/>
          <w:sz w:val="22"/>
          <w:szCs w:val="22"/>
        </w:rPr>
        <w:t>In addition to frequent, planned reporting between teams, the company must submit to the Global Campus an overall Return on Investment (ROI) report by August 15 of each year, as well as fiscal year-end reports.</w:t>
      </w:r>
    </w:p>
    <w:p w14:paraId="41BAD7C9" w14:textId="77777777" w:rsidR="007001C4" w:rsidRPr="008573DC" w:rsidRDefault="007001C4" w:rsidP="007001C4">
      <w:pPr>
        <w:spacing w:after="0" w:line="240" w:lineRule="auto"/>
        <w:ind w:left="540" w:hanging="540"/>
        <w:jc w:val="both"/>
        <w:rPr>
          <w:rFonts w:ascii="Arial" w:eastAsia="Times New Roman" w:hAnsi="Arial" w:cs="Arial"/>
          <w:color w:val="FF0000"/>
        </w:rPr>
      </w:pPr>
    </w:p>
    <w:p w14:paraId="37F50E04" w14:textId="33501E8D" w:rsidR="007001C4" w:rsidRPr="00C10A14" w:rsidRDefault="007001C4" w:rsidP="007001C4">
      <w:pPr>
        <w:spacing w:after="0" w:line="240" w:lineRule="auto"/>
        <w:ind w:left="540" w:hanging="540"/>
        <w:jc w:val="both"/>
        <w:rPr>
          <w:rFonts w:ascii="Arial" w:eastAsia="Times New Roman" w:hAnsi="Arial" w:cs="Arial"/>
        </w:rPr>
      </w:pPr>
      <w:r w:rsidRPr="00B12F00">
        <w:rPr>
          <w:rFonts w:ascii="Arial" w:eastAsia="Times New Roman" w:hAnsi="Arial" w:cs="Arial"/>
          <w:color w:val="FF0000"/>
        </w:rPr>
        <w:tab/>
      </w:r>
      <w:r w:rsidRPr="00C10A14">
        <w:rPr>
          <w:rFonts w:ascii="Arial" w:eastAsia="Times New Roman" w:hAnsi="Arial" w:cs="Arial"/>
        </w:rPr>
        <w:t xml:space="preserve">UA is seeking to award a term contract for </w:t>
      </w:r>
      <w:r w:rsidR="00C10A14" w:rsidRPr="00C10A14">
        <w:rPr>
          <w:rFonts w:ascii="Arial" w:eastAsia="Times New Roman" w:hAnsi="Arial" w:cs="Arial"/>
        </w:rPr>
        <w:t xml:space="preserve">marketing services to </w:t>
      </w:r>
      <w:r w:rsidRPr="00C10A14">
        <w:rPr>
          <w:rFonts w:ascii="Arial" w:eastAsia="Times New Roman" w:hAnsi="Arial" w:cs="Arial"/>
        </w:rPr>
        <w:t>the vendor</w:t>
      </w:r>
      <w:r w:rsidR="00C10A14" w:rsidRPr="00C10A14">
        <w:rPr>
          <w:rFonts w:ascii="Arial" w:eastAsia="Times New Roman" w:hAnsi="Arial" w:cs="Arial"/>
        </w:rPr>
        <w:t>(s)</w:t>
      </w:r>
      <w:r w:rsidRPr="00C10A14">
        <w:rPr>
          <w:rFonts w:ascii="Arial" w:eastAsia="Times New Roman" w:hAnsi="Arial" w:cs="Arial"/>
        </w:rPr>
        <w:t xml:space="preserve">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C10A14">
        <w:rPr>
          <w:rFonts w:ascii="Arial" w:eastAsia="Times New Roman" w:hAnsi="Arial" w:cs="Arial"/>
          <w:i/>
        </w:rPr>
        <w:t>may</w:t>
      </w:r>
      <w:r w:rsidRPr="00C10A14">
        <w:rPr>
          <w:rFonts w:ascii="Arial" w:eastAsia="Times New Roman" w:hAnsi="Arial" w:cs="Arial"/>
        </w:rPr>
        <w:t xml:space="preserve"> be split between vendors for each of the services for which bidding is requested.</w:t>
      </w:r>
    </w:p>
    <w:p w14:paraId="4F277AAE" w14:textId="77777777" w:rsidR="007001C4" w:rsidRPr="00C10A14" w:rsidRDefault="007001C4" w:rsidP="007001C4">
      <w:pPr>
        <w:spacing w:after="0" w:line="240" w:lineRule="auto"/>
        <w:ind w:left="540"/>
        <w:jc w:val="both"/>
        <w:rPr>
          <w:rFonts w:ascii="Arial" w:eastAsia="Times New Roman" w:hAnsi="Arial" w:cs="Arial"/>
        </w:rPr>
      </w:pPr>
    </w:p>
    <w:p w14:paraId="389A4D23" w14:textId="77777777" w:rsidR="007001C4" w:rsidRPr="00B12F00" w:rsidRDefault="007001C4" w:rsidP="007001C4">
      <w:pPr>
        <w:spacing w:after="0" w:line="240" w:lineRule="auto"/>
        <w:ind w:left="540"/>
        <w:jc w:val="both"/>
        <w:rPr>
          <w:rFonts w:ascii="Arial" w:eastAsia="Times New Roman" w:hAnsi="Arial" w:cs="Arial"/>
          <w:color w:val="FF0000"/>
        </w:rPr>
      </w:pPr>
      <w:r w:rsidRPr="00C10A14">
        <w:rPr>
          <w:rFonts w:ascii="Arial" w:eastAsia="Times New Roman" w:hAnsi="Arial" w:cs="Arial"/>
        </w:rPr>
        <w:lastRenderedPageBreak/>
        <w:t>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w:t>
      </w:r>
      <w:r w:rsidRPr="00B12F00">
        <w:rPr>
          <w:rFonts w:ascii="Arial" w:eastAsia="Times New Roman" w:hAnsi="Arial" w:cs="Arial"/>
          <w:color w:val="FF0000"/>
        </w:rPr>
        <w:t xml:space="preserve">  </w:t>
      </w:r>
    </w:p>
    <w:p w14:paraId="128E0F16" w14:textId="77777777" w:rsidR="007001C4" w:rsidRPr="00B12F00" w:rsidRDefault="007001C4" w:rsidP="007001C4">
      <w:pPr>
        <w:spacing w:after="0" w:line="240" w:lineRule="auto"/>
        <w:ind w:left="540"/>
        <w:jc w:val="both"/>
        <w:rPr>
          <w:rFonts w:ascii="Arial" w:eastAsia="Times New Roman" w:hAnsi="Arial" w:cs="Arial"/>
          <w:color w:val="FF0000"/>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3A2D78E9" w14:textId="7587F637" w:rsidR="00CA27C1" w:rsidRDefault="00572BB1" w:rsidP="003143BD">
      <w:pPr>
        <w:pStyle w:val="MyNormal"/>
        <w:tabs>
          <w:tab w:val="clear" w:pos="1260"/>
        </w:tabs>
        <w:ind w:left="540" w:hanging="1260"/>
        <w:rPr>
          <w:rFonts w:cs="Arial"/>
        </w:rPr>
      </w:pPr>
      <w:r w:rsidRPr="000E3984">
        <w:rPr>
          <w:rFonts w:cs="Arial"/>
          <w:b/>
          <w:szCs w:val="22"/>
        </w:rPr>
        <w:tab/>
      </w:r>
      <w:r w:rsidR="002700AA" w:rsidRPr="00C83D1D">
        <w:rPr>
          <w:rFonts w:cs="Arial"/>
          <w:szCs w:val="22"/>
        </w:rPr>
        <w:t xml:space="preserve">UA is issuing this RFP to solicit </w:t>
      </w:r>
      <w:r w:rsidR="003143BD" w:rsidRPr="00C83D1D">
        <w:rPr>
          <w:rFonts w:cs="Arial"/>
          <w:szCs w:val="22"/>
        </w:rPr>
        <w:t>p</w:t>
      </w:r>
      <w:r w:rsidR="002700AA" w:rsidRPr="00C83D1D">
        <w:rPr>
          <w:rFonts w:cs="Arial"/>
          <w:szCs w:val="22"/>
        </w:rPr>
        <w:t xml:space="preserve">roposals for </w:t>
      </w:r>
      <w:r w:rsidR="002700AA" w:rsidRPr="00C83D1D">
        <w:rPr>
          <w:rFonts w:cs="Arial"/>
        </w:rPr>
        <w:t xml:space="preserve">a term contract for </w:t>
      </w:r>
      <w:r w:rsidR="003143BD" w:rsidRPr="00C83D1D">
        <w:rPr>
          <w:rFonts w:cs="Arial"/>
        </w:rPr>
        <w:t xml:space="preserve">marketing services provided by </w:t>
      </w:r>
      <w:r w:rsidR="002700AA" w:rsidRPr="00C83D1D">
        <w:rPr>
          <w:rFonts w:cs="Arial"/>
        </w:rPr>
        <w:t>a qualified</w:t>
      </w:r>
      <w:r w:rsidR="003143BD" w:rsidRPr="00C83D1D">
        <w:rPr>
          <w:rFonts w:cs="Arial"/>
        </w:rPr>
        <w:t xml:space="preserve"> firm(s) </w:t>
      </w:r>
      <w:r w:rsidR="00C83D1D" w:rsidRPr="00C83D1D">
        <w:rPr>
          <w:rFonts w:cs="Arial"/>
        </w:rPr>
        <w:t xml:space="preserve">pursuant to the specifications, terms and conditions stated in this RFP </w:t>
      </w:r>
      <w:r w:rsidR="003143BD" w:rsidRPr="00C83D1D">
        <w:rPr>
          <w:rFonts w:cs="Arial"/>
        </w:rPr>
        <w:t>to assist UAF in the development of a comprehensive communication and marketing services program.</w:t>
      </w:r>
    </w:p>
    <w:p w14:paraId="7BFD92E3" w14:textId="77777777" w:rsidR="00C83D1D" w:rsidRDefault="00C83D1D" w:rsidP="003143BD">
      <w:pPr>
        <w:pStyle w:val="MyNormal"/>
        <w:tabs>
          <w:tab w:val="clear" w:pos="1260"/>
        </w:tabs>
        <w:ind w:left="540" w:hanging="1260"/>
        <w:rPr>
          <w:rFonts w:cs="Arial"/>
          <w:color w:val="FF0000"/>
        </w:rPr>
      </w:pPr>
    </w:p>
    <w:p w14:paraId="4431DD4D" w14:textId="77777777" w:rsidR="00C83D1D" w:rsidRPr="00C83D1D" w:rsidRDefault="00C83D1D" w:rsidP="00C83D1D">
      <w:pPr>
        <w:ind w:firstLine="540"/>
        <w:rPr>
          <w:rFonts w:ascii="Arial" w:hAnsi="Arial" w:cs="Arial"/>
        </w:rPr>
      </w:pPr>
      <w:r w:rsidRPr="00C83D1D">
        <w:rPr>
          <w:rFonts w:ascii="Arial" w:hAnsi="Arial" w:cs="Arial"/>
        </w:rPr>
        <w:t xml:space="preserve">The U of </w:t>
      </w:r>
      <w:proofErr w:type="gramStart"/>
      <w:r w:rsidRPr="00C83D1D">
        <w:rPr>
          <w:rFonts w:ascii="Arial" w:hAnsi="Arial" w:cs="Arial"/>
        </w:rPr>
        <w:t>A</w:t>
      </w:r>
      <w:proofErr w:type="gramEnd"/>
      <w:r w:rsidRPr="00C83D1D">
        <w:rPr>
          <w:rFonts w:ascii="Arial" w:hAnsi="Arial" w:cs="Arial"/>
        </w:rPr>
        <w:t xml:space="preserve"> Global Campus seeks proposals for </w:t>
      </w:r>
    </w:p>
    <w:p w14:paraId="4803BEF2" w14:textId="7185DA35" w:rsidR="00C83D1D" w:rsidRPr="001F2FA1" w:rsidRDefault="00C83D1D" w:rsidP="001F2FA1">
      <w:pPr>
        <w:pStyle w:val="ListParagraph"/>
        <w:numPr>
          <w:ilvl w:val="0"/>
          <w:numId w:val="29"/>
        </w:numPr>
        <w:ind w:hanging="180"/>
        <w:contextualSpacing/>
        <w:rPr>
          <w:rFonts w:ascii="Arial" w:hAnsi="Arial" w:cs="Arial"/>
        </w:rPr>
      </w:pPr>
      <w:r w:rsidRPr="001F2FA1">
        <w:rPr>
          <w:rFonts w:ascii="Arial" w:hAnsi="Arial" w:cs="Arial"/>
        </w:rPr>
        <w:t>Media buys (execution and maintenance) or</w:t>
      </w:r>
    </w:p>
    <w:p w14:paraId="52C119F0" w14:textId="77777777" w:rsidR="00C83D1D" w:rsidRPr="00C83D1D" w:rsidRDefault="00C83D1D" w:rsidP="001F2FA1">
      <w:pPr>
        <w:pStyle w:val="ListParagraph"/>
        <w:numPr>
          <w:ilvl w:val="0"/>
          <w:numId w:val="29"/>
        </w:numPr>
        <w:ind w:hanging="180"/>
        <w:contextualSpacing/>
        <w:rPr>
          <w:rFonts w:ascii="Arial" w:hAnsi="Arial" w:cs="Arial"/>
          <w:sz w:val="22"/>
          <w:szCs w:val="22"/>
        </w:rPr>
      </w:pPr>
      <w:r w:rsidRPr="00C83D1D">
        <w:rPr>
          <w:rFonts w:ascii="Arial" w:hAnsi="Arial" w:cs="Arial"/>
          <w:sz w:val="22"/>
          <w:szCs w:val="22"/>
        </w:rPr>
        <w:t xml:space="preserve">Creative and marketing services, or </w:t>
      </w:r>
    </w:p>
    <w:p w14:paraId="550CE5BA" w14:textId="6C8A2E87" w:rsidR="00C83D1D" w:rsidRDefault="00C83D1D" w:rsidP="001F2FA1">
      <w:pPr>
        <w:pStyle w:val="ListParagraph"/>
        <w:numPr>
          <w:ilvl w:val="0"/>
          <w:numId w:val="29"/>
        </w:numPr>
        <w:ind w:hanging="180"/>
        <w:contextualSpacing/>
        <w:rPr>
          <w:rFonts w:ascii="Arial" w:hAnsi="Arial" w:cs="Arial"/>
          <w:sz w:val="22"/>
          <w:szCs w:val="22"/>
        </w:rPr>
      </w:pPr>
      <w:r w:rsidRPr="00C83D1D">
        <w:rPr>
          <w:rFonts w:ascii="Arial" w:hAnsi="Arial" w:cs="Arial"/>
          <w:sz w:val="22"/>
          <w:szCs w:val="22"/>
        </w:rPr>
        <w:t>Both 1 and 2.</w:t>
      </w:r>
    </w:p>
    <w:p w14:paraId="0C27E52F" w14:textId="77777777" w:rsidR="00C83D1D" w:rsidRPr="00C83D1D" w:rsidRDefault="00C83D1D" w:rsidP="00C83D1D">
      <w:pPr>
        <w:pStyle w:val="ListParagraph"/>
        <w:contextualSpacing/>
        <w:rPr>
          <w:rFonts w:ascii="Arial" w:hAnsi="Arial" w:cs="Arial"/>
          <w:sz w:val="22"/>
          <w:szCs w:val="22"/>
        </w:rPr>
      </w:pPr>
    </w:p>
    <w:p w14:paraId="6AD5ECBB" w14:textId="77777777" w:rsidR="00C83D1D" w:rsidRPr="00C83D1D" w:rsidRDefault="00C83D1D" w:rsidP="00C83D1D">
      <w:pPr>
        <w:ind w:left="540"/>
        <w:rPr>
          <w:rFonts w:ascii="Arial" w:hAnsi="Arial" w:cs="Arial"/>
        </w:rPr>
      </w:pPr>
      <w:r w:rsidRPr="00C83D1D">
        <w:rPr>
          <w:rFonts w:ascii="Arial" w:hAnsi="Arial" w:cs="Arial"/>
        </w:rPr>
        <w:t xml:space="preserve">The proposals should include the implementation of operations of media campaigns (in all media formats, with a major focus on Internet campaigns) to mature and grow UAF’s online and workforce development programs. The marketing strategy must include innovative methodologies that have proven success. The goal of the marketing strategy is to reach our enrollment and revenue goals in the next decade, with two points of focus: </w:t>
      </w:r>
    </w:p>
    <w:p w14:paraId="2BE7ABCF" w14:textId="77777777" w:rsidR="00C83D1D" w:rsidRPr="00C83D1D" w:rsidRDefault="00C83D1D" w:rsidP="00C83D1D">
      <w:pPr>
        <w:pStyle w:val="ListParagraph"/>
        <w:numPr>
          <w:ilvl w:val="0"/>
          <w:numId w:val="23"/>
        </w:numPr>
        <w:contextualSpacing/>
        <w:rPr>
          <w:rFonts w:ascii="Arial" w:hAnsi="Arial" w:cs="Arial"/>
          <w:sz w:val="22"/>
          <w:szCs w:val="22"/>
        </w:rPr>
      </w:pPr>
      <w:r w:rsidRPr="00C83D1D">
        <w:rPr>
          <w:rFonts w:ascii="Arial" w:hAnsi="Arial" w:cs="Arial"/>
          <w:sz w:val="22"/>
          <w:szCs w:val="22"/>
        </w:rPr>
        <w:t>Expanding access to higher education throughout Arkansas, and beyond, to ensure flexible educational opportunities offered through online education are clearly present in the marketplace, and</w:t>
      </w:r>
    </w:p>
    <w:p w14:paraId="71B6F0FF" w14:textId="3AE9AF40" w:rsidR="00C83D1D" w:rsidRDefault="00C83D1D" w:rsidP="00C83D1D">
      <w:pPr>
        <w:pStyle w:val="ListParagraph"/>
        <w:numPr>
          <w:ilvl w:val="0"/>
          <w:numId w:val="23"/>
        </w:numPr>
        <w:contextualSpacing/>
        <w:rPr>
          <w:rFonts w:ascii="Arial" w:hAnsi="Arial" w:cs="Arial"/>
          <w:sz w:val="22"/>
          <w:szCs w:val="22"/>
        </w:rPr>
      </w:pPr>
      <w:r w:rsidRPr="00C83D1D">
        <w:rPr>
          <w:rFonts w:ascii="Arial" w:hAnsi="Arial" w:cs="Arial"/>
          <w:sz w:val="22"/>
          <w:szCs w:val="22"/>
        </w:rPr>
        <w:t>Expanding access to workforce development educational opportunities, with an emphasis on Northwest Arkansas.</w:t>
      </w:r>
    </w:p>
    <w:p w14:paraId="31F4FC5F" w14:textId="77777777" w:rsidR="001F2FA1" w:rsidRPr="00C83D1D" w:rsidRDefault="001F2FA1" w:rsidP="001F2FA1">
      <w:pPr>
        <w:pStyle w:val="ListParagraph"/>
        <w:contextualSpacing/>
        <w:rPr>
          <w:rFonts w:ascii="Arial" w:hAnsi="Arial" w:cs="Arial"/>
          <w:sz w:val="22"/>
          <w:szCs w:val="22"/>
        </w:rPr>
      </w:pPr>
    </w:p>
    <w:p w14:paraId="12486DCF" w14:textId="77777777" w:rsidR="00C83D1D" w:rsidRPr="00C83D1D" w:rsidRDefault="00C83D1D" w:rsidP="00C83D1D">
      <w:pPr>
        <w:ind w:left="540"/>
        <w:rPr>
          <w:rFonts w:ascii="Arial" w:hAnsi="Arial" w:cs="Arial"/>
        </w:rPr>
      </w:pPr>
      <w:r w:rsidRPr="00C83D1D">
        <w:rPr>
          <w:rFonts w:ascii="Arial" w:hAnsi="Arial" w:cs="Arial"/>
        </w:rPr>
        <w:t>Preference will be given to proposals with a fee-for-service model, without requiring a share of tuition or other revenue generated by online or workforce development programs. This proposal does not seek enrollment and recruitment services.</w:t>
      </w:r>
    </w:p>
    <w:p w14:paraId="21977E84" w14:textId="77777777" w:rsidR="00C83D1D" w:rsidRPr="00C83D1D" w:rsidRDefault="00C83D1D" w:rsidP="00C83D1D">
      <w:pPr>
        <w:ind w:left="540"/>
        <w:rPr>
          <w:rFonts w:ascii="Arial" w:hAnsi="Arial" w:cs="Arial"/>
        </w:rPr>
      </w:pPr>
      <w:r w:rsidRPr="00C83D1D">
        <w:rPr>
          <w:rFonts w:ascii="Arial" w:hAnsi="Arial" w:cs="Arial"/>
        </w:rPr>
        <w:t>Our Stakeholders and Target Audiences</w:t>
      </w:r>
    </w:p>
    <w:p w14:paraId="4BDD58CE" w14:textId="77777777" w:rsidR="00C83D1D" w:rsidRPr="00C83D1D" w:rsidRDefault="00C83D1D" w:rsidP="00C83D1D">
      <w:pPr>
        <w:pStyle w:val="ListParagraph"/>
        <w:numPr>
          <w:ilvl w:val="0"/>
          <w:numId w:val="24"/>
        </w:numPr>
        <w:contextualSpacing/>
        <w:rPr>
          <w:rFonts w:ascii="Arial" w:hAnsi="Arial" w:cs="Arial"/>
          <w:sz w:val="22"/>
          <w:szCs w:val="22"/>
        </w:rPr>
      </w:pPr>
      <w:r w:rsidRPr="00C83D1D">
        <w:rPr>
          <w:rFonts w:ascii="Arial" w:hAnsi="Arial" w:cs="Arial"/>
          <w:sz w:val="22"/>
          <w:szCs w:val="22"/>
        </w:rPr>
        <w:t>Arkansas Residents</w:t>
      </w:r>
    </w:p>
    <w:p w14:paraId="05A4C249" w14:textId="77777777" w:rsidR="00C83D1D" w:rsidRPr="00C83D1D" w:rsidRDefault="00C83D1D" w:rsidP="00C83D1D">
      <w:pPr>
        <w:pStyle w:val="ListParagraph"/>
        <w:numPr>
          <w:ilvl w:val="0"/>
          <w:numId w:val="24"/>
        </w:numPr>
        <w:contextualSpacing/>
        <w:rPr>
          <w:rFonts w:ascii="Arial" w:hAnsi="Arial" w:cs="Arial"/>
          <w:sz w:val="22"/>
          <w:szCs w:val="22"/>
        </w:rPr>
      </w:pPr>
      <w:r w:rsidRPr="00C83D1D">
        <w:rPr>
          <w:rFonts w:ascii="Arial" w:hAnsi="Arial" w:cs="Arial"/>
          <w:sz w:val="22"/>
          <w:szCs w:val="22"/>
        </w:rPr>
        <w:t>The University of Arkansas</w:t>
      </w:r>
    </w:p>
    <w:p w14:paraId="1CBE3021" w14:textId="77777777" w:rsidR="00C83D1D" w:rsidRPr="00C83D1D" w:rsidRDefault="00C83D1D" w:rsidP="00C83D1D">
      <w:pPr>
        <w:pStyle w:val="ListParagraph"/>
        <w:numPr>
          <w:ilvl w:val="0"/>
          <w:numId w:val="24"/>
        </w:numPr>
        <w:contextualSpacing/>
        <w:rPr>
          <w:rFonts w:ascii="Arial" w:hAnsi="Arial" w:cs="Arial"/>
          <w:sz w:val="22"/>
          <w:szCs w:val="22"/>
        </w:rPr>
      </w:pPr>
      <w:r w:rsidRPr="00C83D1D">
        <w:rPr>
          <w:rFonts w:ascii="Arial" w:hAnsi="Arial" w:cs="Arial"/>
          <w:sz w:val="22"/>
          <w:szCs w:val="22"/>
        </w:rPr>
        <w:t>U of A Faculty</w:t>
      </w:r>
    </w:p>
    <w:p w14:paraId="47493203" w14:textId="77777777" w:rsidR="00C83D1D" w:rsidRPr="00C83D1D" w:rsidRDefault="00C83D1D" w:rsidP="00C83D1D">
      <w:pPr>
        <w:pStyle w:val="ListParagraph"/>
        <w:numPr>
          <w:ilvl w:val="0"/>
          <w:numId w:val="24"/>
        </w:numPr>
        <w:contextualSpacing/>
        <w:rPr>
          <w:rFonts w:ascii="Arial" w:hAnsi="Arial" w:cs="Arial"/>
          <w:sz w:val="22"/>
          <w:szCs w:val="22"/>
        </w:rPr>
      </w:pPr>
      <w:r w:rsidRPr="00C83D1D">
        <w:rPr>
          <w:rFonts w:ascii="Arial" w:hAnsi="Arial" w:cs="Arial"/>
          <w:sz w:val="22"/>
          <w:szCs w:val="22"/>
        </w:rPr>
        <w:t xml:space="preserve">U of </w:t>
      </w:r>
      <w:proofErr w:type="spellStart"/>
      <w:proofErr w:type="gramStart"/>
      <w:r w:rsidRPr="00C83D1D">
        <w:rPr>
          <w:rFonts w:ascii="Arial" w:hAnsi="Arial" w:cs="Arial"/>
          <w:sz w:val="22"/>
          <w:szCs w:val="22"/>
        </w:rPr>
        <w:t>A</w:t>
      </w:r>
      <w:proofErr w:type="spellEnd"/>
      <w:proofErr w:type="gramEnd"/>
      <w:r w:rsidRPr="00C83D1D">
        <w:rPr>
          <w:rFonts w:ascii="Arial" w:hAnsi="Arial" w:cs="Arial"/>
          <w:sz w:val="22"/>
          <w:szCs w:val="22"/>
        </w:rPr>
        <w:t xml:space="preserve"> Academic Units</w:t>
      </w:r>
    </w:p>
    <w:p w14:paraId="5E1076A1" w14:textId="77777777" w:rsidR="00C83D1D" w:rsidRPr="00C83D1D" w:rsidRDefault="00C83D1D" w:rsidP="00C83D1D">
      <w:pPr>
        <w:pStyle w:val="ListParagraph"/>
        <w:numPr>
          <w:ilvl w:val="0"/>
          <w:numId w:val="24"/>
        </w:numPr>
        <w:contextualSpacing/>
        <w:rPr>
          <w:rFonts w:ascii="Arial" w:hAnsi="Arial" w:cs="Arial"/>
          <w:sz w:val="22"/>
          <w:szCs w:val="22"/>
        </w:rPr>
      </w:pPr>
      <w:r w:rsidRPr="00C83D1D">
        <w:rPr>
          <w:rFonts w:ascii="Arial" w:hAnsi="Arial" w:cs="Arial"/>
          <w:sz w:val="22"/>
          <w:szCs w:val="22"/>
        </w:rPr>
        <w:t>Potential Students for online and workforce programs and offerings, primarily working adults and other non-traditional college students.</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739CF0D0" w:rsidR="002700AA" w:rsidRPr="00C10A14"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Respondents must provide detailed/itemized</w:t>
      </w:r>
      <w:r w:rsidRPr="004F03F2">
        <w:rPr>
          <w:rFonts w:cs="Arial"/>
          <w:color w:val="FF0000"/>
          <w:szCs w:val="22"/>
        </w:rPr>
        <w:t xml:space="preserve"> </w:t>
      </w:r>
      <w:r w:rsidR="00C10A14" w:rsidRPr="00C10A14">
        <w:rPr>
          <w:rFonts w:cs="Arial"/>
          <w:szCs w:val="22"/>
        </w:rPr>
        <w:t xml:space="preserve">Marketing Services </w:t>
      </w:r>
      <w:r w:rsidRPr="00C10A14">
        <w:rPr>
          <w:rFonts w:cs="Arial"/>
          <w:szCs w:val="22"/>
        </w:rPr>
        <w:t xml:space="preserve">pricing for each individual component, or the overall system, as listed on the Official Bid Price Sheet provided within this RFP document (see Appendix III).  If pricing is dependent on any assumptions that are not specifically stated on the Official Price Sheet, please list those assumptions accordingly on a separate spreadsheet and show 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for </w:t>
      </w:r>
      <w:r w:rsidRPr="00C10A14">
        <w:rPr>
          <w:rFonts w:cs="Arial"/>
          <w:szCs w:val="22"/>
        </w:rPr>
        <w:t>one hundred twenty (120) days</w:t>
      </w:r>
      <w:r w:rsidRPr="002700AA">
        <w:rPr>
          <w:rFonts w:cs="Arial"/>
          <w:color w:val="FF0000"/>
          <w:szCs w:val="22"/>
        </w:rPr>
        <w:t xml:space="preserve">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lastRenderedPageBreak/>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C10A14"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C10A1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2"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3"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2"/>
    </w:p>
    <w:bookmarkEnd w:id="3"/>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4F2F29"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4F2F29">
        <w:rPr>
          <w:rFonts w:ascii="Arial" w:eastAsia="Times New Roman" w:hAnsi="Arial" w:cs="Arial"/>
        </w:rPr>
        <w:t xml:space="preserve">The following schedule will apply to this RFP, but may change in accordance with </w:t>
      </w:r>
      <w:r w:rsidR="00C0231C" w:rsidRPr="004F2F29">
        <w:rPr>
          <w:rFonts w:ascii="Arial" w:eastAsia="Times New Roman" w:hAnsi="Arial" w:cs="Arial"/>
        </w:rPr>
        <w:t>the UA</w:t>
      </w:r>
      <w:r w:rsidR="00D12E30" w:rsidRPr="004F2F29">
        <w:rPr>
          <w:rFonts w:ascii="Arial" w:eastAsia="Times New Roman" w:hAnsi="Arial" w:cs="Arial"/>
        </w:rPr>
        <w:t>'s needs:</w:t>
      </w:r>
    </w:p>
    <w:p w14:paraId="497D8C7F" w14:textId="77777777" w:rsidR="00D12E30" w:rsidRPr="004F2F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7EA0A324" w:rsidR="00D12E30" w:rsidRPr="00EC35CF"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color w:val="FF0000"/>
        </w:rPr>
        <w:tab/>
      </w:r>
      <w:r w:rsidR="00EC35CF" w:rsidRPr="00EC35CF">
        <w:rPr>
          <w:rFonts w:ascii="Arial" w:eastAsia="Times New Roman" w:hAnsi="Arial" w:cs="Arial"/>
        </w:rPr>
        <w:t>12/20/2018</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RFP released to prospective respondents</w:t>
      </w:r>
    </w:p>
    <w:p w14:paraId="08BD15C3" w14:textId="585FB82E" w:rsidR="00D12E30" w:rsidRPr="00EC35CF"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C35CF">
        <w:rPr>
          <w:rFonts w:ascii="Arial" w:eastAsia="Times New Roman" w:hAnsi="Arial" w:cs="Arial"/>
          <w:b/>
          <w:noProof/>
        </w:rPr>
        <w:tab/>
      </w:r>
      <w:r w:rsidR="00EC35CF" w:rsidRPr="00EC35CF">
        <w:rPr>
          <w:rFonts w:ascii="Arial" w:eastAsia="Times New Roman" w:hAnsi="Arial" w:cs="Arial"/>
        </w:rPr>
        <w:t>01/17/2019</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 xml:space="preserve">4:00 PM CST - Last date/time UA will accept questions </w:t>
      </w:r>
    </w:p>
    <w:p w14:paraId="58F8A1D8" w14:textId="6EA6A477" w:rsidR="00D12E30" w:rsidRPr="00EC35CF"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C35CF">
        <w:rPr>
          <w:rFonts w:ascii="Arial" w:eastAsia="Times New Roman" w:hAnsi="Arial" w:cs="Arial"/>
          <w:b/>
          <w:noProof/>
        </w:rPr>
        <w:tab/>
      </w:r>
      <w:r w:rsidR="00EC35CF" w:rsidRPr="00EC35CF">
        <w:rPr>
          <w:rFonts w:ascii="Arial" w:eastAsia="Times New Roman" w:hAnsi="Arial" w:cs="Arial"/>
        </w:rPr>
        <w:t>01/23/2019</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Last date UA will issue an addendum</w:t>
      </w:r>
    </w:p>
    <w:p w14:paraId="5565CAA9" w14:textId="5591F7FC" w:rsidR="00D12E30" w:rsidRPr="00EC35CF"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C35CF">
        <w:rPr>
          <w:rFonts w:ascii="Arial" w:eastAsia="Times New Roman" w:hAnsi="Arial" w:cs="Arial"/>
          <w:b/>
          <w:noProof/>
        </w:rPr>
        <w:tab/>
      </w:r>
      <w:r w:rsidR="00EC35CF" w:rsidRPr="00EC35CF">
        <w:rPr>
          <w:rFonts w:ascii="Arial" w:eastAsia="Times New Roman" w:hAnsi="Arial" w:cs="Arial"/>
        </w:rPr>
        <w:t>02/01/2019</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Proposal submission deadline 2:30 PM CST</w:t>
      </w:r>
    </w:p>
    <w:p w14:paraId="50DB723A" w14:textId="0783B85D" w:rsidR="009F4A5B" w:rsidRPr="00EC35CF"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C35CF">
        <w:rPr>
          <w:rFonts w:ascii="Arial" w:eastAsia="Times New Roman" w:hAnsi="Arial" w:cs="Arial"/>
        </w:rPr>
        <w:tab/>
      </w:r>
      <w:r w:rsidR="00EC35CF" w:rsidRPr="00EC35CF">
        <w:rPr>
          <w:rFonts w:ascii="Arial" w:eastAsia="Times New Roman" w:hAnsi="Arial" w:cs="Arial"/>
        </w:rPr>
        <w:t>02/</w:t>
      </w:r>
      <w:r w:rsidR="00DC7992">
        <w:rPr>
          <w:rFonts w:ascii="Arial" w:eastAsia="Times New Roman" w:hAnsi="Arial" w:cs="Arial"/>
        </w:rPr>
        <w:t>20</w:t>
      </w:r>
      <w:bookmarkStart w:id="4" w:name="_GoBack"/>
      <w:bookmarkEnd w:id="4"/>
      <w:r w:rsidR="00EC35CF" w:rsidRPr="00EC35CF">
        <w:rPr>
          <w:rFonts w:ascii="Arial" w:eastAsia="Times New Roman" w:hAnsi="Arial" w:cs="Arial"/>
        </w:rPr>
        <w:t>/2018</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Vendor Presentations (if necessary)</w:t>
      </w:r>
    </w:p>
    <w:p w14:paraId="3D1CA484" w14:textId="0F9629D1" w:rsidR="00D12E30" w:rsidRPr="00EC35CF"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C35CF">
        <w:rPr>
          <w:rFonts w:ascii="Arial" w:eastAsia="Times New Roman" w:hAnsi="Arial" w:cs="Arial"/>
          <w:noProof/>
        </w:rPr>
        <w:tab/>
      </w:r>
      <w:r w:rsidR="00EC35CF" w:rsidRPr="00EC35CF">
        <w:rPr>
          <w:rFonts w:ascii="Arial" w:eastAsia="Times New Roman" w:hAnsi="Arial" w:cs="Arial"/>
        </w:rPr>
        <w:t>03/01/2019</w:t>
      </w:r>
      <w:r w:rsidRPr="00EC35CF">
        <w:rPr>
          <w:rFonts w:ascii="Arial" w:eastAsia="Times New Roman" w:hAnsi="Arial" w:cs="Arial"/>
        </w:rPr>
        <w:tab/>
      </w:r>
      <w:r w:rsidRPr="00EC35CF">
        <w:rPr>
          <w:rFonts w:ascii="Arial" w:eastAsia="Times New Roman" w:hAnsi="Arial" w:cs="Arial"/>
        </w:rPr>
        <w:tab/>
      </w:r>
      <w:r w:rsidRPr="00EC35CF">
        <w:rPr>
          <w:rFonts w:ascii="Arial" w:eastAsia="Times New Roman" w:hAnsi="Arial" w:cs="Arial"/>
        </w:rPr>
        <w:tab/>
        <w:t>Notice of Intent to Award</w:t>
      </w:r>
    </w:p>
    <w:p w14:paraId="0EE01DBE" w14:textId="77777777" w:rsidR="00D12E30" w:rsidRPr="000D082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A3677">
        <w:rPr>
          <w:rFonts w:ascii="Arial" w:eastAsia="Times New Roman" w:hAnsi="Arial" w:cs="Arial"/>
          <w:b/>
          <w:noProof/>
          <w:color w:val="FF0000"/>
        </w:rPr>
        <w:tab/>
      </w:r>
      <w:r w:rsidRPr="000D082B">
        <w:rPr>
          <w:rFonts w:ascii="Arial" w:eastAsia="Times New Roman" w:hAnsi="Arial" w:cs="Arial"/>
        </w:rPr>
        <w:t>Upon Award:</w:t>
      </w:r>
      <w:r w:rsidRPr="000D082B">
        <w:rPr>
          <w:rFonts w:ascii="Arial" w:eastAsia="Times New Roman" w:hAnsi="Arial" w:cs="Arial"/>
        </w:rPr>
        <w:tab/>
      </w:r>
      <w:r w:rsidRPr="000D082B">
        <w:rPr>
          <w:rFonts w:ascii="Arial" w:eastAsia="Times New Roman" w:hAnsi="Arial" w:cs="Arial"/>
        </w:rPr>
        <w:tab/>
      </w:r>
      <w:r w:rsidRPr="000D082B">
        <w:rPr>
          <w:rFonts w:ascii="Arial" w:eastAsia="Times New Roman" w:hAnsi="Arial" w:cs="Arial"/>
        </w:rPr>
        <w:tab/>
        <w:t>Contract Negotiations Begin (upon intent to award)</w:t>
      </w:r>
    </w:p>
    <w:p w14:paraId="1F66ED98" w14:textId="0F9B341C" w:rsidR="00545FA1" w:rsidRPr="000D082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D082B">
        <w:rPr>
          <w:rFonts w:ascii="Arial" w:eastAsia="Times New Roman" w:hAnsi="Arial" w:cs="Arial"/>
        </w:rPr>
        <w:tab/>
        <w:t>Upon Contract Approval:</w:t>
      </w:r>
      <w:r w:rsidRPr="000D082B">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5" w:name="_Toc472326936"/>
      <w:bookmarkStart w:id="6"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5"/>
      <w:bookmarkEnd w:id="6"/>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4F2F29" w:rsidRDefault="00C807B0" w:rsidP="00A56CFC">
      <w:pPr>
        <w:tabs>
          <w:tab w:val="num" w:pos="540"/>
        </w:tabs>
        <w:spacing w:after="0" w:line="240" w:lineRule="auto"/>
        <w:ind w:left="540" w:hanging="540"/>
        <w:outlineLvl w:val="0"/>
        <w:rPr>
          <w:rFonts w:ascii="Arial" w:hAnsi="Arial" w:cs="Arial"/>
        </w:rPr>
      </w:pPr>
      <w:r w:rsidRPr="004F2F29">
        <w:rPr>
          <w:rFonts w:ascii="Arial" w:eastAsia="Times New Roman" w:hAnsi="Arial" w:cs="Arial"/>
          <w:b/>
          <w:noProof/>
        </w:rPr>
        <w:tab/>
      </w:r>
      <w:r w:rsidR="00A56CFC" w:rsidRPr="004F2F29">
        <w:rPr>
          <w:rFonts w:ascii="Arial" w:hAnsi="Arial" w:cs="Arial"/>
        </w:rPr>
        <w:t xml:space="preserve">The term (“Term”) of </w:t>
      </w:r>
      <w:r w:rsidR="008347D3" w:rsidRPr="004F2F29">
        <w:rPr>
          <w:rFonts w:ascii="Arial" w:hAnsi="Arial" w:cs="Arial"/>
        </w:rPr>
        <w:t>any resulting C</w:t>
      </w:r>
      <w:r w:rsidR="00A56CFC" w:rsidRPr="004F2F29">
        <w:rPr>
          <w:rFonts w:ascii="Arial" w:hAnsi="Arial" w:cs="Arial"/>
        </w:rPr>
        <w:t xml:space="preserve">ontract will </w:t>
      </w:r>
      <w:r w:rsidR="00A56CFC" w:rsidRPr="004F2F29">
        <w:rPr>
          <w:rFonts w:ascii="Arial" w:hAnsi="Arial" w:cs="Arial"/>
          <w:bCs/>
        </w:rPr>
        <w:t xml:space="preserve">begin upon date of </w:t>
      </w:r>
      <w:r w:rsidR="008347D3" w:rsidRPr="004F2F29">
        <w:rPr>
          <w:rFonts w:ascii="Arial" w:hAnsi="Arial" w:cs="Arial"/>
          <w:bCs/>
        </w:rPr>
        <w:t>C</w:t>
      </w:r>
      <w:r w:rsidR="00A56CFC" w:rsidRPr="004F2F29">
        <w:rPr>
          <w:rFonts w:ascii="Arial" w:hAnsi="Arial" w:cs="Arial"/>
          <w:bCs/>
        </w:rPr>
        <w:t>ontract award</w:t>
      </w:r>
      <w:r w:rsidR="00A56CFC" w:rsidRPr="004F2F29">
        <w:rPr>
          <w:rFonts w:ascii="Arial" w:hAnsi="Arial" w:cs="Arial"/>
        </w:rPr>
        <w:t xml:space="preserve">.  If mutually agreed upon in writing by the </w:t>
      </w:r>
      <w:r w:rsidR="008347D3" w:rsidRPr="004F2F29">
        <w:rPr>
          <w:rFonts w:ascii="Arial" w:hAnsi="Arial" w:cs="Arial"/>
        </w:rPr>
        <w:t>C</w:t>
      </w:r>
      <w:r w:rsidR="00A56CFC" w:rsidRPr="004F2F29">
        <w:rPr>
          <w:rFonts w:ascii="Arial" w:hAnsi="Arial" w:cs="Arial"/>
        </w:rPr>
        <w:t xml:space="preserve">ontractor and </w:t>
      </w:r>
      <w:r w:rsidR="008347D3" w:rsidRPr="004F2F29">
        <w:rPr>
          <w:rFonts w:ascii="Arial" w:hAnsi="Arial" w:cs="Arial"/>
        </w:rPr>
        <w:t>UA</w:t>
      </w:r>
      <w:r w:rsidR="00A56CFC" w:rsidRPr="004F2F29">
        <w:rPr>
          <w:rFonts w:ascii="Arial" w:hAnsi="Arial" w:cs="Arial"/>
        </w:rPr>
        <w:t>, the term shall be for an initial period of one (1) year, with option to renew</w:t>
      </w:r>
      <w:r w:rsidR="00A56CFC" w:rsidRPr="004F2F29">
        <w:rPr>
          <w:rFonts w:ascii="Arial" w:hAnsi="Arial" w:cs="Arial"/>
          <w:bCs/>
        </w:rPr>
        <w:t xml:space="preserve"> on an annual basis for six (6) additional years, for a combined total of seven (7) years (or 84 months)</w:t>
      </w:r>
      <w:r w:rsidR="00A56CFC" w:rsidRPr="004F2F29">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66F14E20" w:rsidR="001D2AD2"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524F061A" w14:textId="77777777" w:rsidR="00EC35CF" w:rsidRPr="00E4748A" w:rsidRDefault="00EC35CF" w:rsidP="0062713B">
      <w:pPr>
        <w:tabs>
          <w:tab w:val="num" w:pos="540"/>
        </w:tabs>
        <w:spacing w:after="0" w:line="240" w:lineRule="auto"/>
        <w:ind w:left="540" w:hanging="540"/>
        <w:outlineLvl w:val="0"/>
        <w:rPr>
          <w:rFonts w:ascii="Arial" w:hAnsi="Arial" w:cs="Arial"/>
        </w:rPr>
      </w:pP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52456E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7"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7"/>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413B9AC7" w:rsidR="00DF5BDE" w:rsidRPr="00204524" w:rsidRDefault="005D7773" w:rsidP="009D29E9">
      <w:pPr>
        <w:tabs>
          <w:tab w:val="left" w:pos="540"/>
        </w:tabs>
        <w:spacing w:after="0" w:line="240" w:lineRule="auto"/>
        <w:ind w:left="540"/>
        <w:rPr>
          <w:rFonts w:ascii="Arial" w:hAnsi="Arial" w:cs="Arial"/>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F2F29">
        <w:rPr>
          <w:rFonts w:ascii="Arial" w:hAnsi="Arial" w:cs="Arial"/>
          <w:b/>
        </w:rPr>
        <w:t>Karen Walls Procurement Coordinator</w:t>
      </w:r>
    </w:p>
    <w:p w14:paraId="64A84345" w14:textId="1D97922F" w:rsidR="00DF5BDE" w:rsidRPr="004F2F29" w:rsidRDefault="00DF5BDE" w:rsidP="00F6113E">
      <w:pPr>
        <w:tabs>
          <w:tab w:val="left" w:pos="540"/>
        </w:tabs>
        <w:spacing w:after="0" w:line="240" w:lineRule="auto"/>
        <w:ind w:left="540"/>
        <w:jc w:val="both"/>
        <w:rPr>
          <w:rFonts w:ascii="Arial" w:hAnsi="Arial" w:cs="Arial"/>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sidRPr="004F2F29">
        <w:rPr>
          <w:rFonts w:ascii="Arial" w:hAnsi="Arial" w:cs="Arial"/>
        </w:rPr>
        <w:t>Office of Business Services</w:t>
      </w:r>
    </w:p>
    <w:p w14:paraId="52CF44DF" w14:textId="1E82A55A" w:rsidR="00692866" w:rsidRDefault="00DF5BDE" w:rsidP="00F6113E">
      <w:pPr>
        <w:tabs>
          <w:tab w:val="left" w:pos="540"/>
        </w:tabs>
        <w:spacing w:after="0" w:line="240" w:lineRule="auto"/>
        <w:ind w:left="540"/>
        <w:jc w:val="both"/>
        <w:rPr>
          <w:rStyle w:val="Hyperlink"/>
          <w:rFonts w:ascii="Arial" w:hAnsi="Arial" w:cs="Arial"/>
        </w:rPr>
      </w:pPr>
      <w:r w:rsidRPr="004F2F29">
        <w:rPr>
          <w:rFonts w:ascii="Arial" w:hAnsi="Arial" w:cs="Arial"/>
        </w:rPr>
        <w:tab/>
      </w:r>
      <w:r w:rsidRPr="004F2F29">
        <w:rPr>
          <w:rFonts w:ascii="Arial" w:hAnsi="Arial" w:cs="Arial"/>
        </w:rPr>
        <w:tab/>
      </w:r>
      <w:r w:rsidR="009D29E9" w:rsidRPr="004F2F29">
        <w:rPr>
          <w:rFonts w:ascii="Arial" w:hAnsi="Arial" w:cs="Arial"/>
        </w:rPr>
        <w:tab/>
      </w:r>
      <w:r w:rsidR="009D29E9" w:rsidRPr="004F2F29">
        <w:rPr>
          <w:rFonts w:ascii="Arial" w:hAnsi="Arial" w:cs="Arial"/>
        </w:rPr>
        <w:tab/>
      </w:r>
      <w:r w:rsidR="009D29E9" w:rsidRPr="004F2F29">
        <w:rPr>
          <w:rFonts w:ascii="Arial" w:hAnsi="Arial" w:cs="Arial"/>
        </w:rPr>
        <w:tab/>
      </w:r>
      <w:r w:rsidR="00AB0A27" w:rsidRPr="004F2F29">
        <w:rPr>
          <w:rFonts w:ascii="Arial" w:hAnsi="Arial" w:cs="Arial"/>
        </w:rPr>
        <w:t xml:space="preserve">Email </w:t>
      </w:r>
      <w:hyperlink r:id="rId10" w:history="1">
        <w:r w:rsidR="004F2F29" w:rsidRPr="00D84C23">
          <w:rPr>
            <w:rStyle w:val="Hyperlink"/>
            <w:rFonts w:ascii="Arial" w:hAnsi="Arial" w:cs="Arial"/>
          </w:rPr>
          <w:t>kwalls@uark.edu</w:t>
        </w:r>
      </w:hyperlink>
    </w:p>
    <w:p w14:paraId="150E2332" w14:textId="77777777" w:rsidR="001F2FA1" w:rsidRDefault="001F2FA1" w:rsidP="00F6113E">
      <w:pPr>
        <w:tabs>
          <w:tab w:val="left" w:pos="540"/>
        </w:tabs>
        <w:spacing w:after="0" w:line="240" w:lineRule="auto"/>
        <w:ind w:left="540"/>
        <w:jc w:val="both"/>
        <w:rPr>
          <w:rFonts w:ascii="Arial" w:hAnsi="Arial" w:cs="Arial"/>
        </w:rPr>
      </w:pPr>
    </w:p>
    <w:p w14:paraId="55D3C841" w14:textId="6B07C265"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4F2F29">
        <w:rPr>
          <w:rStyle w:val="Hyperlink"/>
          <w:rFonts w:ascii="Arial" w:hAnsi="Arial" w:cs="Arial"/>
        </w:rPr>
        <w:t>edu</w:t>
      </w:r>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 xml:space="preserve">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w:t>
      </w:r>
      <w:r w:rsidRPr="00E44ADC">
        <w:rPr>
          <w:rFonts w:ascii="Arial" w:hAnsi="Arial" w:cs="Arial"/>
        </w:rPr>
        <w:lastRenderedPageBreak/>
        <w:t>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4277395" w:rsidR="00D31407" w:rsidRDefault="000E3F61" w:rsidP="00435D0C">
      <w:pPr>
        <w:pStyle w:val="Default"/>
        <w:tabs>
          <w:tab w:val="left" w:pos="540"/>
        </w:tabs>
        <w:ind w:left="540" w:hanging="540"/>
        <w:rPr>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w:t>
      </w:r>
      <w:r w:rsidR="00E967C0" w:rsidRPr="00E4748A">
        <w:rPr>
          <w:sz w:val="22"/>
          <w:szCs w:val="22"/>
        </w:rPr>
        <w:lastRenderedPageBreak/>
        <w:t xml:space="preserve">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288A20BA" w14:textId="56165450" w:rsidR="003D5585" w:rsidRDefault="003D5585" w:rsidP="00435D0C">
      <w:pPr>
        <w:pStyle w:val="Default"/>
        <w:tabs>
          <w:tab w:val="left" w:pos="540"/>
        </w:tabs>
        <w:ind w:left="540" w:hanging="540"/>
        <w:rPr>
          <w:b/>
          <w:sz w:val="22"/>
          <w:szCs w:val="22"/>
        </w:rPr>
      </w:pPr>
    </w:p>
    <w:p w14:paraId="650624C0" w14:textId="77777777" w:rsidR="003D5585" w:rsidRPr="003D5585" w:rsidRDefault="003D5585" w:rsidP="003D5585">
      <w:pPr>
        <w:pStyle w:val="ListParagraph"/>
        <w:ind w:left="0" w:firstLine="540"/>
        <w:rPr>
          <w:rFonts w:ascii="Arial" w:hAnsi="Arial" w:cs="Arial"/>
          <w:sz w:val="22"/>
          <w:szCs w:val="22"/>
        </w:rPr>
      </w:pPr>
      <w:r w:rsidRPr="003D5585">
        <w:rPr>
          <w:rFonts w:ascii="Arial" w:hAnsi="Arial" w:cs="Arial"/>
          <w:sz w:val="22"/>
          <w:szCs w:val="22"/>
        </w:rPr>
        <w:t>The bidder shall provide:</w:t>
      </w:r>
    </w:p>
    <w:p w14:paraId="37BCB4DD" w14:textId="77777777" w:rsidR="003D5585" w:rsidRPr="003D5585" w:rsidRDefault="003D5585" w:rsidP="003D5585">
      <w:pPr>
        <w:pStyle w:val="ListParagraph"/>
        <w:numPr>
          <w:ilvl w:val="0"/>
          <w:numId w:val="30"/>
        </w:numPr>
        <w:ind w:hanging="180"/>
        <w:contextualSpacing/>
        <w:rPr>
          <w:rFonts w:ascii="Arial" w:hAnsi="Arial" w:cs="Arial"/>
          <w:sz w:val="22"/>
          <w:szCs w:val="22"/>
        </w:rPr>
      </w:pPr>
      <w:r w:rsidRPr="003D5585">
        <w:rPr>
          <w:rFonts w:ascii="Arial" w:hAnsi="Arial" w:cs="Arial"/>
          <w:sz w:val="22"/>
          <w:szCs w:val="22"/>
        </w:rPr>
        <w:t>The total number of company employees,</w:t>
      </w:r>
    </w:p>
    <w:p w14:paraId="5D735754" w14:textId="77777777" w:rsidR="003D5585" w:rsidRPr="003D5585" w:rsidRDefault="003D5585" w:rsidP="00EC35CF">
      <w:pPr>
        <w:pStyle w:val="ListParagraph"/>
        <w:numPr>
          <w:ilvl w:val="1"/>
          <w:numId w:val="30"/>
        </w:numPr>
        <w:contextualSpacing/>
        <w:rPr>
          <w:rFonts w:ascii="Arial" w:hAnsi="Arial" w:cs="Arial"/>
          <w:sz w:val="22"/>
          <w:szCs w:val="22"/>
        </w:rPr>
      </w:pPr>
      <w:r w:rsidRPr="003D5585">
        <w:rPr>
          <w:rFonts w:ascii="Arial" w:hAnsi="Arial" w:cs="Arial"/>
          <w:sz w:val="22"/>
          <w:szCs w:val="22"/>
        </w:rPr>
        <w:t>The number and job descriptions of employees to be directly connected with the performance of duties in this agreement, and</w:t>
      </w:r>
    </w:p>
    <w:p w14:paraId="2CEA1193" w14:textId="77777777" w:rsidR="003D5585" w:rsidRPr="003D5585" w:rsidRDefault="003D5585" w:rsidP="00EC35CF">
      <w:pPr>
        <w:pStyle w:val="ListParagraph"/>
        <w:numPr>
          <w:ilvl w:val="1"/>
          <w:numId w:val="30"/>
        </w:numPr>
        <w:contextualSpacing/>
        <w:rPr>
          <w:rFonts w:ascii="Arial" w:hAnsi="Arial" w:cs="Arial"/>
          <w:sz w:val="22"/>
          <w:szCs w:val="22"/>
        </w:rPr>
      </w:pPr>
      <w:r w:rsidRPr="003D5585">
        <w:rPr>
          <w:rFonts w:ascii="Arial" w:hAnsi="Arial" w:cs="Arial"/>
          <w:sz w:val="22"/>
          <w:szCs w:val="22"/>
        </w:rPr>
        <w:t>A list of any sub-contractors (companies) who will, or could be, used in the performance of duties in this agreement.</w:t>
      </w:r>
    </w:p>
    <w:p w14:paraId="31AD6B9D" w14:textId="77777777" w:rsidR="003D5585" w:rsidRPr="00E4748A" w:rsidRDefault="003D5585" w:rsidP="00435D0C">
      <w:pPr>
        <w:pStyle w:val="Default"/>
        <w:tabs>
          <w:tab w:val="left" w:pos="540"/>
        </w:tabs>
        <w:ind w:left="540" w:hanging="540"/>
        <w:rPr>
          <w:b/>
          <w:sz w:val="22"/>
          <w:szCs w:val="22"/>
        </w:rPr>
      </w:pP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17199E11" w:rsidR="005936BA" w:rsidRDefault="005936BA" w:rsidP="00F6113E">
      <w:pPr>
        <w:tabs>
          <w:tab w:val="left" w:pos="540"/>
        </w:tabs>
        <w:spacing w:after="0" w:line="240" w:lineRule="auto"/>
        <w:jc w:val="both"/>
        <w:rPr>
          <w:rFonts w:ascii="Arial" w:hAnsi="Arial" w:cs="Arial"/>
          <w:b/>
          <w:bCs/>
        </w:rPr>
      </w:pPr>
    </w:p>
    <w:p w14:paraId="4CD19F22" w14:textId="20D2B498" w:rsidR="00EC35CF" w:rsidRDefault="00EC35CF" w:rsidP="00F6113E">
      <w:pPr>
        <w:tabs>
          <w:tab w:val="left" w:pos="540"/>
        </w:tabs>
        <w:spacing w:after="0" w:line="240" w:lineRule="auto"/>
        <w:jc w:val="both"/>
        <w:rPr>
          <w:rFonts w:ascii="Arial" w:hAnsi="Arial" w:cs="Arial"/>
          <w:b/>
          <w:bCs/>
        </w:rPr>
      </w:pPr>
    </w:p>
    <w:p w14:paraId="4E66EB82" w14:textId="77777777" w:rsidR="00EC35CF" w:rsidRPr="00E4748A" w:rsidRDefault="00EC35CF"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8"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9"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8"/>
    <w:bookmarkEnd w:id="9"/>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C10A14">
        <w:rPr>
          <w:rFonts w:ascii="Arial" w:hAnsi="Arial" w:cs="Arial"/>
          <w:b/>
          <w:u w:val="single"/>
        </w:rPr>
        <w:t>one hundred twenty (120) days</w:t>
      </w:r>
      <w:r w:rsidR="00357616" w:rsidRPr="00782F64">
        <w:rPr>
          <w:rFonts w:ascii="Arial" w:hAnsi="Arial" w:cs="Arial"/>
          <w:color w:val="FF0000"/>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 xml:space="preserve">Respondent in the Proposal, the price will be firm for </w:t>
      </w:r>
      <w:r w:rsidR="00357616" w:rsidRPr="00C10A14">
        <w:rPr>
          <w:rFonts w:ascii="Arial" w:hAnsi="Arial" w:cs="Arial"/>
        </w:rPr>
        <w:t>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C10A14" w:rsidRDefault="006179CB" w:rsidP="00CB1257">
      <w:pPr>
        <w:tabs>
          <w:tab w:val="left" w:pos="540"/>
        </w:tabs>
        <w:spacing w:after="0" w:line="240" w:lineRule="auto"/>
        <w:jc w:val="both"/>
        <w:rPr>
          <w:rFonts w:ascii="Arial" w:hAnsi="Arial" w:cs="Arial"/>
          <w:b/>
        </w:rPr>
      </w:pPr>
      <w:r w:rsidRPr="00C10A14">
        <w:rPr>
          <w:rFonts w:ascii="Arial" w:hAnsi="Arial" w:cs="Arial"/>
          <w:b/>
        </w:rPr>
        <w:t>8</w:t>
      </w:r>
      <w:r w:rsidR="00281237" w:rsidRPr="00C10A14">
        <w:rPr>
          <w:rFonts w:ascii="Arial" w:hAnsi="Arial" w:cs="Arial"/>
          <w:b/>
        </w:rPr>
        <w:t>.1</w:t>
      </w:r>
      <w:r w:rsidR="008C772F" w:rsidRPr="00C10A14">
        <w:rPr>
          <w:rFonts w:ascii="Arial" w:hAnsi="Arial" w:cs="Arial"/>
          <w:b/>
        </w:rPr>
        <w:t>7</w:t>
      </w:r>
      <w:r w:rsidR="00281237" w:rsidRPr="00C10A14">
        <w:rPr>
          <w:rFonts w:ascii="Arial" w:hAnsi="Arial" w:cs="Arial"/>
          <w:b/>
        </w:rPr>
        <w:tab/>
      </w:r>
      <w:r w:rsidR="00CB1257" w:rsidRPr="00C10A14">
        <w:rPr>
          <w:rFonts w:ascii="Arial" w:hAnsi="Arial" w:cs="Arial"/>
          <w:b/>
        </w:rPr>
        <w:t>Warranty</w:t>
      </w:r>
    </w:p>
    <w:p w14:paraId="5DB4843B" w14:textId="77777777" w:rsidR="00CB1257" w:rsidRPr="00C10A14" w:rsidRDefault="00CB1257" w:rsidP="00CB1257">
      <w:pPr>
        <w:pStyle w:val="MyNormal"/>
        <w:ind w:left="1260" w:hanging="1260"/>
        <w:rPr>
          <w:rFonts w:cs="Arial"/>
        </w:rPr>
      </w:pPr>
      <w:r w:rsidRPr="00C10A14">
        <w:rPr>
          <w:rFonts w:cs="Arial"/>
        </w:rPr>
        <w:tab/>
        <w:t>The vendor must:</w:t>
      </w:r>
    </w:p>
    <w:p w14:paraId="7141B874" w14:textId="77777777" w:rsidR="00CB1257" w:rsidRPr="00C10A14" w:rsidRDefault="00CB1257" w:rsidP="00CB1257">
      <w:pPr>
        <w:pStyle w:val="MyNormal"/>
        <w:rPr>
          <w:rFonts w:cs="Arial"/>
        </w:rPr>
      </w:pPr>
    </w:p>
    <w:p w14:paraId="014E1F00" w14:textId="77777777" w:rsidR="00CB1257" w:rsidRPr="00C10A14" w:rsidRDefault="00CB1257" w:rsidP="00B44EDA">
      <w:pPr>
        <w:pStyle w:val="MyNormal"/>
        <w:numPr>
          <w:ilvl w:val="0"/>
          <w:numId w:val="15"/>
        </w:numPr>
        <w:tabs>
          <w:tab w:val="clear" w:pos="2160"/>
          <w:tab w:val="left" w:pos="1620"/>
        </w:tabs>
        <w:rPr>
          <w:rFonts w:cs="Arial"/>
        </w:rPr>
      </w:pPr>
      <w:r w:rsidRPr="00C10A14">
        <w:rPr>
          <w:rFonts w:cs="Arial"/>
        </w:rPr>
        <w:t>Define the provisions of the warranty regarding response time for service and support.</w:t>
      </w:r>
    </w:p>
    <w:p w14:paraId="2D07E2FF" w14:textId="77777777" w:rsidR="00CB1257" w:rsidRPr="00C10A14" w:rsidRDefault="00CB1257" w:rsidP="00B44EDA">
      <w:pPr>
        <w:pStyle w:val="MyNormal"/>
        <w:numPr>
          <w:ilvl w:val="0"/>
          <w:numId w:val="15"/>
        </w:numPr>
        <w:tabs>
          <w:tab w:val="clear" w:pos="2160"/>
          <w:tab w:val="left" w:pos="1620"/>
        </w:tabs>
        <w:rPr>
          <w:rFonts w:cs="Arial"/>
        </w:rPr>
      </w:pPr>
      <w:r w:rsidRPr="00C10A14">
        <w:rPr>
          <w:rFonts w:cs="Arial"/>
        </w:rPr>
        <w:t>Define the provisions of the warranty regarding system up time including maintenance windows.</w:t>
      </w:r>
    </w:p>
    <w:p w14:paraId="775416CE" w14:textId="77777777" w:rsidR="00CB1257" w:rsidRPr="00C10A14" w:rsidRDefault="00CB1257" w:rsidP="00B44EDA">
      <w:pPr>
        <w:pStyle w:val="MyNormal"/>
        <w:numPr>
          <w:ilvl w:val="0"/>
          <w:numId w:val="15"/>
        </w:numPr>
        <w:tabs>
          <w:tab w:val="clear" w:pos="2160"/>
          <w:tab w:val="left" w:pos="1620"/>
        </w:tabs>
        <w:rPr>
          <w:rFonts w:cs="Arial"/>
        </w:rPr>
      </w:pPr>
      <w:r w:rsidRPr="00C10A14">
        <w:rPr>
          <w:rFonts w:cs="Arial"/>
        </w:rPr>
        <w:t>Outline the standard or proposed plan of action for correcting problems during the warranty period.</w:t>
      </w:r>
    </w:p>
    <w:p w14:paraId="59554B07" w14:textId="69CCF807" w:rsidR="00CB1257" w:rsidRPr="00C10A14" w:rsidRDefault="00CB1257" w:rsidP="00B44EDA">
      <w:pPr>
        <w:pStyle w:val="MyNormal"/>
        <w:numPr>
          <w:ilvl w:val="0"/>
          <w:numId w:val="15"/>
        </w:numPr>
        <w:tabs>
          <w:tab w:val="clear" w:pos="2160"/>
          <w:tab w:val="left" w:pos="1620"/>
        </w:tabs>
        <w:rPr>
          <w:rFonts w:cs="Arial"/>
        </w:rPr>
      </w:pPr>
      <w:r w:rsidRPr="00C10A14">
        <w:rPr>
          <w:rFonts w:cs="Arial"/>
        </w:rPr>
        <w:t>Respondents must itemize any components, services, and labor that are excluded from warranty.</w:t>
      </w:r>
    </w:p>
    <w:p w14:paraId="56842D18" w14:textId="77777777" w:rsidR="00CB1257" w:rsidRPr="00C10A14" w:rsidRDefault="00CB1257" w:rsidP="00CB1257">
      <w:pPr>
        <w:tabs>
          <w:tab w:val="left" w:pos="540"/>
        </w:tabs>
        <w:spacing w:after="0" w:line="240" w:lineRule="auto"/>
        <w:jc w:val="both"/>
        <w:rPr>
          <w:rFonts w:ascii="Arial" w:hAnsi="Arial" w:cs="Arial"/>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lastRenderedPageBreak/>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lastRenderedPageBreak/>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948C728"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proofErr w:type="gramStart"/>
      <w:r w:rsidRPr="003C1DB3">
        <w:rPr>
          <w:sz w:val="22"/>
          <w:szCs w:val="22"/>
        </w:rPr>
        <w:t xml:space="preserve">documents, </w:t>
      </w:r>
      <w:r w:rsidR="00462D62">
        <w:rPr>
          <w:sz w:val="22"/>
          <w:szCs w:val="22"/>
        </w:rPr>
        <w:t>and</w:t>
      </w:r>
      <w:proofErr w:type="gramEnd"/>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w:t>
      </w:r>
      <w:r w:rsidRPr="00AE26E7">
        <w:rPr>
          <w:rFonts w:ascii="Arial" w:hAnsi="Arial" w:cs="Arial"/>
        </w:rPr>
        <w:lastRenderedPageBreak/>
        <w:t xml:space="preserve">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w:t>
      </w:r>
      <w:r w:rsidRPr="004071FB">
        <w:rPr>
          <w:rFonts w:ascii="Arial" w:hAnsi="Arial" w:cs="Arial"/>
          <w:sz w:val="22"/>
          <w:szCs w:val="22"/>
        </w:rPr>
        <w:lastRenderedPageBreak/>
        <w:t xml:space="preserve">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44BD756C"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334E892D" w14:textId="77777777" w:rsidR="00EC35CF" w:rsidRDefault="00EC35CF"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5D65AE38" w:rsidR="002B6229"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20D98BF0" w14:textId="77777777" w:rsidR="00EC35CF" w:rsidRPr="004071FB" w:rsidRDefault="00EC35CF" w:rsidP="002B6229">
      <w:pPr>
        <w:ind w:left="720"/>
        <w:jc w:val="both"/>
        <w:rPr>
          <w:rFonts w:ascii="Arial" w:hAnsi="Arial" w:cs="Arial"/>
        </w:rPr>
      </w:pP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0"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0"/>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1"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1"/>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12"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2"/>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C10A14">
        <w:rPr>
          <w:rFonts w:ascii="Arial" w:hAnsi="Arial" w:cs="Arial"/>
          <w:b/>
        </w:rPr>
        <w:t>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lastRenderedPageBreak/>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3"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3"/>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4"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4"/>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0689A3CC" w:rsidR="009D0FC4"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695D8B7F" w14:textId="77777777" w:rsidR="00EC35CF" w:rsidRPr="00E4748A" w:rsidRDefault="00EC35CF" w:rsidP="00893FB8">
      <w:pPr>
        <w:tabs>
          <w:tab w:val="left" w:pos="540"/>
        </w:tabs>
        <w:spacing w:after="0" w:line="240" w:lineRule="auto"/>
        <w:ind w:left="540" w:hanging="540"/>
        <w:jc w:val="both"/>
        <w:rPr>
          <w:rFonts w:ascii="Arial" w:hAnsi="Arial" w:cs="Arial"/>
        </w:rPr>
      </w:pP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5" w:name="_Toc251665761"/>
      <w:r w:rsidRPr="00E4748A">
        <w:rPr>
          <w:rFonts w:ascii="Arial" w:eastAsia="Times New Roman" w:hAnsi="Arial" w:cs="Times New Roman"/>
          <w:b/>
          <w:noProof/>
          <w:sz w:val="24"/>
          <w:szCs w:val="24"/>
        </w:rPr>
        <w:lastRenderedPageBreak/>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54DA37C0" w:rsidR="003C5AA7"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5299981E" w14:textId="77777777" w:rsidR="00EC35CF" w:rsidRPr="00E4748A" w:rsidRDefault="00EC35CF" w:rsidP="007910F5">
      <w:pPr>
        <w:spacing w:after="0" w:line="240" w:lineRule="auto"/>
        <w:ind w:left="720"/>
        <w:jc w:val="both"/>
        <w:rPr>
          <w:rFonts w:ascii="Arial" w:hAnsi="Arial" w:cs="Arial"/>
        </w:rPr>
      </w:pP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5"/>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6"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6"/>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C10A14" w:rsidRDefault="002B214A" w:rsidP="002B214A">
      <w:pPr>
        <w:pStyle w:val="MyNormal"/>
        <w:tabs>
          <w:tab w:val="clear" w:pos="2160"/>
          <w:tab w:val="left" w:pos="1800"/>
        </w:tabs>
        <w:ind w:left="540" w:hanging="1980"/>
        <w:rPr>
          <w:rFonts w:cs="Arial"/>
          <w:szCs w:val="22"/>
        </w:rPr>
      </w:pPr>
    </w:p>
    <w:p w14:paraId="7DBB67C0"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 xml:space="preserve">A campaign/marketing strategy for current and future (1) online degree programs, described at </w:t>
      </w:r>
      <w:r w:rsidRPr="00C10A14">
        <w:rPr>
          <w:rFonts w:ascii="Arial" w:hAnsi="Arial" w:cs="Arial"/>
          <w:b/>
          <w:sz w:val="22"/>
          <w:szCs w:val="22"/>
        </w:rPr>
        <w:t>online.uark.edu</w:t>
      </w:r>
      <w:r w:rsidRPr="00C10A14">
        <w:rPr>
          <w:rFonts w:ascii="Arial" w:hAnsi="Arial" w:cs="Arial"/>
          <w:sz w:val="22"/>
          <w:szCs w:val="22"/>
        </w:rPr>
        <w:t xml:space="preserve"> and (2) professional and workforce development classes and programs, described at </w:t>
      </w:r>
      <w:r w:rsidRPr="00C10A14">
        <w:rPr>
          <w:rFonts w:ascii="Arial" w:hAnsi="Arial" w:cs="Arial"/>
          <w:b/>
          <w:sz w:val="22"/>
          <w:szCs w:val="22"/>
        </w:rPr>
        <w:t>training.uark.edu</w:t>
      </w:r>
      <w:r w:rsidRPr="00C10A14">
        <w:rPr>
          <w:rFonts w:ascii="Arial" w:hAnsi="Arial" w:cs="Arial"/>
          <w:sz w:val="22"/>
          <w:szCs w:val="22"/>
        </w:rPr>
        <w:t>. Describe how your company can make UAF programs stand out in a noisy, competitive marketplace, especially on Internet-based platforms, including social media.</w:t>
      </w:r>
    </w:p>
    <w:p w14:paraId="19882FD5"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Marketing strategy for online degree programs/the University of Arkansas ONLINE. Describe how you will:</w:t>
      </w:r>
    </w:p>
    <w:p w14:paraId="189FB441"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marketing to attract qualified applicants most likely to enroll in online degree programs</w:t>
      </w:r>
    </w:p>
    <w:p w14:paraId="41D2EC18"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Facilitate a clear presence in the marketplace that targets learner populations for the U of </w:t>
      </w:r>
      <w:proofErr w:type="spellStart"/>
      <w:proofErr w:type="gramStart"/>
      <w:r w:rsidRPr="00C10A14">
        <w:rPr>
          <w:rFonts w:ascii="Arial" w:hAnsi="Arial" w:cs="Arial"/>
          <w:sz w:val="22"/>
          <w:szCs w:val="22"/>
        </w:rPr>
        <w:t>A</w:t>
      </w:r>
      <w:proofErr w:type="spellEnd"/>
      <w:proofErr w:type="gramEnd"/>
      <w:r w:rsidRPr="00C10A14">
        <w:rPr>
          <w:rFonts w:ascii="Arial" w:hAnsi="Arial" w:cs="Arial"/>
          <w:sz w:val="22"/>
          <w:szCs w:val="22"/>
        </w:rPr>
        <w:t xml:space="preserve"> ONLINE</w:t>
      </w:r>
    </w:p>
    <w:p w14:paraId="53B81D53"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data to drive marketing decisions that are innovative and proven</w:t>
      </w:r>
    </w:p>
    <w:p w14:paraId="5949D35D"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Increase public awareness of U of </w:t>
      </w:r>
      <w:proofErr w:type="spellStart"/>
      <w:r w:rsidRPr="00C10A14">
        <w:rPr>
          <w:rFonts w:ascii="Arial" w:hAnsi="Arial" w:cs="Arial"/>
          <w:sz w:val="22"/>
          <w:szCs w:val="22"/>
        </w:rPr>
        <w:t>A</w:t>
      </w:r>
      <w:proofErr w:type="spellEnd"/>
      <w:r w:rsidRPr="00C10A14">
        <w:rPr>
          <w:rFonts w:ascii="Arial" w:hAnsi="Arial" w:cs="Arial"/>
          <w:sz w:val="22"/>
          <w:szCs w:val="22"/>
        </w:rPr>
        <w:t xml:space="preserve"> online degree programs and enhance the U of A brand</w:t>
      </w:r>
    </w:p>
    <w:p w14:paraId="003E8B4E"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platforms, primarily internet-based</w:t>
      </w:r>
    </w:p>
    <w:p w14:paraId="7A72CDC1"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Manage and optimize campaigns and strategies</w:t>
      </w:r>
    </w:p>
    <w:p w14:paraId="214C5B94"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Target identified audiences</w:t>
      </w:r>
    </w:p>
    <w:p w14:paraId="09620560"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Report ROI metrics/analytics</w:t>
      </w:r>
    </w:p>
    <w:p w14:paraId="1074E7BB"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Ensure campaigns align with the U of A mission and enhance the U of A brand</w:t>
      </w:r>
    </w:p>
    <w:p w14:paraId="6FEA98B8"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Evaluate the current U of </w:t>
      </w:r>
      <w:proofErr w:type="spellStart"/>
      <w:proofErr w:type="gramStart"/>
      <w:r w:rsidRPr="00C10A14">
        <w:rPr>
          <w:rFonts w:ascii="Arial" w:hAnsi="Arial" w:cs="Arial"/>
          <w:sz w:val="22"/>
          <w:szCs w:val="22"/>
        </w:rPr>
        <w:t>A</w:t>
      </w:r>
      <w:proofErr w:type="spellEnd"/>
      <w:proofErr w:type="gramEnd"/>
      <w:r w:rsidRPr="00C10A14">
        <w:rPr>
          <w:rFonts w:ascii="Arial" w:hAnsi="Arial" w:cs="Arial"/>
          <w:sz w:val="22"/>
          <w:szCs w:val="22"/>
        </w:rPr>
        <w:t xml:space="preserve"> ONLINE marketing strategies and make recommendations</w:t>
      </w:r>
    </w:p>
    <w:p w14:paraId="15F1B5FE"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Marketing strategy for the University of Arkansas Professional and Workforce development programs. How will you:</w:t>
      </w:r>
    </w:p>
    <w:p w14:paraId="74DFA185"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marketing to attract qualified applicants most likely to register for enhanced education/workforce development education</w:t>
      </w:r>
    </w:p>
    <w:p w14:paraId="424459C3"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Facilitate a clear presence in the marketplace that targets learner populations for workforce development programs</w:t>
      </w:r>
    </w:p>
    <w:p w14:paraId="53345DCA"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data to drive marketing decisions that are innovative and proven.</w:t>
      </w:r>
    </w:p>
    <w:p w14:paraId="1AFEE0F5"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lastRenderedPageBreak/>
        <w:t xml:space="preserve">Increase public awareness of U of </w:t>
      </w:r>
      <w:proofErr w:type="gramStart"/>
      <w:r w:rsidRPr="00C10A14">
        <w:rPr>
          <w:rFonts w:ascii="Arial" w:hAnsi="Arial" w:cs="Arial"/>
          <w:sz w:val="22"/>
          <w:szCs w:val="22"/>
        </w:rPr>
        <w:t>A</w:t>
      </w:r>
      <w:proofErr w:type="gramEnd"/>
      <w:r w:rsidRPr="00C10A14">
        <w:rPr>
          <w:rFonts w:ascii="Arial" w:hAnsi="Arial" w:cs="Arial"/>
          <w:sz w:val="22"/>
          <w:szCs w:val="22"/>
        </w:rPr>
        <w:t xml:space="preserve"> Professional and Workforce Development programs and enhance the U of A brand</w:t>
      </w:r>
    </w:p>
    <w:p w14:paraId="3F08D0ED"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Use platforms, primarily internet based</w:t>
      </w:r>
    </w:p>
    <w:p w14:paraId="5043D73C"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Manage and optimize campaigns and strategies</w:t>
      </w:r>
    </w:p>
    <w:p w14:paraId="55A4E90B"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Target identified audiences</w:t>
      </w:r>
    </w:p>
    <w:p w14:paraId="328D3971"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Report ROI metrics/analytics</w:t>
      </w:r>
    </w:p>
    <w:p w14:paraId="6EE173D9"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Ensure campaigns align with the U of A mission and enhance the U of A brand</w:t>
      </w:r>
    </w:p>
    <w:p w14:paraId="5A2636D4"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Evaluate the current U of </w:t>
      </w:r>
      <w:proofErr w:type="gramStart"/>
      <w:r w:rsidRPr="00C10A14">
        <w:rPr>
          <w:rFonts w:ascii="Arial" w:hAnsi="Arial" w:cs="Arial"/>
          <w:sz w:val="22"/>
          <w:szCs w:val="22"/>
        </w:rPr>
        <w:t>A</w:t>
      </w:r>
      <w:proofErr w:type="gramEnd"/>
      <w:r w:rsidRPr="00C10A14">
        <w:rPr>
          <w:rFonts w:ascii="Arial" w:hAnsi="Arial" w:cs="Arial"/>
          <w:sz w:val="22"/>
          <w:szCs w:val="22"/>
        </w:rPr>
        <w:t xml:space="preserve"> Professional and Workforce Development marketing strategies and make recommendations</w:t>
      </w:r>
    </w:p>
    <w:p w14:paraId="07124B8B" w14:textId="77777777" w:rsidR="003D5585" w:rsidRPr="00C10A14" w:rsidRDefault="003D5585" w:rsidP="003D5585">
      <w:pPr>
        <w:pStyle w:val="ListParagraph"/>
        <w:ind w:left="2160"/>
        <w:rPr>
          <w:rFonts w:ascii="Arial" w:hAnsi="Arial" w:cs="Arial"/>
          <w:sz w:val="22"/>
          <w:szCs w:val="22"/>
        </w:rPr>
      </w:pPr>
    </w:p>
    <w:p w14:paraId="63E8D5E1"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 xml:space="preserve">A media buy strategy for (1) online degree programs and (2) professional and workforce development. The strategy should include platforms, the expertise used in selecting platforms, and the ongoing data analytics to be used in constantly managing (correcting, adjusting) media buys and their platforms. </w:t>
      </w:r>
    </w:p>
    <w:p w14:paraId="76621664"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Media buy strategy for online degree programs/the University of Arkansas ONLINE – online.uark.edu</w:t>
      </w:r>
    </w:p>
    <w:p w14:paraId="2C01EB9F"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Explain how and why your company can provide the best media buy strategy to increase enrollments in online degree programs </w:t>
      </w:r>
    </w:p>
    <w:p w14:paraId="60B8FED0"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how you would prioritize media platforms, primarily internet-based</w:t>
      </w:r>
    </w:p>
    <w:p w14:paraId="3414596A"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and why your company can provide the best media buy strategy to increase enrollments and target audiences.</w:t>
      </w:r>
    </w:p>
    <w:p w14:paraId="0BB707E9"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any proprietary software or specialized teams used to enhance media buy ROI.</w:t>
      </w:r>
    </w:p>
    <w:p w14:paraId="07B7254D"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you would manage and optimize media buys to provide the best ROI</w:t>
      </w:r>
    </w:p>
    <w:p w14:paraId="181EC288"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the tools and tactics you would use to target audiences most likely to enroll in online degree programs</w:t>
      </w:r>
    </w:p>
    <w:p w14:paraId="6F19A0CA"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you would report ROI metrics/analytics</w:t>
      </w:r>
    </w:p>
    <w:p w14:paraId="453A46DD"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Media buy strategy for the University of Arkansas Professional and Workforce Development programs – training.uark.edu</w:t>
      </w:r>
    </w:p>
    <w:p w14:paraId="67BD7243"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 xml:space="preserve">Explain how and why your company can provide the best media buy strategy to increase enrollments in professional and workforce development programs </w:t>
      </w:r>
    </w:p>
    <w:p w14:paraId="69D55658"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how you would prioritize media platforms, primarily internet-based</w:t>
      </w:r>
    </w:p>
    <w:p w14:paraId="385E5E49"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and why your company can provide the best media buy strategy to increase enrollments and target audiences.</w:t>
      </w:r>
    </w:p>
    <w:p w14:paraId="1753FB13"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any proprietary software or specialized teams used to enhance media buy ROI.</w:t>
      </w:r>
    </w:p>
    <w:p w14:paraId="0BD3D89B"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you would manage and optimize media buys to provide the best ROI</w:t>
      </w:r>
    </w:p>
    <w:p w14:paraId="59295779"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Describe the tools and tactics you would use to target audiences most likely to enroll in online degree programs</w:t>
      </w:r>
    </w:p>
    <w:p w14:paraId="220D9A65"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Explain how you would report ROI metrics/analytics</w:t>
      </w:r>
    </w:p>
    <w:p w14:paraId="7EE8DB92"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A plan to measure and report marketing ROI based on specific metrics and targets. GC relies on enrollments as the Key Performance Indicator and, less importantly, on other indicators (e.g. site visits, requests for information, applications, etc.). Go beyond listing tools (Google Analytics, social media analytics, etc.) to explain what indicators your company would use to drive marketing advice, corrections, and adjustments. Explain how you would define and report ROI and marketing effectiveness.</w:t>
      </w:r>
    </w:p>
    <w:p w14:paraId="463C69CC"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ROI indicators</w:t>
      </w:r>
    </w:p>
    <w:p w14:paraId="16B39765"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A/B testing</w:t>
      </w:r>
    </w:p>
    <w:p w14:paraId="02C3C0D5"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Proprietary or team expertise used in ROI advice and measurement</w:t>
      </w:r>
    </w:p>
    <w:p w14:paraId="2AC95544"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A detailed project management plan describing how your company would collaborate with the Global Campus communications and recruitment teams. Provide your:</w:t>
      </w:r>
    </w:p>
    <w:p w14:paraId="08D8D9CA"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Philosophy regarding the vendor/university relationship</w:t>
      </w:r>
    </w:p>
    <w:p w14:paraId="0227DAD3"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How to best use the resources of the vendor and in-house teams to drive enrollment</w:t>
      </w:r>
    </w:p>
    <w:p w14:paraId="4E028C38"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Plan for defining roles and workflows.</w:t>
      </w:r>
    </w:p>
    <w:p w14:paraId="52CA29B2"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lastRenderedPageBreak/>
        <w:t>Plan for coordinating and tracking tasks for the vendor and UAF communications and recruitment teams.</w:t>
      </w:r>
    </w:p>
    <w:p w14:paraId="30AE6AFB"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Plan for reporting completed tasks and the effectiveness of marketing campaigns and strategies.</w:t>
      </w:r>
    </w:p>
    <w:p w14:paraId="2E4AE671"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Explain how your company would provide depth and expand the capabilities of the in-house teams. Explain why your company is the best vendor option to provide this bandwidth.</w:t>
      </w:r>
    </w:p>
    <w:p w14:paraId="0A774CEE"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A detailed explanation of your company’s experience in:</w:t>
      </w:r>
    </w:p>
    <w:p w14:paraId="1DCEEBB4"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Branding and message development</w:t>
      </w:r>
    </w:p>
    <w:p w14:paraId="2635166F"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Communications across multiple platforms and media, with an emphasis on Internet-based communications. Include your plan for strategy and execution</w:t>
      </w:r>
    </w:p>
    <w:p w14:paraId="5DAA6315"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Identifying audiences most likely to convert (enroll in online degree programs or register for workforce and professional development programs)</w:t>
      </w:r>
    </w:p>
    <w:p w14:paraId="6CA816C2"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 xml:space="preserve">Internet marketing/advertising </w:t>
      </w:r>
    </w:p>
    <w:p w14:paraId="077E1388"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 xml:space="preserve">Collaborative planning and execution </w:t>
      </w:r>
    </w:p>
    <w:p w14:paraId="0ABFF00C"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Examining the efficacy of a current marketing plan and recommending changes</w:t>
      </w:r>
    </w:p>
    <w:p w14:paraId="0068B336"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Using data to drive marketing decisions</w:t>
      </w:r>
    </w:p>
    <w:p w14:paraId="4BAFD098"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Understanding of higher education marketing/advertising</w:t>
      </w:r>
    </w:p>
    <w:p w14:paraId="32E236FB"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Understanding of audience targeting of non-traditional college students/working adults</w:t>
      </w:r>
    </w:p>
    <w:p w14:paraId="2B64024B"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Understanding the University of Arkansas and its policies and guidelines</w:t>
      </w:r>
    </w:p>
    <w:p w14:paraId="36B8B92F" w14:textId="77777777" w:rsidR="003D5585" w:rsidRPr="00C10A14" w:rsidRDefault="003D5585" w:rsidP="003D5585">
      <w:pPr>
        <w:pStyle w:val="ListParagraph"/>
        <w:numPr>
          <w:ilvl w:val="0"/>
          <w:numId w:val="14"/>
        </w:numPr>
        <w:contextualSpacing/>
        <w:rPr>
          <w:rFonts w:ascii="Arial" w:hAnsi="Arial" w:cs="Arial"/>
          <w:sz w:val="22"/>
          <w:szCs w:val="22"/>
        </w:rPr>
      </w:pPr>
      <w:r w:rsidRPr="00C10A14">
        <w:rPr>
          <w:rFonts w:ascii="Arial" w:hAnsi="Arial" w:cs="Arial"/>
          <w:sz w:val="22"/>
          <w:szCs w:val="22"/>
        </w:rPr>
        <w:t>Straight-forward answers:</w:t>
      </w:r>
    </w:p>
    <w:p w14:paraId="67A513EB"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How your company will be paid to execute and manage media buys. Do you charge a percentage? A different model?</w:t>
      </w:r>
    </w:p>
    <w:p w14:paraId="42FA0207"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 xml:space="preserve">What do you anticipate will be the cost of initial startup of campaigns for (1) the U of </w:t>
      </w:r>
      <w:proofErr w:type="spellStart"/>
      <w:proofErr w:type="gramStart"/>
      <w:r w:rsidRPr="00C10A14">
        <w:rPr>
          <w:rFonts w:ascii="Arial" w:hAnsi="Arial" w:cs="Arial"/>
          <w:sz w:val="22"/>
          <w:szCs w:val="22"/>
        </w:rPr>
        <w:t>A</w:t>
      </w:r>
      <w:proofErr w:type="spellEnd"/>
      <w:proofErr w:type="gramEnd"/>
      <w:r w:rsidRPr="00C10A14">
        <w:rPr>
          <w:rFonts w:ascii="Arial" w:hAnsi="Arial" w:cs="Arial"/>
          <w:sz w:val="22"/>
          <w:szCs w:val="22"/>
        </w:rPr>
        <w:t xml:space="preserve"> ONLINE and (2) U of A Workforce Development? What would that startup look like and include? (Travel, professional services, implementation, creatives, other) Provide details and estimated associated costs.</w:t>
      </w:r>
    </w:p>
    <w:p w14:paraId="0C2C905A"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How will you communicate to the U of A foreseeable expenses and a realistic perspective on the expected overall return on investment for the U of A?</w:t>
      </w:r>
    </w:p>
    <w:p w14:paraId="24AA7CF3"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Are you willing to work WITHOUT a micro-marketing /lead website? All marketing will be directed to online.uark.edu or training.uark.edu.</w:t>
      </w:r>
    </w:p>
    <w:p w14:paraId="3B884F38"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 xml:space="preserve">What is your company profile: (at a minimum, </w:t>
      </w:r>
      <w:proofErr w:type="gramStart"/>
      <w:r w:rsidRPr="00C10A14">
        <w:rPr>
          <w:rFonts w:ascii="Arial" w:hAnsi="Arial" w:cs="Arial"/>
          <w:sz w:val="22"/>
          <w:szCs w:val="22"/>
        </w:rPr>
        <w:t>include the following)</w:t>
      </w:r>
      <w:proofErr w:type="gramEnd"/>
    </w:p>
    <w:p w14:paraId="7753E21E"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Total number of company employees</w:t>
      </w:r>
    </w:p>
    <w:p w14:paraId="6816A3BD"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The number and job descriptions of employees to be directly connected with the performance of duties in this agreement</w:t>
      </w:r>
    </w:p>
    <w:p w14:paraId="479479D4"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Headquarters, offices</w:t>
      </w:r>
    </w:p>
    <w:p w14:paraId="261290A2" w14:textId="77777777" w:rsidR="003D5585" w:rsidRPr="00C10A14" w:rsidRDefault="003D5585" w:rsidP="003D5585">
      <w:pPr>
        <w:pStyle w:val="ListParagraph"/>
        <w:numPr>
          <w:ilvl w:val="2"/>
          <w:numId w:val="14"/>
        </w:numPr>
        <w:contextualSpacing/>
        <w:rPr>
          <w:rFonts w:ascii="Arial" w:hAnsi="Arial" w:cs="Arial"/>
          <w:sz w:val="22"/>
          <w:szCs w:val="22"/>
        </w:rPr>
      </w:pPr>
      <w:r w:rsidRPr="00C10A14">
        <w:rPr>
          <w:rFonts w:ascii="Arial" w:hAnsi="Arial" w:cs="Arial"/>
          <w:sz w:val="22"/>
          <w:szCs w:val="22"/>
        </w:rPr>
        <w:t>What sets you apart from other companies/vendors? Why should the U of A choose your company?</w:t>
      </w:r>
    </w:p>
    <w:p w14:paraId="31436FCB" w14:textId="77777777" w:rsidR="003D5585" w:rsidRPr="00C10A14" w:rsidRDefault="003D5585" w:rsidP="003D5585">
      <w:pPr>
        <w:pStyle w:val="ListParagraph"/>
        <w:numPr>
          <w:ilvl w:val="1"/>
          <w:numId w:val="14"/>
        </w:numPr>
        <w:contextualSpacing/>
        <w:rPr>
          <w:rFonts w:ascii="Arial" w:hAnsi="Arial" w:cs="Arial"/>
          <w:sz w:val="22"/>
          <w:szCs w:val="22"/>
        </w:rPr>
      </w:pPr>
      <w:r w:rsidRPr="00C10A14">
        <w:rPr>
          <w:rFonts w:ascii="Arial" w:hAnsi="Arial" w:cs="Arial"/>
          <w:sz w:val="22"/>
          <w:szCs w:val="22"/>
        </w:rPr>
        <w:t>Provide a list of any sub-contractors (companies/vendors) whom you will, or might, engage in the performance of duties in this agreement. Delineate between tasks to be completed exclusively by your company and which tasks you will hire another company to complete.</w:t>
      </w:r>
    </w:p>
    <w:p w14:paraId="5FCDDFDC" w14:textId="77777777" w:rsidR="003D5585" w:rsidRPr="00C10A14" w:rsidRDefault="003D5585" w:rsidP="00C10A14">
      <w:pPr>
        <w:pStyle w:val="MyNormal"/>
        <w:tabs>
          <w:tab w:val="clear" w:pos="2160"/>
          <w:tab w:val="left" w:pos="1800"/>
        </w:tabs>
        <w:rPr>
          <w:rFonts w:cs="Arial"/>
          <w:szCs w:val="22"/>
        </w:rPr>
      </w:pPr>
    </w:p>
    <w:p w14:paraId="0CCB81CB" w14:textId="0911FB12" w:rsidR="00E268D5" w:rsidRPr="00C10A14" w:rsidRDefault="00E268D5" w:rsidP="00B44EDA">
      <w:pPr>
        <w:pStyle w:val="MyNormal"/>
        <w:numPr>
          <w:ilvl w:val="0"/>
          <w:numId w:val="14"/>
        </w:numPr>
        <w:tabs>
          <w:tab w:val="clear" w:pos="2160"/>
          <w:tab w:val="left" w:pos="1800"/>
        </w:tabs>
        <w:rPr>
          <w:rFonts w:cs="Arial"/>
          <w:szCs w:val="22"/>
        </w:rPr>
      </w:pPr>
      <w:r w:rsidRPr="00C10A14">
        <w:rPr>
          <w:rFonts w:cs="Arial"/>
          <w:szCs w:val="22"/>
        </w:rPr>
        <w:t>List personnel who would be assigned to work with UAF, including name, title, and resume. In addition, please provide e-mail and telephone/fax number of the principal contact.</w:t>
      </w:r>
    </w:p>
    <w:p w14:paraId="4C80FBAA" w14:textId="0DEC5FB7" w:rsidR="00411B8C" w:rsidRPr="00C10A14" w:rsidRDefault="00411B8C" w:rsidP="00B44EDA">
      <w:pPr>
        <w:pStyle w:val="MyNormal"/>
        <w:numPr>
          <w:ilvl w:val="0"/>
          <w:numId w:val="14"/>
        </w:numPr>
        <w:tabs>
          <w:tab w:val="clear" w:pos="2160"/>
          <w:tab w:val="left" w:pos="1800"/>
        </w:tabs>
        <w:rPr>
          <w:rFonts w:cs="Arial"/>
          <w:szCs w:val="22"/>
        </w:rPr>
      </w:pPr>
      <w:r w:rsidRPr="00C10A14">
        <w:rPr>
          <w:rFonts w:cs="Arial"/>
          <w:szCs w:val="22"/>
        </w:rPr>
        <w:t>Indicate specifically if there are any costs to be borne by UAF outside the basic fee structure.</w:t>
      </w:r>
      <w:r w:rsidR="00AA1DBA" w:rsidRPr="00C10A14">
        <w:rPr>
          <w:rFonts w:cs="Arial"/>
          <w:szCs w:val="22"/>
        </w:rPr>
        <w:t xml:space="preserv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Pr="00107A30"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F65DB0" w:rsidRPr="00107A30">
        <w:rPr>
          <w:rFonts w:ascii="Arial" w:hAnsi="Arial" w:cs="Arial"/>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w:t>
      </w:r>
      <w:r w:rsidR="00F65DB0" w:rsidRPr="00107A30">
        <w:rPr>
          <w:rFonts w:ascii="Arial" w:hAnsi="Arial" w:cs="Arial"/>
        </w:rPr>
        <w:lastRenderedPageBreak/>
        <w:t>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14:paraId="35232DA4" w14:textId="77777777" w:rsidR="0040494B" w:rsidRPr="00107A30" w:rsidRDefault="0040494B" w:rsidP="0040494B">
      <w:pPr>
        <w:tabs>
          <w:tab w:val="left" w:pos="540"/>
        </w:tabs>
        <w:spacing w:after="0" w:line="240" w:lineRule="auto"/>
        <w:jc w:val="both"/>
        <w:rPr>
          <w:rFonts w:ascii="Arial" w:hAnsi="Arial" w:cs="Arial"/>
        </w:rPr>
      </w:pPr>
    </w:p>
    <w:p w14:paraId="7719AE99" w14:textId="078291A0" w:rsidR="0040494B" w:rsidRPr="00107A30" w:rsidRDefault="00107A30" w:rsidP="00B44EDA">
      <w:pPr>
        <w:pStyle w:val="ListParagraph"/>
        <w:numPr>
          <w:ilvl w:val="0"/>
          <w:numId w:val="13"/>
        </w:numPr>
        <w:tabs>
          <w:tab w:val="left" w:pos="540"/>
        </w:tabs>
        <w:jc w:val="both"/>
        <w:rPr>
          <w:rFonts w:ascii="Arial" w:hAnsi="Arial" w:cs="Arial"/>
          <w:b/>
          <w:bCs/>
          <w:sz w:val="22"/>
          <w:szCs w:val="22"/>
        </w:rPr>
      </w:pPr>
      <w:r w:rsidRPr="00107A30">
        <w:rPr>
          <w:rFonts w:ascii="Arial" w:hAnsi="Arial" w:cs="Arial"/>
          <w:b/>
          <w:bCs/>
          <w:sz w:val="22"/>
          <w:szCs w:val="22"/>
        </w:rPr>
        <w:t xml:space="preserve">Services Defined – Ability to Provide Full Range of Services as Indicated in the RFP Above </w:t>
      </w:r>
      <w:r w:rsidR="00C064CD" w:rsidRPr="00107A30">
        <w:rPr>
          <w:rFonts w:ascii="Arial" w:hAnsi="Arial" w:cs="Arial"/>
          <w:b/>
          <w:bCs/>
          <w:sz w:val="22"/>
          <w:szCs w:val="22"/>
        </w:rPr>
        <w:t xml:space="preserve">Complete/Thorough Proposal </w:t>
      </w:r>
      <w:r w:rsidR="00A823ED" w:rsidRPr="00107A30">
        <w:rPr>
          <w:rFonts w:ascii="Arial" w:hAnsi="Arial" w:cs="Arial"/>
          <w:b/>
          <w:bCs/>
          <w:sz w:val="22"/>
          <w:szCs w:val="22"/>
        </w:rPr>
        <w:t>(</w:t>
      </w:r>
      <w:r w:rsidRPr="00107A30">
        <w:rPr>
          <w:rFonts w:ascii="Arial" w:hAnsi="Arial" w:cs="Arial"/>
          <w:b/>
          <w:bCs/>
          <w:sz w:val="22"/>
          <w:szCs w:val="22"/>
        </w:rPr>
        <w:t>30</w:t>
      </w:r>
      <w:r w:rsidR="00A823ED" w:rsidRPr="00107A30">
        <w:rPr>
          <w:rFonts w:ascii="Arial" w:hAnsi="Arial" w:cs="Arial"/>
          <w:b/>
          <w:bCs/>
          <w:sz w:val="22"/>
          <w:szCs w:val="22"/>
        </w:rPr>
        <w:t xml:space="preserve"> Points)</w:t>
      </w:r>
    </w:p>
    <w:p w14:paraId="56D2EEB4" w14:textId="5C98AD62" w:rsidR="00811368" w:rsidRPr="00107A30" w:rsidRDefault="001F611C" w:rsidP="0040494B">
      <w:pPr>
        <w:pStyle w:val="ListParagraph"/>
        <w:tabs>
          <w:tab w:val="left" w:pos="540"/>
        </w:tabs>
        <w:ind w:left="900"/>
        <w:jc w:val="both"/>
        <w:rPr>
          <w:rFonts w:ascii="Arial" w:hAnsi="Arial" w:cs="Arial"/>
          <w:b/>
          <w:bCs/>
          <w:sz w:val="22"/>
          <w:szCs w:val="22"/>
        </w:rPr>
      </w:pPr>
      <w:r w:rsidRPr="00107A30">
        <w:rPr>
          <w:rFonts w:ascii="Arial" w:hAnsi="Arial" w:cs="Arial"/>
          <w:sz w:val="22"/>
          <w:szCs w:val="22"/>
        </w:rPr>
        <w:t>Respondent</w:t>
      </w:r>
      <w:r w:rsidR="00811368" w:rsidRPr="00107A30">
        <w:rPr>
          <w:rFonts w:ascii="Arial" w:hAnsi="Arial" w:cs="Arial"/>
          <w:sz w:val="22"/>
          <w:szCs w:val="22"/>
        </w:rPr>
        <w:t xml:space="preserve"> with the highest rating shall receive </w:t>
      </w:r>
      <w:r w:rsidR="00107A30" w:rsidRPr="00107A30">
        <w:rPr>
          <w:rFonts w:ascii="Arial" w:hAnsi="Arial" w:cs="Arial"/>
          <w:sz w:val="22"/>
          <w:szCs w:val="22"/>
        </w:rPr>
        <w:t xml:space="preserve">thirty </w:t>
      </w:r>
      <w:r w:rsidR="00BB007C" w:rsidRPr="00107A30">
        <w:rPr>
          <w:rFonts w:ascii="Arial" w:hAnsi="Arial" w:cs="Arial"/>
          <w:sz w:val="22"/>
          <w:szCs w:val="22"/>
        </w:rPr>
        <w:t>(</w:t>
      </w:r>
      <w:r w:rsidR="00107A30" w:rsidRPr="00107A30">
        <w:rPr>
          <w:rFonts w:ascii="Arial" w:hAnsi="Arial" w:cs="Arial"/>
          <w:sz w:val="22"/>
          <w:szCs w:val="22"/>
        </w:rPr>
        <w:t>30</w:t>
      </w:r>
      <w:r w:rsidR="00811368" w:rsidRPr="00107A30">
        <w:rPr>
          <w:rFonts w:ascii="Arial" w:hAnsi="Arial" w:cs="Arial"/>
          <w:sz w:val="22"/>
          <w:szCs w:val="22"/>
        </w:rPr>
        <w:t>) points. Points shall be assigned based on factors within this category, to include but are not limited to:</w:t>
      </w:r>
    </w:p>
    <w:p w14:paraId="751C446E" w14:textId="77777777" w:rsidR="00811368" w:rsidRPr="00107A30" w:rsidRDefault="00811368" w:rsidP="00F6113E">
      <w:pPr>
        <w:pStyle w:val="Default"/>
        <w:ind w:left="720"/>
        <w:jc w:val="both"/>
        <w:rPr>
          <w:color w:val="auto"/>
          <w:sz w:val="22"/>
          <w:szCs w:val="22"/>
        </w:rPr>
      </w:pPr>
    </w:p>
    <w:p w14:paraId="0B018439" w14:textId="43D5EE33" w:rsidR="00107A30" w:rsidRPr="00107A30" w:rsidRDefault="00107A30" w:rsidP="00B44EDA">
      <w:pPr>
        <w:pStyle w:val="ListParagraph"/>
        <w:numPr>
          <w:ilvl w:val="0"/>
          <w:numId w:val="5"/>
        </w:numPr>
        <w:contextualSpacing/>
        <w:jc w:val="both"/>
        <w:rPr>
          <w:rFonts w:ascii="Arial" w:hAnsi="Arial" w:cs="Arial"/>
          <w:sz w:val="22"/>
          <w:szCs w:val="22"/>
        </w:rPr>
      </w:pPr>
      <w:r w:rsidRPr="00107A30">
        <w:rPr>
          <w:rFonts w:ascii="Arial" w:hAnsi="Arial" w:cs="Arial"/>
          <w:sz w:val="22"/>
          <w:szCs w:val="22"/>
        </w:rPr>
        <w:t>Scope of Services Offered</w:t>
      </w:r>
    </w:p>
    <w:p w14:paraId="011FED7A" w14:textId="6181EB1E" w:rsidR="00107A30" w:rsidRPr="00107A30" w:rsidRDefault="00107A30" w:rsidP="00B44EDA">
      <w:pPr>
        <w:pStyle w:val="ListParagraph"/>
        <w:numPr>
          <w:ilvl w:val="0"/>
          <w:numId w:val="5"/>
        </w:numPr>
        <w:contextualSpacing/>
        <w:jc w:val="both"/>
        <w:rPr>
          <w:rFonts w:ascii="Arial" w:hAnsi="Arial" w:cs="Arial"/>
          <w:sz w:val="22"/>
          <w:szCs w:val="22"/>
        </w:rPr>
      </w:pPr>
      <w:r w:rsidRPr="00107A30">
        <w:rPr>
          <w:rFonts w:ascii="Arial" w:hAnsi="Arial" w:cs="Arial"/>
          <w:sz w:val="22"/>
          <w:szCs w:val="22"/>
        </w:rPr>
        <w:t>Respondent Presentations</w:t>
      </w:r>
    </w:p>
    <w:p w14:paraId="5025D81C" w14:textId="33C558B0" w:rsidR="00107A30" w:rsidRPr="00107A30" w:rsidRDefault="00107A30" w:rsidP="00B44EDA">
      <w:pPr>
        <w:pStyle w:val="ListParagraph"/>
        <w:numPr>
          <w:ilvl w:val="0"/>
          <w:numId w:val="5"/>
        </w:numPr>
        <w:contextualSpacing/>
        <w:jc w:val="both"/>
        <w:rPr>
          <w:rFonts w:ascii="Arial" w:hAnsi="Arial" w:cs="Arial"/>
          <w:sz w:val="22"/>
          <w:szCs w:val="22"/>
        </w:rPr>
      </w:pPr>
      <w:r w:rsidRPr="00107A30">
        <w:rPr>
          <w:rFonts w:ascii="Arial" w:hAnsi="Arial" w:cs="Arial"/>
          <w:sz w:val="22"/>
          <w:szCs w:val="22"/>
        </w:rPr>
        <w:t>Adherence to University Requirements</w:t>
      </w:r>
    </w:p>
    <w:p w14:paraId="44F67928" w14:textId="4E235664" w:rsidR="00811368" w:rsidRPr="00107A30" w:rsidRDefault="0040494B" w:rsidP="00185C1F">
      <w:pPr>
        <w:pStyle w:val="Default"/>
        <w:ind w:firstLine="360"/>
        <w:jc w:val="both"/>
        <w:rPr>
          <w:color w:val="auto"/>
          <w:sz w:val="22"/>
          <w:szCs w:val="22"/>
        </w:rPr>
      </w:pPr>
      <w:r w:rsidRPr="00AA1DBA">
        <w:rPr>
          <w:b/>
          <w:bCs/>
          <w:color w:val="FF0000"/>
          <w:sz w:val="22"/>
          <w:szCs w:val="22"/>
        </w:rPr>
        <w:t xml:space="preserve">  </w:t>
      </w:r>
    </w:p>
    <w:p w14:paraId="12F28B79" w14:textId="2C621198" w:rsidR="0040494B" w:rsidRPr="00107A30" w:rsidRDefault="00107A30" w:rsidP="00B44EDA">
      <w:pPr>
        <w:pStyle w:val="Default"/>
        <w:numPr>
          <w:ilvl w:val="0"/>
          <w:numId w:val="13"/>
        </w:numPr>
        <w:jc w:val="both"/>
        <w:rPr>
          <w:b/>
          <w:bCs/>
          <w:color w:val="auto"/>
          <w:sz w:val="22"/>
          <w:szCs w:val="22"/>
        </w:rPr>
      </w:pPr>
      <w:r w:rsidRPr="00107A30">
        <w:rPr>
          <w:b/>
          <w:bCs/>
          <w:color w:val="auto"/>
          <w:sz w:val="22"/>
          <w:szCs w:val="22"/>
        </w:rPr>
        <w:t xml:space="preserve">Offeror </w:t>
      </w:r>
      <w:r w:rsidR="00174C36" w:rsidRPr="00107A30">
        <w:rPr>
          <w:b/>
          <w:bCs/>
          <w:color w:val="auto"/>
          <w:sz w:val="22"/>
          <w:szCs w:val="22"/>
        </w:rPr>
        <w:t>Qualification</w:t>
      </w:r>
      <w:r w:rsidR="00012FDB" w:rsidRPr="00107A30">
        <w:rPr>
          <w:b/>
          <w:bCs/>
          <w:color w:val="auto"/>
          <w:sz w:val="22"/>
          <w:szCs w:val="22"/>
        </w:rPr>
        <w:t xml:space="preserve"> </w:t>
      </w:r>
      <w:r w:rsidR="00820BB9" w:rsidRPr="00107A30">
        <w:rPr>
          <w:b/>
          <w:bCs/>
          <w:color w:val="auto"/>
          <w:sz w:val="22"/>
          <w:szCs w:val="22"/>
        </w:rPr>
        <w:t>(</w:t>
      </w:r>
      <w:r w:rsidR="00F82941" w:rsidRPr="00107A30">
        <w:rPr>
          <w:b/>
          <w:bCs/>
          <w:color w:val="auto"/>
          <w:sz w:val="22"/>
          <w:szCs w:val="22"/>
        </w:rPr>
        <w:t>3</w:t>
      </w:r>
      <w:r w:rsidR="0040494B" w:rsidRPr="00107A30">
        <w:rPr>
          <w:b/>
          <w:bCs/>
          <w:color w:val="auto"/>
          <w:sz w:val="22"/>
          <w:szCs w:val="22"/>
        </w:rPr>
        <w:t>0 Points)</w:t>
      </w:r>
    </w:p>
    <w:p w14:paraId="53382CF1" w14:textId="49879179" w:rsidR="00820BB9" w:rsidRPr="00107A30" w:rsidRDefault="00B601CC" w:rsidP="0040494B">
      <w:pPr>
        <w:pStyle w:val="Default"/>
        <w:ind w:left="900"/>
        <w:jc w:val="both"/>
        <w:rPr>
          <w:b/>
          <w:bCs/>
          <w:color w:val="auto"/>
          <w:sz w:val="22"/>
          <w:szCs w:val="22"/>
        </w:rPr>
      </w:pPr>
      <w:r w:rsidRPr="00107A30">
        <w:rPr>
          <w:color w:val="auto"/>
          <w:sz w:val="22"/>
          <w:szCs w:val="22"/>
        </w:rPr>
        <w:t>Respondent</w:t>
      </w:r>
      <w:r w:rsidR="00820BB9" w:rsidRPr="00107A30">
        <w:rPr>
          <w:color w:val="auto"/>
          <w:sz w:val="22"/>
          <w:szCs w:val="22"/>
        </w:rPr>
        <w:t xml:space="preserve"> with highest rating shall receive </w:t>
      </w:r>
      <w:r w:rsidR="00F82941" w:rsidRPr="00107A30">
        <w:rPr>
          <w:color w:val="auto"/>
          <w:sz w:val="22"/>
          <w:szCs w:val="22"/>
        </w:rPr>
        <w:t>thirty</w:t>
      </w:r>
      <w:r w:rsidR="00820BB9" w:rsidRPr="00107A30">
        <w:rPr>
          <w:color w:val="auto"/>
          <w:sz w:val="22"/>
          <w:szCs w:val="22"/>
        </w:rPr>
        <w:t xml:space="preserve"> (</w:t>
      </w:r>
      <w:r w:rsidR="00F82941" w:rsidRPr="00107A30">
        <w:rPr>
          <w:color w:val="auto"/>
          <w:sz w:val="22"/>
          <w:szCs w:val="22"/>
        </w:rPr>
        <w:t>3</w:t>
      </w:r>
      <w:r w:rsidR="00820BB9" w:rsidRPr="00107A30">
        <w:rPr>
          <w:color w:val="auto"/>
          <w:sz w:val="22"/>
          <w:szCs w:val="22"/>
        </w:rPr>
        <w:t>0) points. Points shall be assigned based on factors within this category, to include but are not limited to:</w:t>
      </w:r>
    </w:p>
    <w:p w14:paraId="2D20F14B" w14:textId="1E4F71C5" w:rsidR="00820BB9" w:rsidRPr="00107A30" w:rsidRDefault="00820BB9" w:rsidP="00F6113E">
      <w:pPr>
        <w:pStyle w:val="Default"/>
        <w:ind w:left="720" w:hanging="360"/>
        <w:jc w:val="both"/>
        <w:rPr>
          <w:color w:val="auto"/>
          <w:sz w:val="22"/>
          <w:szCs w:val="22"/>
        </w:rPr>
      </w:pPr>
      <w:r w:rsidRPr="00107A30">
        <w:rPr>
          <w:color w:val="auto"/>
          <w:sz w:val="22"/>
          <w:szCs w:val="22"/>
        </w:rPr>
        <w:t xml:space="preserve"> </w:t>
      </w:r>
    </w:p>
    <w:p w14:paraId="63D5989F" w14:textId="6F3A8A4D" w:rsidR="00820BB9" w:rsidRPr="00107A30" w:rsidRDefault="00F82941" w:rsidP="00B44EDA">
      <w:pPr>
        <w:pStyle w:val="MyNormal"/>
        <w:numPr>
          <w:ilvl w:val="0"/>
          <w:numId w:val="5"/>
        </w:numPr>
        <w:rPr>
          <w:rFonts w:cs="Arial"/>
          <w:szCs w:val="22"/>
        </w:rPr>
      </w:pPr>
      <w:r w:rsidRPr="00107A30">
        <w:rPr>
          <w:rFonts w:cs="Arial"/>
          <w:szCs w:val="22"/>
        </w:rPr>
        <w:t xml:space="preserve">Profile of organization </w:t>
      </w:r>
      <w:r w:rsidR="00107A30" w:rsidRPr="00107A30">
        <w:rPr>
          <w:rFonts w:cs="Arial"/>
          <w:szCs w:val="22"/>
        </w:rPr>
        <w:t xml:space="preserve">and history </w:t>
      </w:r>
      <w:r w:rsidR="005714DA" w:rsidRPr="00107A30">
        <w:rPr>
          <w:rFonts w:cs="Arial"/>
          <w:szCs w:val="22"/>
        </w:rPr>
        <w:t>(</w:t>
      </w:r>
      <w:r w:rsidR="00B601CC" w:rsidRPr="00107A30">
        <w:rPr>
          <w:rFonts w:cs="Arial"/>
          <w:szCs w:val="22"/>
        </w:rPr>
        <w:t>Respondent O</w:t>
      </w:r>
      <w:r w:rsidR="005714DA" w:rsidRPr="00107A30">
        <w:rPr>
          <w:rFonts w:cs="Arial"/>
          <w:szCs w:val="22"/>
        </w:rPr>
        <w:t>verview)</w:t>
      </w:r>
    </w:p>
    <w:p w14:paraId="291A500C" w14:textId="6EB7B0FB" w:rsidR="00405DEA" w:rsidRPr="00107A30" w:rsidRDefault="00405DEA" w:rsidP="00B44EDA">
      <w:pPr>
        <w:pStyle w:val="MyNormal"/>
        <w:numPr>
          <w:ilvl w:val="0"/>
          <w:numId w:val="5"/>
        </w:numPr>
        <w:rPr>
          <w:rFonts w:cs="Arial"/>
          <w:szCs w:val="22"/>
        </w:rPr>
      </w:pPr>
      <w:r w:rsidRPr="00107A30">
        <w:rPr>
          <w:rFonts w:cs="Arial"/>
          <w:szCs w:val="22"/>
        </w:rPr>
        <w:t>Number of years in business</w:t>
      </w:r>
    </w:p>
    <w:p w14:paraId="187AA14E" w14:textId="093BCCAE" w:rsidR="00107A30" w:rsidRPr="00107A30" w:rsidRDefault="00107A30" w:rsidP="00B44EDA">
      <w:pPr>
        <w:pStyle w:val="MyNormal"/>
        <w:numPr>
          <w:ilvl w:val="0"/>
          <w:numId w:val="5"/>
        </w:numPr>
        <w:rPr>
          <w:rFonts w:cs="Arial"/>
          <w:szCs w:val="22"/>
        </w:rPr>
      </w:pPr>
      <w:r w:rsidRPr="00107A30">
        <w:rPr>
          <w:rFonts w:cs="Arial"/>
          <w:szCs w:val="22"/>
        </w:rPr>
        <w:t>History of similar engagements</w:t>
      </w:r>
    </w:p>
    <w:p w14:paraId="144CE574" w14:textId="373C7A40" w:rsidR="00012FDB" w:rsidRPr="00107A30" w:rsidRDefault="00405DEA" w:rsidP="00B44EDA">
      <w:pPr>
        <w:pStyle w:val="MyNormal"/>
        <w:numPr>
          <w:ilvl w:val="0"/>
          <w:numId w:val="5"/>
        </w:numPr>
        <w:rPr>
          <w:rFonts w:cs="Arial"/>
          <w:szCs w:val="22"/>
        </w:rPr>
      </w:pPr>
      <w:r w:rsidRPr="00107A30">
        <w:rPr>
          <w:rFonts w:cs="Arial"/>
          <w:szCs w:val="22"/>
        </w:rPr>
        <w:t xml:space="preserve">Higher Education </w:t>
      </w:r>
      <w:r w:rsidR="00012FDB" w:rsidRPr="00107A30">
        <w:rPr>
          <w:rFonts w:cs="Arial"/>
          <w:szCs w:val="22"/>
        </w:rPr>
        <w:t>References</w:t>
      </w:r>
    </w:p>
    <w:p w14:paraId="650B56E0" w14:textId="77777777" w:rsidR="00050B0B" w:rsidRPr="00107A30" w:rsidRDefault="00050B0B" w:rsidP="00F6113E">
      <w:pPr>
        <w:pStyle w:val="Default"/>
        <w:ind w:left="720" w:hanging="360"/>
        <w:jc w:val="both"/>
        <w:rPr>
          <w:b/>
          <w:bCs/>
          <w:color w:val="auto"/>
          <w:sz w:val="22"/>
          <w:szCs w:val="22"/>
        </w:rPr>
      </w:pPr>
    </w:p>
    <w:p w14:paraId="069E343E" w14:textId="6348B0F8" w:rsidR="0040494B" w:rsidRPr="00107A30" w:rsidRDefault="00811368" w:rsidP="00B44EDA">
      <w:pPr>
        <w:pStyle w:val="Default"/>
        <w:numPr>
          <w:ilvl w:val="0"/>
          <w:numId w:val="13"/>
        </w:numPr>
        <w:jc w:val="both"/>
        <w:rPr>
          <w:b/>
          <w:bCs/>
          <w:color w:val="auto"/>
          <w:sz w:val="22"/>
          <w:szCs w:val="22"/>
        </w:rPr>
      </w:pPr>
      <w:r w:rsidRPr="00107A30">
        <w:rPr>
          <w:b/>
          <w:bCs/>
          <w:color w:val="auto"/>
          <w:sz w:val="22"/>
          <w:szCs w:val="22"/>
        </w:rPr>
        <w:t>Cost</w:t>
      </w:r>
      <w:r w:rsidR="00BB007C" w:rsidRPr="00107A30">
        <w:rPr>
          <w:b/>
          <w:bCs/>
          <w:color w:val="auto"/>
          <w:sz w:val="22"/>
          <w:szCs w:val="22"/>
        </w:rPr>
        <w:t xml:space="preserve"> (</w:t>
      </w:r>
      <w:r w:rsidR="00107A30" w:rsidRPr="00107A30">
        <w:rPr>
          <w:b/>
          <w:bCs/>
          <w:color w:val="auto"/>
          <w:sz w:val="22"/>
          <w:szCs w:val="22"/>
        </w:rPr>
        <w:t>2</w:t>
      </w:r>
      <w:r w:rsidR="0070014E" w:rsidRPr="00107A30">
        <w:rPr>
          <w:b/>
          <w:bCs/>
          <w:color w:val="auto"/>
          <w:sz w:val="22"/>
          <w:szCs w:val="22"/>
        </w:rPr>
        <w:t>0 Points)</w:t>
      </w:r>
    </w:p>
    <w:p w14:paraId="3E636734" w14:textId="7B21301F" w:rsidR="0070014E" w:rsidRPr="00107A30" w:rsidRDefault="0070014E" w:rsidP="0040494B">
      <w:pPr>
        <w:pStyle w:val="Default"/>
        <w:ind w:left="900"/>
        <w:jc w:val="both"/>
        <w:rPr>
          <w:b/>
          <w:bCs/>
          <w:color w:val="auto"/>
          <w:sz w:val="22"/>
          <w:szCs w:val="22"/>
        </w:rPr>
      </w:pPr>
      <w:r w:rsidRPr="00107A30">
        <w:rPr>
          <w:color w:val="auto"/>
          <w:sz w:val="22"/>
          <w:szCs w:val="22"/>
        </w:rPr>
        <w:t xml:space="preserve">Points shall be assigned for the cost of the specific </w:t>
      </w:r>
      <w:r w:rsidR="00405DEA" w:rsidRPr="00107A30">
        <w:rPr>
          <w:color w:val="auto"/>
          <w:sz w:val="22"/>
          <w:szCs w:val="22"/>
        </w:rPr>
        <w:t>c</w:t>
      </w:r>
      <w:r w:rsidR="001F611C" w:rsidRPr="00107A30">
        <w:rPr>
          <w:color w:val="auto"/>
          <w:sz w:val="22"/>
          <w:szCs w:val="22"/>
        </w:rPr>
        <w:t>ate</w:t>
      </w:r>
      <w:r w:rsidR="00405DEA" w:rsidRPr="00107A30">
        <w:rPr>
          <w:color w:val="auto"/>
          <w:sz w:val="22"/>
          <w:szCs w:val="22"/>
        </w:rPr>
        <w:t>gories</w:t>
      </w:r>
      <w:r w:rsidRPr="00107A30">
        <w:rPr>
          <w:color w:val="auto"/>
          <w:sz w:val="22"/>
          <w:szCs w:val="22"/>
        </w:rPr>
        <w:t xml:space="preserve"> </w:t>
      </w:r>
      <w:r w:rsidR="00405DEA" w:rsidRPr="00107A30">
        <w:rPr>
          <w:color w:val="auto"/>
          <w:sz w:val="22"/>
          <w:szCs w:val="22"/>
        </w:rPr>
        <w:t>of</w:t>
      </w:r>
      <w:r w:rsidRPr="00107A30">
        <w:rPr>
          <w:color w:val="auto"/>
          <w:sz w:val="22"/>
          <w:szCs w:val="22"/>
        </w:rPr>
        <w:t xml:space="preserve"> services, which comprise the overall system, including annual maintenance cost, as follows:</w:t>
      </w:r>
    </w:p>
    <w:p w14:paraId="067B08D7" w14:textId="77777777" w:rsidR="0070014E" w:rsidRPr="00107A30" w:rsidRDefault="0070014E" w:rsidP="00F6113E">
      <w:pPr>
        <w:pStyle w:val="Default"/>
        <w:ind w:left="720" w:hanging="360"/>
        <w:jc w:val="both"/>
        <w:rPr>
          <w:color w:val="auto"/>
          <w:sz w:val="22"/>
          <w:szCs w:val="22"/>
        </w:rPr>
      </w:pPr>
    </w:p>
    <w:p w14:paraId="390ED681" w14:textId="77777777" w:rsidR="0070014E" w:rsidRPr="00107A30" w:rsidRDefault="0070014E" w:rsidP="00B44EDA">
      <w:pPr>
        <w:pStyle w:val="Default"/>
        <w:numPr>
          <w:ilvl w:val="0"/>
          <w:numId w:val="6"/>
        </w:numPr>
        <w:jc w:val="both"/>
        <w:rPr>
          <w:color w:val="auto"/>
          <w:sz w:val="22"/>
          <w:szCs w:val="22"/>
        </w:rPr>
      </w:pPr>
      <w:r w:rsidRPr="00107A30">
        <w:rPr>
          <w:color w:val="auto"/>
          <w:sz w:val="22"/>
          <w:szCs w:val="22"/>
        </w:rPr>
        <w:t>Cost points will be assigned on the specific component basis as reflected on the Official Price Sheet, for comparison and evaluation purposes.</w:t>
      </w:r>
    </w:p>
    <w:p w14:paraId="0947E7C3" w14:textId="77777777" w:rsidR="0070014E" w:rsidRPr="00107A30" w:rsidRDefault="0070014E" w:rsidP="00B44EDA">
      <w:pPr>
        <w:pStyle w:val="Default"/>
        <w:numPr>
          <w:ilvl w:val="0"/>
          <w:numId w:val="6"/>
        </w:numPr>
        <w:jc w:val="both"/>
        <w:rPr>
          <w:color w:val="auto"/>
          <w:sz w:val="22"/>
          <w:szCs w:val="22"/>
        </w:rPr>
      </w:pPr>
      <w:r w:rsidRPr="00107A30">
        <w:rPr>
          <w:color w:val="auto"/>
          <w:sz w:val="22"/>
          <w:szCs w:val="22"/>
        </w:rPr>
        <w:t>The bid with the lowest estimated cost of the overall system will receive the maximum points possible for this section.</w:t>
      </w:r>
    </w:p>
    <w:p w14:paraId="2692CF9A" w14:textId="6DFD039E" w:rsidR="0070014E" w:rsidRPr="00107A30" w:rsidRDefault="0070014E" w:rsidP="00B44EDA">
      <w:pPr>
        <w:pStyle w:val="Default"/>
        <w:numPr>
          <w:ilvl w:val="0"/>
          <w:numId w:val="6"/>
        </w:numPr>
        <w:jc w:val="both"/>
        <w:rPr>
          <w:b/>
          <w:bCs/>
          <w:color w:val="auto"/>
          <w:sz w:val="22"/>
          <w:szCs w:val="22"/>
        </w:rPr>
      </w:pPr>
      <w:r w:rsidRPr="00107A30">
        <w:rPr>
          <w:color w:val="auto"/>
          <w:sz w:val="22"/>
          <w:szCs w:val="22"/>
        </w:rPr>
        <w:t>Remaining bids will receive points in accordance with the following formula:</w:t>
      </w:r>
    </w:p>
    <w:p w14:paraId="1E80C92C" w14:textId="77777777" w:rsidR="00FC1E8B" w:rsidRPr="00107A30" w:rsidRDefault="00FC1E8B" w:rsidP="00FC1E8B">
      <w:pPr>
        <w:pStyle w:val="Default"/>
        <w:ind w:left="1449"/>
        <w:jc w:val="both"/>
        <w:rPr>
          <w:b/>
          <w:bCs/>
          <w:color w:val="auto"/>
          <w:sz w:val="22"/>
          <w:szCs w:val="22"/>
        </w:rPr>
      </w:pPr>
    </w:p>
    <w:p w14:paraId="6430CDBB" w14:textId="485CF75E" w:rsidR="0070014E" w:rsidRPr="00107A30" w:rsidRDefault="0070014E" w:rsidP="00C676D5">
      <w:pPr>
        <w:pStyle w:val="Default"/>
        <w:ind w:left="1449"/>
        <w:jc w:val="both"/>
        <w:rPr>
          <w:b/>
          <w:bCs/>
          <w:color w:val="auto"/>
          <w:sz w:val="22"/>
          <w:szCs w:val="22"/>
        </w:rPr>
      </w:pPr>
      <w:r w:rsidRPr="00107A30">
        <w:rPr>
          <w:b/>
          <w:bCs/>
          <w:color w:val="auto"/>
          <w:sz w:val="22"/>
          <w:szCs w:val="22"/>
        </w:rPr>
        <w:tab/>
      </w:r>
      <w:r w:rsidR="00811368" w:rsidRPr="00107A30">
        <w:rPr>
          <w:b/>
          <w:bCs/>
          <w:color w:val="auto"/>
          <w:sz w:val="22"/>
          <w:szCs w:val="22"/>
        </w:rPr>
        <w:t>(a/b)(c) = d</w:t>
      </w:r>
    </w:p>
    <w:p w14:paraId="3F51734C" w14:textId="77777777" w:rsidR="0070014E" w:rsidRPr="00107A30" w:rsidRDefault="0070014E" w:rsidP="00F6113E">
      <w:pPr>
        <w:pStyle w:val="Default"/>
        <w:ind w:left="1449"/>
        <w:jc w:val="both"/>
        <w:rPr>
          <w:color w:val="auto"/>
          <w:sz w:val="22"/>
          <w:szCs w:val="22"/>
        </w:rPr>
      </w:pPr>
      <w:r w:rsidRPr="00107A30">
        <w:rPr>
          <w:color w:val="auto"/>
          <w:sz w:val="22"/>
          <w:szCs w:val="22"/>
        </w:rPr>
        <w:tab/>
      </w:r>
      <w:r w:rsidR="00811368" w:rsidRPr="00107A30">
        <w:rPr>
          <w:color w:val="auto"/>
          <w:sz w:val="22"/>
          <w:szCs w:val="22"/>
        </w:rPr>
        <w:t>a = lowest cost bid in dollars</w:t>
      </w:r>
    </w:p>
    <w:p w14:paraId="32C107D2" w14:textId="77777777" w:rsidR="0070014E" w:rsidRPr="00107A30" w:rsidRDefault="0070014E" w:rsidP="00F6113E">
      <w:pPr>
        <w:pStyle w:val="Default"/>
        <w:ind w:left="1449"/>
        <w:jc w:val="both"/>
        <w:rPr>
          <w:color w:val="auto"/>
          <w:sz w:val="22"/>
          <w:szCs w:val="22"/>
        </w:rPr>
      </w:pPr>
      <w:r w:rsidRPr="00107A30">
        <w:rPr>
          <w:color w:val="auto"/>
          <w:sz w:val="22"/>
          <w:szCs w:val="22"/>
        </w:rPr>
        <w:tab/>
      </w:r>
      <w:r w:rsidR="00811368" w:rsidRPr="00107A30">
        <w:rPr>
          <w:color w:val="auto"/>
          <w:sz w:val="22"/>
          <w:szCs w:val="22"/>
        </w:rPr>
        <w:t>b = second (third, fourth, etc.) lowest cost bid</w:t>
      </w:r>
    </w:p>
    <w:p w14:paraId="3255DBA1" w14:textId="576E0262" w:rsidR="0070014E" w:rsidRPr="00107A30" w:rsidRDefault="0070014E" w:rsidP="00F6113E">
      <w:pPr>
        <w:pStyle w:val="Default"/>
        <w:ind w:left="1449"/>
        <w:jc w:val="both"/>
        <w:rPr>
          <w:color w:val="auto"/>
          <w:sz w:val="22"/>
          <w:szCs w:val="22"/>
        </w:rPr>
      </w:pPr>
      <w:r w:rsidRPr="00107A30">
        <w:rPr>
          <w:color w:val="auto"/>
          <w:sz w:val="22"/>
          <w:szCs w:val="22"/>
        </w:rPr>
        <w:tab/>
      </w:r>
      <w:r w:rsidR="00811368" w:rsidRPr="00107A30">
        <w:rPr>
          <w:color w:val="auto"/>
          <w:sz w:val="22"/>
          <w:szCs w:val="22"/>
        </w:rPr>
        <w:t>c = max</w:t>
      </w:r>
      <w:r w:rsidR="00BB007C" w:rsidRPr="00107A30">
        <w:rPr>
          <w:color w:val="auto"/>
          <w:sz w:val="22"/>
          <w:szCs w:val="22"/>
        </w:rPr>
        <w:t>imum points for Cost category (</w:t>
      </w:r>
      <w:r w:rsidR="00107A30" w:rsidRPr="00107A30">
        <w:rPr>
          <w:color w:val="auto"/>
          <w:sz w:val="22"/>
          <w:szCs w:val="22"/>
        </w:rPr>
        <w:t>2</w:t>
      </w:r>
      <w:r w:rsidR="00811368" w:rsidRPr="00107A30">
        <w:rPr>
          <w:color w:val="auto"/>
          <w:sz w:val="22"/>
          <w:szCs w:val="22"/>
        </w:rPr>
        <w:t>0)</w:t>
      </w:r>
    </w:p>
    <w:p w14:paraId="22D78F40" w14:textId="54B17A47" w:rsidR="00811368" w:rsidRDefault="0070014E" w:rsidP="00F6113E">
      <w:pPr>
        <w:pStyle w:val="Default"/>
        <w:ind w:left="1449"/>
        <w:jc w:val="both"/>
        <w:rPr>
          <w:color w:val="auto"/>
          <w:sz w:val="22"/>
          <w:szCs w:val="22"/>
        </w:rPr>
      </w:pPr>
      <w:r w:rsidRPr="00107A30">
        <w:rPr>
          <w:color w:val="auto"/>
          <w:sz w:val="22"/>
          <w:szCs w:val="22"/>
        </w:rPr>
        <w:tab/>
      </w:r>
      <w:r w:rsidR="00811368" w:rsidRPr="00107A30">
        <w:rPr>
          <w:color w:val="auto"/>
          <w:sz w:val="22"/>
          <w:szCs w:val="22"/>
        </w:rPr>
        <w:t>d = number of points allocated to bid</w:t>
      </w:r>
    </w:p>
    <w:p w14:paraId="37ACE669" w14:textId="7F102434" w:rsidR="00107A30" w:rsidRDefault="00107A30" w:rsidP="00F6113E">
      <w:pPr>
        <w:pStyle w:val="Default"/>
        <w:ind w:left="1449"/>
        <w:jc w:val="both"/>
        <w:rPr>
          <w:color w:val="auto"/>
          <w:sz w:val="22"/>
          <w:szCs w:val="22"/>
        </w:rPr>
      </w:pPr>
    </w:p>
    <w:p w14:paraId="74AD9858" w14:textId="62BA1211" w:rsidR="00107A30" w:rsidRDefault="00107A30" w:rsidP="00107A30">
      <w:pPr>
        <w:pStyle w:val="Default"/>
        <w:numPr>
          <w:ilvl w:val="0"/>
          <w:numId w:val="13"/>
        </w:numPr>
        <w:jc w:val="both"/>
        <w:rPr>
          <w:b/>
          <w:bCs/>
          <w:color w:val="auto"/>
          <w:sz w:val="22"/>
          <w:szCs w:val="22"/>
        </w:rPr>
      </w:pPr>
      <w:r>
        <w:rPr>
          <w:b/>
          <w:bCs/>
          <w:color w:val="auto"/>
          <w:sz w:val="22"/>
          <w:szCs w:val="22"/>
        </w:rPr>
        <w:t>Evidence of Successful Performance (20 Points)</w:t>
      </w:r>
    </w:p>
    <w:p w14:paraId="42BA62B4" w14:textId="77777777" w:rsidR="00107A30" w:rsidRDefault="00107A30" w:rsidP="00107A30">
      <w:pPr>
        <w:pStyle w:val="Default"/>
        <w:numPr>
          <w:ilvl w:val="0"/>
          <w:numId w:val="27"/>
        </w:numPr>
        <w:jc w:val="both"/>
        <w:rPr>
          <w:bCs/>
          <w:color w:val="auto"/>
          <w:sz w:val="22"/>
          <w:szCs w:val="22"/>
        </w:rPr>
      </w:pPr>
      <w:r>
        <w:rPr>
          <w:bCs/>
          <w:color w:val="auto"/>
          <w:sz w:val="22"/>
          <w:szCs w:val="22"/>
        </w:rPr>
        <w:t>References</w:t>
      </w:r>
    </w:p>
    <w:p w14:paraId="03695B40" w14:textId="77777777" w:rsidR="00107A30" w:rsidRDefault="00107A30" w:rsidP="00107A30">
      <w:pPr>
        <w:tabs>
          <w:tab w:val="left" w:pos="540"/>
        </w:tabs>
        <w:ind w:left="540"/>
        <w:jc w:val="both"/>
        <w:rPr>
          <w:rFonts w:ascii="Arial" w:hAnsi="Arial" w:cs="Arial"/>
          <w:b/>
          <w:bCs/>
          <w:color w:val="000000"/>
        </w:rPr>
      </w:pPr>
      <w:r>
        <w:rPr>
          <w:rFonts w:ascii="Arial" w:hAnsi="Arial" w:cs="Arial"/>
        </w:rPr>
        <w:t>Failure of the Respondent to provide in his/her proposal any information requested in this RFP may result in disqualification of his/her proposal and shall be the responsibility of the respondent.</w:t>
      </w:r>
    </w:p>
    <w:p w14:paraId="7BDE6124" w14:textId="77777777" w:rsidR="00107A30" w:rsidRDefault="00107A30" w:rsidP="00107A30">
      <w:pPr>
        <w:ind w:left="540"/>
        <w:rPr>
          <w:rFonts w:ascii="Arial" w:hAnsi="Arial" w:cs="Arial"/>
        </w:rPr>
      </w:pPr>
      <w:r>
        <w:rPr>
          <w:rFonts w:ascii="Arial" w:hAnsi="Arial" w:cs="Arial"/>
        </w:rPr>
        <w:t xml:space="preserve">Respondents will be </w:t>
      </w:r>
      <w:proofErr w:type="gramStart"/>
      <w:r>
        <w:rPr>
          <w:rFonts w:ascii="Arial" w:hAnsi="Arial" w:cs="Arial"/>
        </w:rPr>
        <w:t>ranked</w:t>
      </w:r>
      <w:proofErr w:type="gramEnd"/>
      <w:r>
        <w:rPr>
          <w:rFonts w:ascii="Arial" w:hAnsi="Arial" w:cs="Arial"/>
        </w:rPr>
        <w:t xml:space="preserve"> and the highest ranked Bidder(s) will be awarded the contract(s) for the (1) media buys (execution and maintenance) and (2) creative and marketing services or (3) both services for the Global Campus.</w:t>
      </w: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A25C20B" w14:textId="77777777" w:rsidR="00EC35CF" w:rsidRDefault="00EC35CF" w:rsidP="00847962">
      <w:pPr>
        <w:tabs>
          <w:tab w:val="left" w:pos="540"/>
        </w:tabs>
        <w:spacing w:line="240" w:lineRule="auto"/>
        <w:jc w:val="both"/>
        <w:rPr>
          <w:rFonts w:ascii="Arial" w:hAnsi="Arial" w:cs="Arial"/>
          <w:b/>
          <w:bCs/>
          <w:color w:val="000000"/>
          <w:sz w:val="24"/>
          <w:szCs w:val="24"/>
        </w:rPr>
      </w:pPr>
    </w:p>
    <w:p w14:paraId="489281CC" w14:textId="77777777" w:rsidR="00EC35CF" w:rsidRDefault="00EC35CF" w:rsidP="00847962">
      <w:pPr>
        <w:tabs>
          <w:tab w:val="left" w:pos="540"/>
        </w:tabs>
        <w:spacing w:line="240" w:lineRule="auto"/>
        <w:jc w:val="both"/>
        <w:rPr>
          <w:rFonts w:ascii="Arial" w:hAnsi="Arial" w:cs="Arial"/>
          <w:b/>
          <w:bCs/>
          <w:color w:val="000000"/>
          <w:sz w:val="24"/>
          <w:szCs w:val="24"/>
        </w:rPr>
      </w:pPr>
    </w:p>
    <w:p w14:paraId="51340BE5" w14:textId="77777777" w:rsidR="00EC35CF" w:rsidRDefault="00EC35CF" w:rsidP="00847962">
      <w:pPr>
        <w:tabs>
          <w:tab w:val="left" w:pos="540"/>
        </w:tabs>
        <w:spacing w:line="240" w:lineRule="auto"/>
        <w:jc w:val="both"/>
        <w:rPr>
          <w:rFonts w:ascii="Arial" w:hAnsi="Arial" w:cs="Arial"/>
          <w:b/>
          <w:bCs/>
          <w:color w:val="000000"/>
          <w:sz w:val="24"/>
          <w:szCs w:val="24"/>
        </w:rPr>
      </w:pPr>
    </w:p>
    <w:p w14:paraId="25020AB1" w14:textId="378A56E3"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C10A14" w:rsidRDefault="00CB1257" w:rsidP="00CB1257">
            <w:pPr>
              <w:spacing w:after="0" w:line="240" w:lineRule="auto"/>
              <w:rPr>
                <w:rFonts w:ascii="Arial" w:eastAsia="Times New Roman" w:hAnsi="Arial" w:cs="Arial"/>
                <w:b/>
                <w:bCs/>
              </w:rPr>
            </w:pPr>
            <w:r w:rsidRPr="00C10A14">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C10A14" w:rsidRDefault="00CB1257" w:rsidP="00CB1257">
            <w:pPr>
              <w:spacing w:after="0" w:line="240" w:lineRule="auto"/>
              <w:rPr>
                <w:rFonts w:ascii="Arial" w:eastAsia="Times New Roman" w:hAnsi="Arial" w:cs="Arial"/>
              </w:rPr>
            </w:pPr>
            <w:r w:rsidRPr="00C10A14">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C10A14" w:rsidRDefault="00CB1257" w:rsidP="00CB1257">
            <w:pPr>
              <w:spacing w:after="0" w:line="240" w:lineRule="auto"/>
              <w:rPr>
                <w:rFonts w:ascii="Arial" w:eastAsia="Times New Roman" w:hAnsi="Arial" w:cs="Arial"/>
              </w:rPr>
            </w:pPr>
            <w:r w:rsidRPr="00C10A14">
              <w:rPr>
                <w:rFonts w:ascii="Arial" w:eastAsia="Times New Roman" w:hAnsi="Arial" w:cs="Arial"/>
                <w:b/>
              </w:rPr>
              <w:t>Termination of Contract:</w:t>
            </w:r>
            <w:r w:rsidRPr="00C10A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C10A14" w:rsidRDefault="00CB1257" w:rsidP="00CB1257">
            <w:pPr>
              <w:spacing w:after="0" w:line="240" w:lineRule="auto"/>
              <w:rPr>
                <w:rFonts w:ascii="Arial" w:eastAsia="Times New Roman" w:hAnsi="Arial" w:cs="Arial"/>
                <w:b/>
                <w:bCs/>
              </w:rPr>
            </w:pPr>
            <w:r w:rsidRPr="00C10A14">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C10A14" w:rsidRDefault="00CB1257" w:rsidP="00CB1257">
            <w:pPr>
              <w:spacing w:after="0" w:line="240" w:lineRule="auto"/>
              <w:rPr>
                <w:rFonts w:ascii="Arial" w:eastAsia="Times New Roman" w:hAnsi="Arial" w:cs="Arial"/>
              </w:rPr>
            </w:pPr>
            <w:r w:rsidRPr="00C10A14">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C10A14" w:rsidRDefault="00CB1257" w:rsidP="00CB1257">
            <w:pPr>
              <w:spacing w:after="0" w:line="240" w:lineRule="auto"/>
              <w:rPr>
                <w:rFonts w:ascii="Arial" w:eastAsia="Times New Roman" w:hAnsi="Arial" w:cs="Arial"/>
              </w:rPr>
            </w:pPr>
            <w:r w:rsidRPr="00C10A14">
              <w:rPr>
                <w:rFonts w:ascii="Arial" w:eastAsia="Times New Roman" w:hAnsi="Arial" w:cs="Arial"/>
                <w:b/>
              </w:rPr>
              <w:t>Termination of Contract:</w:t>
            </w:r>
            <w:r w:rsidRPr="00C10A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C10A14" w:rsidRDefault="00CB1257" w:rsidP="00900ACB">
            <w:pPr>
              <w:spacing w:after="0" w:line="240" w:lineRule="auto"/>
              <w:rPr>
                <w:rFonts w:ascii="Arial" w:eastAsia="Times New Roman" w:hAnsi="Arial" w:cs="Arial"/>
                <w:b/>
                <w:bCs/>
              </w:rPr>
            </w:pPr>
            <w:r w:rsidRPr="00C10A14">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C10A14" w:rsidRDefault="00900ACB" w:rsidP="00F43E3E">
            <w:pPr>
              <w:spacing w:after="0" w:line="240" w:lineRule="auto"/>
              <w:rPr>
                <w:rFonts w:ascii="Arial" w:eastAsia="Times New Roman" w:hAnsi="Arial" w:cs="Arial"/>
              </w:rPr>
            </w:pPr>
            <w:r w:rsidRPr="00C10A14">
              <w:rPr>
                <w:rFonts w:ascii="Arial" w:eastAsia="Times New Roman" w:hAnsi="Arial" w:cs="Arial"/>
              </w:rPr>
              <w:t xml:space="preserve">Reference section </w:t>
            </w:r>
            <w:r w:rsidRPr="00591790">
              <w:rPr>
                <w:rFonts w:ascii="Arial" w:eastAsia="Times New Roman" w:hAnsi="Arial" w:cs="Arial"/>
              </w:rPr>
              <w:t>1</w:t>
            </w:r>
            <w:r w:rsidR="00F43E3E" w:rsidRPr="00591790">
              <w:rPr>
                <w:rFonts w:ascii="Arial" w:eastAsia="Times New Roman" w:hAnsi="Arial" w:cs="Arial"/>
              </w:rPr>
              <w:t>3</w:t>
            </w:r>
            <w:r w:rsidRPr="00C10A14">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C10A14" w:rsidRDefault="00900ACB" w:rsidP="00900ACB">
            <w:pPr>
              <w:spacing w:after="0" w:line="240" w:lineRule="auto"/>
              <w:rPr>
                <w:rFonts w:ascii="Arial" w:eastAsia="Times New Roman" w:hAnsi="Arial" w:cs="Arial"/>
              </w:rPr>
            </w:pPr>
            <w:r w:rsidRPr="00C10A14">
              <w:rPr>
                <w:rFonts w:ascii="Arial" w:eastAsia="Times New Roman" w:hAnsi="Arial" w:cs="Arial"/>
                <w:b/>
              </w:rPr>
              <w:t>Termination of Contract:</w:t>
            </w:r>
            <w:r w:rsidRPr="00C10A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7" w:name="_Toc189904353"/>
      <w:r w:rsidRPr="00E4748A">
        <w:rPr>
          <w:rFonts w:ascii="Arial" w:hAnsi="Arial" w:cs="Arial"/>
          <w:b/>
          <w:sz w:val="32"/>
          <w:szCs w:val="32"/>
          <w:lang w:val="da-DK"/>
        </w:rPr>
        <w:br w:type="page"/>
      </w:r>
    </w:p>
    <w:bookmarkEnd w:id="17"/>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C10A14">
        <w:rPr>
          <w:rFonts w:cs="Arial"/>
          <w:b/>
        </w:rPr>
        <w:t xml:space="preserve">Section </w:t>
      </w:r>
      <w:r w:rsidR="00ED5A58" w:rsidRPr="00C10A14">
        <w:rPr>
          <w:rFonts w:cs="Arial"/>
          <w:b/>
        </w:rPr>
        <w:t>4</w:t>
      </w:r>
      <w:r w:rsidRPr="00C10A14">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8"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8"/>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A734F0" w:rsidRDefault="001653C0" w:rsidP="006F6209">
      <w:pPr>
        <w:pStyle w:val="MyNormal"/>
        <w:jc w:val="left"/>
        <w:rPr>
          <w:rFonts w:cs="Arial"/>
          <w:b/>
        </w:rPr>
      </w:pPr>
      <w:r w:rsidRPr="000E13BF">
        <w:rPr>
          <w:rFonts w:cs="Arial"/>
          <w:b/>
        </w:rPr>
        <w:t xml:space="preserve">Reference </w:t>
      </w:r>
      <w:r w:rsidRPr="00EC35CF">
        <w:rPr>
          <w:rFonts w:cs="Arial"/>
          <w:b/>
        </w:rPr>
        <w:t xml:space="preserve">Section </w:t>
      </w:r>
      <w:r w:rsidR="00ED5A58" w:rsidRPr="00EC35CF">
        <w:rPr>
          <w:rFonts w:cs="Arial"/>
          <w:b/>
        </w:rPr>
        <w:t>3</w:t>
      </w:r>
      <w:r w:rsidRPr="00EC35CF">
        <w:rPr>
          <w:rFonts w:cs="Arial"/>
          <w:b/>
        </w:rPr>
        <w:t>-Costs</w:t>
      </w:r>
      <w:r w:rsidR="006A1534" w:rsidRPr="00EC35CF">
        <w:rPr>
          <w:rFonts w:cs="Arial"/>
          <w:b/>
        </w:rPr>
        <w:t xml:space="preserve"> / Pricing</w:t>
      </w:r>
      <w:r w:rsidRPr="00EC35CF">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Pricing must be valid fo</w:t>
      </w:r>
      <w:r w:rsidRPr="00A734F0">
        <w:rPr>
          <w:rFonts w:cs="Arial"/>
          <w:b/>
        </w:rPr>
        <w:t xml:space="preserve">r </w:t>
      </w:r>
      <w:r w:rsidR="00437951" w:rsidRPr="00A734F0">
        <w:rPr>
          <w:rFonts w:cs="Arial"/>
          <w:b/>
        </w:rPr>
        <w:t>one hundred twenty (</w:t>
      </w:r>
      <w:r w:rsidR="00E936D6" w:rsidRPr="00A734F0">
        <w:rPr>
          <w:rFonts w:cs="Arial"/>
          <w:b/>
        </w:rPr>
        <w:t>120</w:t>
      </w:r>
      <w:r w:rsidR="00437951" w:rsidRPr="00A734F0">
        <w:rPr>
          <w:rFonts w:cs="Arial"/>
          <w:b/>
        </w:rPr>
        <w:t>)</w:t>
      </w:r>
      <w:r w:rsidRPr="00A734F0">
        <w:rPr>
          <w:rFonts w:cs="Arial"/>
          <w:b/>
        </w:rPr>
        <w:t xml:space="preserve"> days following the bid </w:t>
      </w:r>
      <w:r w:rsidR="00325F3F" w:rsidRPr="00A734F0">
        <w:rPr>
          <w:rFonts w:cs="Arial"/>
          <w:b/>
        </w:rPr>
        <w:t>Proposal</w:t>
      </w:r>
      <w:r w:rsidRPr="00A734F0">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50A2D" w:rsidRPr="00E4748A" w14:paraId="0C65F7B2" w14:textId="77777777" w:rsidTr="00664766">
        <w:trPr>
          <w:trHeight w:val="391"/>
        </w:trPr>
        <w:tc>
          <w:tcPr>
            <w:tcW w:w="4880" w:type="pct"/>
            <w:gridSpan w:val="5"/>
            <w:noWrap/>
            <w:vAlign w:val="bottom"/>
            <w:hideMark/>
          </w:tcPr>
          <w:p w14:paraId="42518658" w14:textId="77777777" w:rsidR="00450A2D" w:rsidRPr="00E4748A" w:rsidRDefault="00450A2D" w:rsidP="00CA27C1">
            <w:pPr>
              <w:rPr>
                <w:color w:val="FF0000"/>
              </w:rPr>
            </w:pPr>
          </w:p>
        </w:tc>
        <w:tc>
          <w:tcPr>
            <w:tcW w:w="120" w:type="pct"/>
            <w:noWrap/>
            <w:vAlign w:val="bottom"/>
            <w:hideMark/>
          </w:tcPr>
          <w:p w14:paraId="4C9BB470" w14:textId="77777777" w:rsidR="00450A2D" w:rsidRPr="00E4748A" w:rsidRDefault="00450A2D" w:rsidP="00CA27C1">
            <w:pPr>
              <w:rPr>
                <w:color w:val="FF0000"/>
              </w:rPr>
            </w:pPr>
          </w:p>
        </w:tc>
      </w:tr>
      <w:tr w:rsidR="00450A2D" w:rsidRPr="00E4748A" w14:paraId="1CF90A99" w14:textId="77777777" w:rsidTr="00664766">
        <w:trPr>
          <w:trHeight w:val="797"/>
        </w:trPr>
        <w:tc>
          <w:tcPr>
            <w:tcW w:w="725" w:type="pct"/>
            <w:noWrap/>
            <w:vAlign w:val="bottom"/>
            <w:hideMark/>
          </w:tcPr>
          <w:p w14:paraId="3EDC1452" w14:textId="77777777" w:rsidR="00450A2D" w:rsidRPr="00A734F0" w:rsidRDefault="00450A2D" w:rsidP="00CA27C1">
            <w:pPr>
              <w:jc w:val="center"/>
              <w:rPr>
                <w:rFonts w:ascii="Arial" w:hAnsi="Arial" w:cs="Arial"/>
                <w:b/>
                <w:bCs/>
                <w:i/>
                <w:iCs/>
                <w:sz w:val="28"/>
                <w:szCs w:val="28"/>
              </w:rPr>
            </w:pPr>
            <w:r w:rsidRPr="00A734F0">
              <w:rPr>
                <w:rFonts w:ascii="Arial" w:hAnsi="Arial" w:cs="Arial"/>
                <w:b/>
                <w:bCs/>
                <w:i/>
                <w:iCs/>
                <w:sz w:val="28"/>
                <w:szCs w:val="28"/>
              </w:rPr>
              <w:t>ITEM</w:t>
            </w:r>
          </w:p>
        </w:tc>
        <w:tc>
          <w:tcPr>
            <w:tcW w:w="544" w:type="pct"/>
            <w:noWrap/>
            <w:vAlign w:val="bottom"/>
            <w:hideMark/>
          </w:tcPr>
          <w:p w14:paraId="1C047185" w14:textId="77777777" w:rsidR="00450A2D" w:rsidRPr="00A734F0" w:rsidRDefault="00450A2D" w:rsidP="00CA27C1">
            <w:pPr>
              <w:jc w:val="center"/>
              <w:rPr>
                <w:rFonts w:ascii="Arial" w:hAnsi="Arial" w:cs="Arial"/>
                <w:b/>
                <w:bCs/>
                <w:i/>
                <w:iCs/>
                <w:sz w:val="28"/>
                <w:szCs w:val="28"/>
              </w:rPr>
            </w:pPr>
            <w:r w:rsidRPr="00A734F0">
              <w:rPr>
                <w:rFonts w:ascii="Arial" w:hAnsi="Arial" w:cs="Arial"/>
                <w:b/>
                <w:bCs/>
                <w:i/>
                <w:iCs/>
                <w:sz w:val="28"/>
                <w:szCs w:val="28"/>
              </w:rPr>
              <w:t>QTY</w:t>
            </w:r>
          </w:p>
        </w:tc>
        <w:tc>
          <w:tcPr>
            <w:tcW w:w="1591" w:type="pct"/>
            <w:noWrap/>
            <w:vAlign w:val="bottom"/>
            <w:hideMark/>
          </w:tcPr>
          <w:p w14:paraId="7183CC16" w14:textId="77777777" w:rsidR="00450A2D" w:rsidRPr="00A734F0" w:rsidRDefault="00450A2D" w:rsidP="00CA27C1">
            <w:pPr>
              <w:jc w:val="center"/>
              <w:rPr>
                <w:rFonts w:ascii="Arial" w:hAnsi="Arial" w:cs="Arial"/>
                <w:b/>
                <w:bCs/>
                <w:i/>
                <w:iCs/>
                <w:sz w:val="28"/>
                <w:szCs w:val="28"/>
              </w:rPr>
            </w:pPr>
            <w:r w:rsidRPr="00A734F0">
              <w:rPr>
                <w:rFonts w:ascii="Arial" w:hAnsi="Arial" w:cs="Arial"/>
                <w:b/>
                <w:bCs/>
                <w:i/>
                <w:iCs/>
                <w:sz w:val="28"/>
                <w:szCs w:val="28"/>
              </w:rPr>
              <w:t>DESCRIPTION</w:t>
            </w:r>
          </w:p>
        </w:tc>
        <w:tc>
          <w:tcPr>
            <w:tcW w:w="966" w:type="pct"/>
            <w:noWrap/>
            <w:vAlign w:val="bottom"/>
            <w:hideMark/>
          </w:tcPr>
          <w:p w14:paraId="683960D9" w14:textId="77777777" w:rsidR="00450A2D" w:rsidRPr="00A734F0" w:rsidRDefault="00450A2D" w:rsidP="00CA27C1">
            <w:pPr>
              <w:jc w:val="center"/>
              <w:rPr>
                <w:rFonts w:ascii="Arial" w:hAnsi="Arial" w:cs="Arial"/>
                <w:b/>
                <w:bCs/>
                <w:i/>
                <w:iCs/>
                <w:sz w:val="28"/>
                <w:szCs w:val="28"/>
              </w:rPr>
            </w:pPr>
            <w:r w:rsidRPr="00A734F0">
              <w:rPr>
                <w:rFonts w:ascii="Arial" w:hAnsi="Arial" w:cs="Arial"/>
                <w:b/>
                <w:bCs/>
                <w:i/>
                <w:iCs/>
                <w:sz w:val="28"/>
                <w:szCs w:val="28"/>
              </w:rPr>
              <w:t>PRICE EACH</w:t>
            </w:r>
          </w:p>
        </w:tc>
        <w:tc>
          <w:tcPr>
            <w:tcW w:w="1055" w:type="pct"/>
            <w:noWrap/>
            <w:vAlign w:val="bottom"/>
            <w:hideMark/>
          </w:tcPr>
          <w:p w14:paraId="7C456495" w14:textId="77777777" w:rsidR="00450A2D" w:rsidRPr="00A734F0" w:rsidRDefault="00450A2D" w:rsidP="00CA27C1">
            <w:pPr>
              <w:jc w:val="center"/>
              <w:rPr>
                <w:rFonts w:ascii="Arial" w:hAnsi="Arial" w:cs="Arial"/>
                <w:b/>
                <w:bCs/>
                <w:i/>
                <w:iCs/>
                <w:sz w:val="28"/>
                <w:szCs w:val="28"/>
              </w:rPr>
            </w:pPr>
            <w:r w:rsidRPr="00A734F0">
              <w:rPr>
                <w:rFonts w:ascii="Arial" w:hAnsi="Arial" w:cs="Arial"/>
                <w:b/>
                <w:bCs/>
                <w:i/>
                <w:iCs/>
                <w:sz w:val="28"/>
                <w:szCs w:val="28"/>
              </w:rPr>
              <w:t>TOTAL</w:t>
            </w:r>
          </w:p>
        </w:tc>
        <w:tc>
          <w:tcPr>
            <w:tcW w:w="120" w:type="pct"/>
            <w:noWrap/>
            <w:vAlign w:val="bottom"/>
            <w:hideMark/>
          </w:tcPr>
          <w:p w14:paraId="0D309CB9" w14:textId="77777777" w:rsidR="00450A2D" w:rsidRPr="00E4748A" w:rsidRDefault="00450A2D" w:rsidP="00CA27C1">
            <w:pPr>
              <w:rPr>
                <w:color w:val="FF0000"/>
              </w:rPr>
            </w:pPr>
          </w:p>
        </w:tc>
      </w:tr>
      <w:tr w:rsidR="00450A2D" w:rsidRPr="00E4748A" w14:paraId="57FFF6F5" w14:textId="77777777" w:rsidTr="00664766">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A734F0" w:rsidRDefault="00450A2D" w:rsidP="00CA27C1">
            <w:pPr>
              <w:jc w:val="center"/>
              <w:rPr>
                <w:rFonts w:ascii="Arial" w:hAnsi="Arial" w:cs="Arial"/>
                <w:sz w:val="24"/>
                <w:szCs w:val="24"/>
              </w:rPr>
            </w:pPr>
            <w:r w:rsidRPr="00A734F0">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A734F0" w:rsidRDefault="00450A2D" w:rsidP="00CA27C1">
            <w:pPr>
              <w:rPr>
                <w:rFonts w:ascii="Arial" w:hAnsi="Arial" w:cs="Arial"/>
                <w:sz w:val="24"/>
                <w:szCs w:val="24"/>
              </w:rPr>
            </w:pPr>
            <w:r w:rsidRPr="00A734F0">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05DACBDA" w:rsidR="00450A2D" w:rsidRPr="00A734F0" w:rsidRDefault="000D082B" w:rsidP="00CA27C1">
            <w:pPr>
              <w:jc w:val="center"/>
              <w:rPr>
                <w:rFonts w:ascii="Arial" w:hAnsi="Arial" w:cs="Arial"/>
                <w:sz w:val="24"/>
                <w:szCs w:val="24"/>
              </w:rPr>
            </w:pPr>
            <w:r w:rsidRPr="00A734F0">
              <w:rPr>
                <w:rFonts w:ascii="Arial" w:hAnsi="Arial" w:cs="Arial"/>
                <w:sz w:val="24"/>
                <w:szCs w:val="24"/>
              </w:rPr>
              <w:t>Marketing Services</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20" w:type="pct"/>
            <w:noWrap/>
            <w:vAlign w:val="bottom"/>
            <w:hideMark/>
          </w:tcPr>
          <w:p w14:paraId="47E28472" w14:textId="77777777" w:rsidR="00450A2D" w:rsidRPr="00E4748A" w:rsidRDefault="00450A2D" w:rsidP="00CA27C1">
            <w:pPr>
              <w:rPr>
                <w:color w:val="FF0000"/>
              </w:rPr>
            </w:pPr>
          </w:p>
        </w:tc>
      </w:tr>
      <w:tr w:rsidR="00450A2D" w:rsidRPr="00E4748A" w14:paraId="32F5D7B8"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E4748A" w:rsidRDefault="00450A2D" w:rsidP="00CA27C1">
            <w:pPr>
              <w:jc w:val="center"/>
              <w:rPr>
                <w:rFonts w:ascii="Arial" w:hAnsi="Arial" w:cs="Arial"/>
                <w:color w:val="FF0000"/>
                <w:sz w:val="24"/>
                <w:szCs w:val="24"/>
              </w:rPr>
            </w:pPr>
            <w:r w:rsidRPr="00447774">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E4748A" w:rsidRDefault="00450A2D" w:rsidP="00CA27C1">
            <w:pPr>
              <w:rPr>
                <w:rFonts w:ascii="Arial" w:hAnsi="Arial" w:cs="Arial"/>
                <w:color w:val="FF0000"/>
                <w:sz w:val="24"/>
                <w:szCs w:val="24"/>
              </w:rPr>
            </w:pPr>
            <w:r w:rsidRPr="00E4748A">
              <w:rPr>
                <w:rFonts w:ascii="Arial" w:hAnsi="Arial" w:cs="Arial"/>
                <w:color w:val="FF0000"/>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0F12E2D5" w:rsidR="00450A2D" w:rsidRPr="00E4748A" w:rsidRDefault="00A734F0" w:rsidP="00CA27C1">
            <w:pPr>
              <w:jc w:val="center"/>
              <w:rPr>
                <w:rFonts w:ascii="Arial" w:hAnsi="Arial" w:cs="Arial"/>
                <w:color w:val="FF0000"/>
                <w:sz w:val="24"/>
                <w:szCs w:val="24"/>
              </w:rPr>
            </w:pPr>
            <w:r w:rsidRPr="00A734F0">
              <w:rPr>
                <w:rFonts w:ascii="Arial" w:hAnsi="Arial" w:cs="Arial"/>
                <w:sz w:val="24"/>
                <w:szCs w:val="24"/>
              </w:rPr>
              <w:t>Media Buys</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20" w:type="pct"/>
            <w:noWrap/>
            <w:vAlign w:val="bottom"/>
            <w:hideMark/>
          </w:tcPr>
          <w:p w14:paraId="69D1DC1B" w14:textId="77777777" w:rsidR="00450A2D" w:rsidRPr="00E4748A" w:rsidRDefault="00450A2D" w:rsidP="00CA27C1">
            <w:pPr>
              <w:rPr>
                <w:color w:val="FF0000"/>
              </w:rPr>
            </w:pPr>
          </w:p>
        </w:tc>
      </w:tr>
      <w:tr w:rsidR="00450A2D" w:rsidRPr="00E4748A" w14:paraId="0CC250C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E4748A" w:rsidRDefault="00450A2D" w:rsidP="00CA27C1">
            <w:pPr>
              <w:jc w:val="center"/>
              <w:rPr>
                <w:rFonts w:ascii="Arial" w:hAnsi="Arial" w:cs="Arial"/>
                <w:color w:val="FF0000"/>
                <w:sz w:val="24"/>
                <w:szCs w:val="24"/>
              </w:rPr>
            </w:pPr>
            <w:r w:rsidRPr="00447774">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E4748A" w:rsidRDefault="00450A2D" w:rsidP="00CA27C1">
            <w:pPr>
              <w:rPr>
                <w:rFonts w:ascii="Arial" w:hAnsi="Arial" w:cs="Arial"/>
                <w:color w:val="FF0000"/>
                <w:sz w:val="24"/>
                <w:szCs w:val="24"/>
              </w:rPr>
            </w:pPr>
            <w:r w:rsidRPr="00E4748A">
              <w:rPr>
                <w:rFonts w:ascii="Arial" w:hAnsi="Arial" w:cs="Arial"/>
                <w:color w:val="FF0000"/>
                <w:sz w:val="24"/>
                <w:szCs w:val="24"/>
              </w:rPr>
              <w:t> </w:t>
            </w:r>
          </w:p>
        </w:tc>
        <w:tc>
          <w:tcPr>
            <w:tcW w:w="1591" w:type="pct"/>
            <w:tcBorders>
              <w:top w:val="nil"/>
              <w:left w:val="nil"/>
              <w:bottom w:val="single" w:sz="8" w:space="0" w:color="auto"/>
              <w:right w:val="single" w:sz="8" w:space="0" w:color="auto"/>
            </w:tcBorders>
            <w:noWrap/>
            <w:vAlign w:val="center"/>
            <w:hideMark/>
          </w:tcPr>
          <w:p w14:paraId="7FBB6443" w14:textId="74D27DE6" w:rsidR="00450A2D" w:rsidRPr="00E4748A" w:rsidRDefault="00447774" w:rsidP="00CA27C1">
            <w:pPr>
              <w:jc w:val="center"/>
              <w:rPr>
                <w:rFonts w:ascii="Arial" w:hAnsi="Arial" w:cs="Arial"/>
                <w:color w:val="FF0000"/>
                <w:sz w:val="24"/>
                <w:szCs w:val="24"/>
              </w:rPr>
            </w:pPr>
            <w:r w:rsidRPr="00447774">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E4748A" w:rsidRDefault="00450A2D" w:rsidP="00CA27C1">
            <w:pPr>
              <w:rPr>
                <w:rFonts w:ascii="Arial" w:hAnsi="Arial" w:cs="Arial"/>
                <w:color w:val="FF0000"/>
                <w:sz w:val="24"/>
                <w:szCs w:val="24"/>
              </w:rPr>
            </w:pPr>
            <w:r w:rsidRPr="00447774">
              <w:rPr>
                <w:rFonts w:ascii="Arial" w:hAnsi="Arial" w:cs="Arial"/>
                <w:sz w:val="24"/>
                <w:szCs w:val="24"/>
              </w:rPr>
              <w:t>$</w:t>
            </w:r>
          </w:p>
        </w:tc>
        <w:tc>
          <w:tcPr>
            <w:tcW w:w="120" w:type="pct"/>
            <w:noWrap/>
            <w:vAlign w:val="bottom"/>
            <w:hideMark/>
          </w:tcPr>
          <w:p w14:paraId="04FA2DF9" w14:textId="77777777" w:rsidR="00450A2D" w:rsidRPr="00E4748A" w:rsidRDefault="00450A2D" w:rsidP="00CA27C1">
            <w:pPr>
              <w:rPr>
                <w:color w:val="FF0000"/>
              </w:rPr>
            </w:pPr>
          </w:p>
        </w:tc>
      </w:tr>
      <w:tr w:rsidR="00450A2D" w:rsidRPr="00E4748A" w14:paraId="1F24208C"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77777777" w:rsidR="00450A2D" w:rsidRPr="00EC35CF" w:rsidRDefault="00450A2D" w:rsidP="00CA27C1">
            <w:pPr>
              <w:jc w:val="center"/>
              <w:rPr>
                <w:rFonts w:ascii="Arial" w:hAnsi="Arial" w:cs="Arial"/>
                <w:sz w:val="24"/>
                <w:szCs w:val="24"/>
              </w:rPr>
            </w:pPr>
            <w:r w:rsidRPr="00EC35CF">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14:paraId="11CDF53E" w14:textId="77777777" w:rsidR="00450A2D" w:rsidRPr="00EC35CF" w:rsidRDefault="00450A2D" w:rsidP="00CA27C1">
            <w:pPr>
              <w:rPr>
                <w:rFonts w:ascii="Arial" w:hAnsi="Arial" w:cs="Arial"/>
                <w:sz w:val="24"/>
                <w:szCs w:val="24"/>
              </w:rPr>
            </w:pPr>
            <w:r w:rsidRPr="00EC35CF">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5BC58965" w:rsidR="00450A2D" w:rsidRPr="00EC35CF" w:rsidRDefault="00450A2D" w:rsidP="00CA27C1">
            <w:pPr>
              <w:jc w:val="center"/>
              <w:rPr>
                <w:rFonts w:ascii="Arial" w:hAnsi="Arial" w:cs="Arial"/>
                <w:sz w:val="24"/>
                <w:szCs w:val="24"/>
              </w:rPr>
            </w:pPr>
          </w:p>
        </w:tc>
        <w:tc>
          <w:tcPr>
            <w:tcW w:w="966" w:type="pct"/>
            <w:tcBorders>
              <w:top w:val="nil"/>
              <w:left w:val="nil"/>
              <w:bottom w:val="single" w:sz="8" w:space="0" w:color="auto"/>
              <w:right w:val="single" w:sz="8" w:space="0" w:color="auto"/>
            </w:tcBorders>
            <w:noWrap/>
            <w:vAlign w:val="center"/>
            <w:hideMark/>
          </w:tcPr>
          <w:p w14:paraId="09FE0D0C"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2472B6C"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20" w:type="pct"/>
            <w:noWrap/>
            <w:vAlign w:val="bottom"/>
            <w:hideMark/>
          </w:tcPr>
          <w:p w14:paraId="2F59B291" w14:textId="77777777" w:rsidR="00450A2D" w:rsidRPr="00E4748A" w:rsidRDefault="00450A2D" w:rsidP="00CA27C1">
            <w:pPr>
              <w:rPr>
                <w:color w:val="FF0000"/>
              </w:rPr>
            </w:pPr>
          </w:p>
        </w:tc>
      </w:tr>
      <w:tr w:rsidR="00450A2D" w:rsidRPr="00E4748A" w14:paraId="34B5D8FE"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4801535B" w14:textId="77777777" w:rsidR="00450A2D" w:rsidRPr="00EC35CF" w:rsidRDefault="00450A2D" w:rsidP="00CA27C1">
            <w:pPr>
              <w:jc w:val="center"/>
              <w:rPr>
                <w:rFonts w:ascii="Arial" w:hAnsi="Arial" w:cs="Arial"/>
                <w:sz w:val="24"/>
                <w:szCs w:val="24"/>
              </w:rPr>
            </w:pPr>
            <w:r w:rsidRPr="00EC35CF">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14:paraId="75E7A23F" w14:textId="77777777" w:rsidR="00450A2D" w:rsidRPr="00EC35CF" w:rsidRDefault="00450A2D" w:rsidP="00CA27C1">
            <w:pPr>
              <w:rPr>
                <w:rFonts w:ascii="Arial" w:hAnsi="Arial" w:cs="Arial"/>
                <w:sz w:val="24"/>
                <w:szCs w:val="24"/>
              </w:rPr>
            </w:pPr>
            <w:r w:rsidRPr="00EC35CF">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52484312" w14:textId="4434DF5A" w:rsidR="00450A2D" w:rsidRPr="00EC35CF" w:rsidRDefault="00450A2D" w:rsidP="00CA27C1">
            <w:pPr>
              <w:jc w:val="center"/>
              <w:rPr>
                <w:rFonts w:ascii="Arial" w:hAnsi="Arial" w:cs="Arial"/>
                <w:sz w:val="24"/>
                <w:szCs w:val="24"/>
              </w:rPr>
            </w:pPr>
          </w:p>
        </w:tc>
        <w:tc>
          <w:tcPr>
            <w:tcW w:w="966" w:type="pct"/>
            <w:tcBorders>
              <w:top w:val="nil"/>
              <w:left w:val="nil"/>
              <w:bottom w:val="single" w:sz="8" w:space="0" w:color="auto"/>
              <w:right w:val="single" w:sz="8" w:space="0" w:color="auto"/>
            </w:tcBorders>
            <w:noWrap/>
            <w:vAlign w:val="center"/>
            <w:hideMark/>
          </w:tcPr>
          <w:p w14:paraId="3941F0DE"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31C23AA2"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20" w:type="pct"/>
            <w:noWrap/>
            <w:vAlign w:val="bottom"/>
            <w:hideMark/>
          </w:tcPr>
          <w:p w14:paraId="0350255B" w14:textId="77777777" w:rsidR="00450A2D" w:rsidRPr="00E4748A" w:rsidRDefault="00450A2D" w:rsidP="00CA27C1">
            <w:pPr>
              <w:rPr>
                <w:color w:val="FF0000"/>
              </w:rPr>
            </w:pPr>
          </w:p>
        </w:tc>
      </w:tr>
      <w:tr w:rsidR="00450A2D" w:rsidRPr="00E4748A" w14:paraId="1ED37202" w14:textId="77777777" w:rsidTr="00664766">
        <w:trPr>
          <w:trHeight w:val="344"/>
        </w:trPr>
        <w:tc>
          <w:tcPr>
            <w:tcW w:w="725" w:type="pct"/>
            <w:tcBorders>
              <w:top w:val="nil"/>
              <w:left w:val="single" w:sz="8" w:space="0" w:color="auto"/>
              <w:bottom w:val="single" w:sz="8" w:space="0" w:color="auto"/>
              <w:right w:val="single" w:sz="8" w:space="0" w:color="auto"/>
            </w:tcBorders>
            <w:noWrap/>
            <w:vAlign w:val="center"/>
            <w:hideMark/>
          </w:tcPr>
          <w:p w14:paraId="3F526650" w14:textId="77777777" w:rsidR="00450A2D" w:rsidRPr="00EC35CF" w:rsidRDefault="00450A2D" w:rsidP="00CA27C1">
            <w:pPr>
              <w:jc w:val="center"/>
              <w:rPr>
                <w:rFonts w:ascii="Arial" w:hAnsi="Arial" w:cs="Arial"/>
                <w:sz w:val="24"/>
                <w:szCs w:val="24"/>
              </w:rPr>
            </w:pPr>
            <w:r w:rsidRPr="00EC35CF">
              <w:rPr>
                <w:rFonts w:ascii="Arial" w:hAnsi="Arial" w:cs="Arial"/>
                <w:sz w:val="24"/>
                <w:szCs w:val="24"/>
              </w:rPr>
              <w:t>6</w:t>
            </w:r>
          </w:p>
        </w:tc>
        <w:tc>
          <w:tcPr>
            <w:tcW w:w="544" w:type="pct"/>
            <w:tcBorders>
              <w:top w:val="nil"/>
              <w:left w:val="nil"/>
              <w:bottom w:val="single" w:sz="8" w:space="0" w:color="auto"/>
              <w:right w:val="single" w:sz="8" w:space="0" w:color="auto"/>
            </w:tcBorders>
            <w:noWrap/>
            <w:vAlign w:val="center"/>
            <w:hideMark/>
          </w:tcPr>
          <w:p w14:paraId="572BD3F7" w14:textId="77777777" w:rsidR="00450A2D" w:rsidRPr="00EC35CF" w:rsidRDefault="00450A2D" w:rsidP="00CA27C1">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14:paraId="476FA0D1" w14:textId="4A34E747" w:rsidR="00450A2D" w:rsidRPr="00EC35CF" w:rsidRDefault="00450A2D" w:rsidP="00CA27C1">
            <w:pPr>
              <w:jc w:val="center"/>
              <w:rPr>
                <w:rFonts w:ascii="Arial" w:hAnsi="Arial" w:cs="Arial"/>
                <w:sz w:val="24"/>
                <w:szCs w:val="24"/>
              </w:rPr>
            </w:pPr>
          </w:p>
        </w:tc>
        <w:tc>
          <w:tcPr>
            <w:tcW w:w="966" w:type="pct"/>
            <w:tcBorders>
              <w:top w:val="nil"/>
              <w:left w:val="nil"/>
              <w:bottom w:val="single" w:sz="8" w:space="0" w:color="auto"/>
              <w:right w:val="single" w:sz="8" w:space="0" w:color="auto"/>
            </w:tcBorders>
            <w:noWrap/>
            <w:vAlign w:val="center"/>
            <w:hideMark/>
          </w:tcPr>
          <w:p w14:paraId="207955F5"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69E35E49" w14:textId="77777777" w:rsidR="00450A2D" w:rsidRPr="00EC35CF" w:rsidRDefault="00450A2D" w:rsidP="00CA27C1">
            <w:pPr>
              <w:rPr>
                <w:rFonts w:ascii="Arial" w:hAnsi="Arial" w:cs="Arial"/>
                <w:sz w:val="24"/>
                <w:szCs w:val="24"/>
              </w:rPr>
            </w:pPr>
            <w:r w:rsidRPr="00EC35CF">
              <w:rPr>
                <w:rFonts w:ascii="Arial" w:hAnsi="Arial" w:cs="Arial"/>
                <w:sz w:val="24"/>
                <w:szCs w:val="24"/>
              </w:rPr>
              <w:t>$</w:t>
            </w:r>
          </w:p>
        </w:tc>
        <w:tc>
          <w:tcPr>
            <w:tcW w:w="120" w:type="pct"/>
            <w:noWrap/>
            <w:vAlign w:val="bottom"/>
            <w:hideMark/>
          </w:tcPr>
          <w:p w14:paraId="52A4FEE5" w14:textId="77777777" w:rsidR="00450A2D" w:rsidRPr="00E4748A" w:rsidRDefault="00450A2D" w:rsidP="00CA27C1">
            <w:pPr>
              <w:rPr>
                <w:color w:val="FF0000"/>
              </w:rPr>
            </w:pPr>
          </w:p>
        </w:tc>
      </w:tr>
      <w:tr w:rsidR="00450A2D" w:rsidRPr="006200F9" w14:paraId="3CF5B310" w14:textId="77777777" w:rsidTr="00664766">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450A2D" w:rsidRPr="00E4748A" w:rsidRDefault="00450A2D" w:rsidP="00CA27C1">
            <w:pPr>
              <w:rPr>
                <w:rFonts w:ascii="Arial" w:hAnsi="Arial" w:cs="Arial"/>
                <w:b/>
                <w:bCs/>
                <w:i/>
                <w:iCs/>
                <w:color w:val="FF0000"/>
                <w:sz w:val="24"/>
                <w:szCs w:val="24"/>
              </w:rPr>
            </w:pPr>
            <w:r w:rsidRPr="00447774">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450A2D" w:rsidRPr="00E4748A" w:rsidRDefault="00450A2D" w:rsidP="00CA27C1">
            <w:pPr>
              <w:rPr>
                <w:rFonts w:ascii="Arial" w:hAnsi="Arial" w:cs="Arial"/>
                <w:b/>
                <w:bCs/>
                <w:color w:val="FF0000"/>
                <w:sz w:val="24"/>
                <w:szCs w:val="24"/>
              </w:rPr>
            </w:pPr>
            <w:r w:rsidRPr="00E4748A">
              <w:rPr>
                <w:rFonts w:ascii="Arial" w:hAnsi="Arial" w:cs="Arial"/>
                <w:b/>
                <w:bCs/>
                <w:color w:val="FF0000"/>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450A2D" w:rsidRPr="00E4748A" w:rsidRDefault="00450A2D" w:rsidP="00CA27C1">
            <w:pPr>
              <w:rPr>
                <w:rFonts w:ascii="Arial" w:hAnsi="Arial" w:cs="Arial"/>
                <w:b/>
                <w:bCs/>
                <w:color w:val="FF0000"/>
                <w:sz w:val="24"/>
                <w:szCs w:val="24"/>
              </w:rPr>
            </w:pPr>
            <w:r w:rsidRPr="00E4748A">
              <w:rPr>
                <w:rFonts w:ascii="Arial" w:hAnsi="Arial" w:cs="Arial"/>
                <w:b/>
                <w:bCs/>
                <w:color w:val="FF0000"/>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450A2D" w:rsidRPr="00E4748A" w:rsidRDefault="00450A2D" w:rsidP="00CA27C1">
            <w:pPr>
              <w:rPr>
                <w:rFonts w:ascii="Arial" w:hAnsi="Arial" w:cs="Arial"/>
                <w:b/>
                <w:bCs/>
                <w:color w:val="FF0000"/>
                <w:sz w:val="24"/>
                <w:szCs w:val="24"/>
              </w:rPr>
            </w:pPr>
            <w:r w:rsidRPr="00E4748A">
              <w:rPr>
                <w:rFonts w:ascii="Arial" w:hAnsi="Arial" w:cs="Arial"/>
                <w:b/>
                <w:bCs/>
                <w:color w:val="FF0000"/>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450A2D" w:rsidRPr="006200F9" w:rsidRDefault="00450A2D" w:rsidP="00CA27C1">
            <w:pPr>
              <w:rPr>
                <w:rFonts w:ascii="Arial" w:hAnsi="Arial" w:cs="Arial"/>
                <w:b/>
                <w:bCs/>
                <w:color w:val="FF0000"/>
                <w:sz w:val="24"/>
                <w:szCs w:val="24"/>
              </w:rPr>
            </w:pPr>
            <w:r w:rsidRPr="00EC35CF">
              <w:rPr>
                <w:rFonts w:ascii="Arial" w:hAnsi="Arial" w:cs="Arial"/>
                <w:b/>
                <w:bCs/>
                <w:sz w:val="24"/>
                <w:szCs w:val="24"/>
              </w:rPr>
              <w:t>$</w:t>
            </w:r>
          </w:p>
        </w:tc>
        <w:tc>
          <w:tcPr>
            <w:tcW w:w="120" w:type="pct"/>
            <w:noWrap/>
            <w:vAlign w:val="bottom"/>
            <w:hideMark/>
          </w:tcPr>
          <w:p w14:paraId="53855409" w14:textId="77777777" w:rsidR="00450A2D" w:rsidRPr="006200F9" w:rsidRDefault="00450A2D" w:rsidP="00CA27C1">
            <w:pPr>
              <w:rPr>
                <w:color w:val="FF0000"/>
              </w:rPr>
            </w:pPr>
          </w:p>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92F2" w14:textId="77777777" w:rsidR="00417A15" w:rsidRDefault="00417A15" w:rsidP="00913B53">
      <w:pPr>
        <w:spacing w:after="0" w:line="240" w:lineRule="auto"/>
      </w:pPr>
      <w:r>
        <w:separator/>
      </w:r>
    </w:p>
  </w:endnote>
  <w:endnote w:type="continuationSeparator" w:id="0">
    <w:p w14:paraId="787177C9" w14:textId="77777777" w:rsidR="00417A15" w:rsidRDefault="00417A1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0D082B" w:rsidRDefault="000D082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0D082B" w:rsidRDefault="000D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F180" w14:textId="77777777" w:rsidR="00417A15" w:rsidRDefault="00417A15" w:rsidP="00913B53">
      <w:pPr>
        <w:spacing w:after="0" w:line="240" w:lineRule="auto"/>
      </w:pPr>
      <w:r>
        <w:separator/>
      </w:r>
    </w:p>
  </w:footnote>
  <w:footnote w:type="continuationSeparator" w:id="0">
    <w:p w14:paraId="0D290386" w14:textId="77777777" w:rsidR="00417A15" w:rsidRDefault="00417A15"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B90A6D"/>
    <w:multiLevelType w:val="hybridMultilevel"/>
    <w:tmpl w:val="16F87646"/>
    <w:lvl w:ilvl="0" w:tplc="7CF2A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02411"/>
    <w:multiLevelType w:val="hybridMultilevel"/>
    <w:tmpl w:val="43AEF80C"/>
    <w:lvl w:ilvl="0" w:tplc="4454C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050C2"/>
    <w:multiLevelType w:val="hybridMultilevel"/>
    <w:tmpl w:val="ECB43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8E195D"/>
    <w:multiLevelType w:val="hybridMultilevel"/>
    <w:tmpl w:val="8D9A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9A57CE3"/>
    <w:multiLevelType w:val="hybridMultilevel"/>
    <w:tmpl w:val="B830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48125B"/>
    <w:multiLevelType w:val="hybridMultilevel"/>
    <w:tmpl w:val="3402B400"/>
    <w:lvl w:ilvl="0" w:tplc="7CF2A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CB725B"/>
    <w:multiLevelType w:val="hybridMultilevel"/>
    <w:tmpl w:val="CE5AC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DFF3A9B"/>
    <w:multiLevelType w:val="hybridMultilevel"/>
    <w:tmpl w:val="168A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A024CA"/>
    <w:multiLevelType w:val="hybridMultilevel"/>
    <w:tmpl w:val="36C2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B63B8A"/>
    <w:multiLevelType w:val="hybridMultilevel"/>
    <w:tmpl w:val="C70E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F06C56"/>
    <w:multiLevelType w:val="hybridMultilevel"/>
    <w:tmpl w:val="9236978C"/>
    <w:lvl w:ilvl="0" w:tplc="7CF2A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81D3D8D"/>
    <w:multiLevelType w:val="hybridMultilevel"/>
    <w:tmpl w:val="29C01B9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17"/>
  </w:num>
  <w:num w:numId="2">
    <w:abstractNumId w:val="7"/>
  </w:num>
  <w:num w:numId="3">
    <w:abstractNumId w:val="12"/>
  </w:num>
  <w:num w:numId="4">
    <w:abstractNumId w:val="27"/>
  </w:num>
  <w:num w:numId="5">
    <w:abstractNumId w:val="20"/>
  </w:num>
  <w:num w:numId="6">
    <w:abstractNumId w:val="3"/>
  </w:num>
  <w:num w:numId="7">
    <w:abstractNumId w:val="0"/>
  </w:num>
  <w:num w:numId="8">
    <w:abstractNumId w:val="14"/>
  </w:num>
  <w:num w:numId="9">
    <w:abstractNumId w:val="5"/>
  </w:num>
  <w:num w:numId="10">
    <w:abstractNumId w:val="1"/>
  </w:num>
  <w:num w:numId="11">
    <w:abstractNumId w:val="6"/>
  </w:num>
  <w:num w:numId="12">
    <w:abstractNumId w:val="16"/>
  </w:num>
  <w:num w:numId="13">
    <w:abstractNumId w:val="15"/>
  </w:num>
  <w:num w:numId="14">
    <w:abstractNumId w:val="18"/>
  </w:num>
  <w:num w:numId="15">
    <w:abstractNumId w:val="4"/>
  </w:num>
  <w:num w:numId="16">
    <w:abstractNumId w:val="22"/>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5"/>
  </w:num>
  <w:num w:numId="27">
    <w:abstractNumId w:val="28"/>
  </w:num>
  <w:num w:numId="28">
    <w:abstractNumId w:val="10"/>
  </w:num>
  <w:num w:numId="29">
    <w:abstractNumId w:val="9"/>
  </w:num>
  <w:num w:numId="30">
    <w:abstractNumId w:val="2"/>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82B"/>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4CC6"/>
    <w:rsid w:val="000F6770"/>
    <w:rsid w:val="00100BF6"/>
    <w:rsid w:val="00100E19"/>
    <w:rsid w:val="00102E62"/>
    <w:rsid w:val="00103190"/>
    <w:rsid w:val="00106D8B"/>
    <w:rsid w:val="001079BA"/>
    <w:rsid w:val="00107A25"/>
    <w:rsid w:val="00107A30"/>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2FA1"/>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843"/>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E74A9"/>
    <w:rsid w:val="002F07FB"/>
    <w:rsid w:val="002F151F"/>
    <w:rsid w:val="002F67E3"/>
    <w:rsid w:val="0030074C"/>
    <w:rsid w:val="003007CE"/>
    <w:rsid w:val="003015E8"/>
    <w:rsid w:val="003029D1"/>
    <w:rsid w:val="00304F73"/>
    <w:rsid w:val="003118A1"/>
    <w:rsid w:val="00311C9A"/>
    <w:rsid w:val="003143BD"/>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5585"/>
    <w:rsid w:val="003D6EFF"/>
    <w:rsid w:val="003E0D0F"/>
    <w:rsid w:val="003F122A"/>
    <w:rsid w:val="003F20FA"/>
    <w:rsid w:val="003F408D"/>
    <w:rsid w:val="003F5A5D"/>
    <w:rsid w:val="003F5A91"/>
    <w:rsid w:val="003F7907"/>
    <w:rsid w:val="00402724"/>
    <w:rsid w:val="0040494B"/>
    <w:rsid w:val="00405DEA"/>
    <w:rsid w:val="00410264"/>
    <w:rsid w:val="00411B8C"/>
    <w:rsid w:val="00417A15"/>
    <w:rsid w:val="00422142"/>
    <w:rsid w:val="00424659"/>
    <w:rsid w:val="00425CAD"/>
    <w:rsid w:val="00426982"/>
    <w:rsid w:val="004306F5"/>
    <w:rsid w:val="00430952"/>
    <w:rsid w:val="004319C2"/>
    <w:rsid w:val="00435D0C"/>
    <w:rsid w:val="00435DC3"/>
    <w:rsid w:val="00437951"/>
    <w:rsid w:val="00442304"/>
    <w:rsid w:val="004441CD"/>
    <w:rsid w:val="00447774"/>
    <w:rsid w:val="00450A2D"/>
    <w:rsid w:val="00453860"/>
    <w:rsid w:val="00453B73"/>
    <w:rsid w:val="00454934"/>
    <w:rsid w:val="00460224"/>
    <w:rsid w:val="00460709"/>
    <w:rsid w:val="00461728"/>
    <w:rsid w:val="00462D62"/>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2F29"/>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3D5F"/>
    <w:rsid w:val="005848AC"/>
    <w:rsid w:val="005855CE"/>
    <w:rsid w:val="005873D4"/>
    <w:rsid w:val="005905DA"/>
    <w:rsid w:val="0059146D"/>
    <w:rsid w:val="00591790"/>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6E45"/>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2FD7"/>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B5D43"/>
    <w:rsid w:val="008C1C30"/>
    <w:rsid w:val="008C5C78"/>
    <w:rsid w:val="008C7365"/>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308"/>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4F0"/>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A14"/>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3F4B"/>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3D1D"/>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DEF"/>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C7992"/>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16F"/>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5CF"/>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1736D"/>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4F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54">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15075653">
      <w:bodyDiv w:val="1"/>
      <w:marLeft w:val="0"/>
      <w:marRight w:val="0"/>
      <w:marTop w:val="0"/>
      <w:marBottom w:val="0"/>
      <w:divBdr>
        <w:top w:val="none" w:sz="0" w:space="0" w:color="auto"/>
        <w:left w:val="none" w:sz="0" w:space="0" w:color="auto"/>
        <w:bottom w:val="none" w:sz="0" w:space="0" w:color="auto"/>
        <w:right w:val="none" w:sz="0" w:space="0" w:color="auto"/>
      </w:divBdr>
    </w:div>
    <w:div w:id="635140414">
      <w:bodyDiv w:val="1"/>
      <w:marLeft w:val="0"/>
      <w:marRight w:val="0"/>
      <w:marTop w:val="0"/>
      <w:marBottom w:val="0"/>
      <w:divBdr>
        <w:top w:val="none" w:sz="0" w:space="0" w:color="auto"/>
        <w:left w:val="none" w:sz="0" w:space="0" w:color="auto"/>
        <w:bottom w:val="none" w:sz="0" w:space="0" w:color="auto"/>
        <w:right w:val="none" w:sz="0" w:space="0" w:color="auto"/>
      </w:divBdr>
    </w:div>
    <w:div w:id="698238076">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63862014">
      <w:bodyDiv w:val="1"/>
      <w:marLeft w:val="0"/>
      <w:marRight w:val="0"/>
      <w:marTop w:val="0"/>
      <w:marBottom w:val="0"/>
      <w:divBdr>
        <w:top w:val="none" w:sz="0" w:space="0" w:color="auto"/>
        <w:left w:val="none" w:sz="0" w:space="0" w:color="auto"/>
        <w:bottom w:val="none" w:sz="0" w:space="0" w:color="auto"/>
        <w:right w:val="none" w:sz="0" w:space="0" w:color="auto"/>
      </w:divBdr>
    </w:div>
    <w:div w:id="1331064662">
      <w:bodyDiv w:val="1"/>
      <w:marLeft w:val="0"/>
      <w:marRight w:val="0"/>
      <w:marTop w:val="0"/>
      <w:marBottom w:val="0"/>
      <w:divBdr>
        <w:top w:val="none" w:sz="0" w:space="0" w:color="auto"/>
        <w:left w:val="none" w:sz="0" w:space="0" w:color="auto"/>
        <w:bottom w:val="none" w:sz="0" w:space="0" w:color="auto"/>
        <w:right w:val="none" w:sz="0" w:space="0" w:color="auto"/>
      </w:divBdr>
    </w:div>
    <w:div w:id="16872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alls@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CAB3-BB27-4A45-9EE4-995020D0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11595</Words>
  <Characters>66095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Linda J. Hickman</cp:lastModifiedBy>
  <cp:revision>2</cp:revision>
  <cp:lastPrinted>2018-12-20T20:04:00Z</cp:lastPrinted>
  <dcterms:created xsi:type="dcterms:W3CDTF">2018-12-20T20:04:00Z</dcterms:created>
  <dcterms:modified xsi:type="dcterms:W3CDTF">2018-12-20T20:04:00Z</dcterms:modified>
</cp:coreProperties>
</file>