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A" w:rsidRDefault="00CC213F">
      <w:pPr>
        <w:spacing w:after="0"/>
        <w:ind w:left="-5" w:hanging="10"/>
      </w:pPr>
      <w:bookmarkStart w:id="0" w:name="_GoBack"/>
      <w:bookmarkEnd w:id="0"/>
      <w:r>
        <w:rPr>
          <w:b/>
        </w:rPr>
        <w:t xml:space="preserve">Update to Vendor Q &amp; A Set Post Tour Questions for R586811 </w:t>
      </w:r>
    </w:p>
    <w:p w:rsidR="00A214DA" w:rsidRDefault="00CC213F">
      <w:pPr>
        <w:spacing w:after="0"/>
      </w:pPr>
      <w:r>
        <w:rPr>
          <w:b/>
        </w:rPr>
        <w:t xml:space="preserve"> </w:t>
      </w:r>
    </w:p>
    <w:p w:rsidR="00A214DA" w:rsidRDefault="00CC213F">
      <w:pPr>
        <w:spacing w:after="0"/>
        <w:ind w:left="-5" w:hanging="10"/>
      </w:pPr>
      <w:r>
        <w:rPr>
          <w:b/>
        </w:rPr>
        <w:t xml:space="preserve">Question 6 – Clarification on projected seating.  </w:t>
      </w:r>
    </w:p>
    <w:p w:rsidR="00A214DA" w:rsidRDefault="00CC213F">
      <w:pPr>
        <w:spacing w:after="12"/>
      </w:pPr>
      <w:r>
        <w:t xml:space="preserve"> </w:t>
      </w:r>
    </w:p>
    <w:p w:rsidR="00A214DA" w:rsidRDefault="00CC213F">
      <w:pPr>
        <w:spacing w:after="2" w:line="237" w:lineRule="auto"/>
        <w:ind w:left="631" w:hanging="36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Once the expansion has been completed </w:t>
      </w:r>
      <w:r>
        <w:t xml:space="preserve">can you please provide further detail of the number of general admission seats, suite seats/boxes, and club seats that will be added? </w:t>
      </w:r>
    </w:p>
    <w:p w:rsidR="00A214DA" w:rsidRDefault="00CC213F">
      <w:pPr>
        <w:spacing w:after="5" w:line="249" w:lineRule="auto"/>
        <w:ind w:left="626" w:hanging="10"/>
      </w:pPr>
      <w:r>
        <w:rPr>
          <w:color w:val="FF0000"/>
        </w:rPr>
        <w:t xml:space="preserve">New seating is projected to be the following </w:t>
      </w:r>
    </w:p>
    <w:tbl>
      <w:tblPr>
        <w:tblStyle w:val="TableGrid"/>
        <w:tblW w:w="5121" w:type="dxa"/>
        <w:tblInd w:w="12" w:type="dxa"/>
        <w:tblCellMar>
          <w:top w:w="5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6"/>
        <w:gridCol w:w="1725"/>
      </w:tblGrid>
      <w:tr w:rsidR="00A214DA">
        <w:trPr>
          <w:trHeight w:val="344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New Seating Sections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214DA" w:rsidRDefault="00CC213F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 </w:t>
            </w:r>
          </w:p>
        </w:tc>
      </w:tr>
      <w:tr w:rsidR="00A214DA">
        <w:trPr>
          <w:trHeight w:val="353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North End Zone Lower Club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1,167 </w:t>
            </w:r>
          </w:p>
        </w:tc>
      </w:tr>
      <w:tr w:rsidR="00A214DA">
        <w:trPr>
          <w:trHeight w:val="350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North End Zone Upper Club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1,055 </w:t>
            </w:r>
          </w:p>
        </w:tc>
      </w:tr>
      <w:tr w:rsidR="00A214DA">
        <w:trPr>
          <w:trHeight w:val="334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</w:rPr>
              <w:t xml:space="preserve">Field Loge Boxes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</w:rPr>
              <w:t xml:space="preserve">80 </w:t>
            </w:r>
          </w:p>
        </w:tc>
      </w:tr>
      <w:tr w:rsidR="00A214DA">
        <w:trPr>
          <w:trHeight w:val="350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Loge Boxes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176 </w:t>
            </w:r>
          </w:p>
        </w:tc>
      </w:tr>
      <w:tr w:rsidR="00A214DA">
        <w:trPr>
          <w:trHeight w:val="351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Level 3 Loge Boxes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24 </w:t>
            </w:r>
          </w:p>
        </w:tc>
      </w:tr>
      <w:tr w:rsidR="00A214DA">
        <w:trPr>
          <w:trHeight w:val="350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</w:rPr>
              <w:t xml:space="preserve">Roof Deck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</w:rPr>
              <w:t xml:space="preserve">1,500 </w:t>
            </w:r>
          </w:p>
        </w:tc>
      </w:tr>
      <w:tr w:rsidR="00A214DA">
        <w:trPr>
          <w:trHeight w:val="350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North End Zone </w:t>
            </w:r>
            <w:r>
              <w:rPr>
                <w:rFonts w:ascii="Arial" w:eastAsia="Arial" w:hAnsi="Arial" w:cs="Arial"/>
                <w:b/>
              </w:rPr>
              <w:t>Level 4</w:t>
            </w:r>
            <w:r>
              <w:rPr>
                <w:rFonts w:ascii="Arial" w:eastAsia="Arial" w:hAnsi="Arial" w:cs="Arial"/>
              </w:rPr>
              <w:t xml:space="preserve"> Suites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225* </w:t>
            </w:r>
          </w:p>
        </w:tc>
      </w:tr>
      <w:tr w:rsidR="00A214DA">
        <w:trPr>
          <w:trHeight w:val="350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North End Zone  </w:t>
            </w:r>
            <w:r>
              <w:rPr>
                <w:rFonts w:ascii="Arial" w:eastAsia="Arial" w:hAnsi="Arial" w:cs="Arial"/>
                <w:b/>
              </w:rPr>
              <w:t>Level 3</w:t>
            </w:r>
            <w:r>
              <w:rPr>
                <w:rFonts w:ascii="Arial" w:eastAsia="Arial" w:hAnsi="Arial" w:cs="Arial"/>
              </w:rPr>
              <w:t xml:space="preserve"> Suites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120* </w:t>
            </w:r>
          </w:p>
        </w:tc>
      </w:tr>
      <w:tr w:rsidR="00A214DA">
        <w:trPr>
          <w:trHeight w:val="348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North End Zone Level 2 Suites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90* </w:t>
            </w:r>
          </w:p>
        </w:tc>
      </w:tr>
      <w:tr w:rsidR="00A214DA">
        <w:trPr>
          <w:trHeight w:val="354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</w:rPr>
              <w:t xml:space="preserve">Founders Suites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DA" w:rsidRDefault="00CC213F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192* </w:t>
            </w:r>
          </w:p>
        </w:tc>
      </w:tr>
      <w:tr w:rsidR="00A214DA">
        <w:trPr>
          <w:trHeight w:val="280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214DA" w:rsidRDefault="00CC213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Total 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214DA" w:rsidRDefault="00CC213F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 xml:space="preserve">         4,629  </w:t>
            </w:r>
          </w:p>
        </w:tc>
      </w:tr>
    </w:tbl>
    <w:p w:rsidR="00A214DA" w:rsidRDefault="00CC213F">
      <w:pPr>
        <w:spacing w:after="5" w:line="249" w:lineRule="auto"/>
        <w:ind w:left="626" w:hanging="10"/>
      </w:pPr>
      <w:r>
        <w:rPr>
          <w:color w:val="FF0000"/>
        </w:rPr>
        <w:t xml:space="preserve">* Note Suite seating numbers above reflect actual number of seats and not additional number of tickets that might be provided per suite. </w:t>
      </w:r>
    </w:p>
    <w:p w:rsidR="00A214DA" w:rsidRDefault="00CC213F">
      <w:pPr>
        <w:spacing w:after="0"/>
      </w:pPr>
      <w:r>
        <w:t xml:space="preserve"> </w:t>
      </w:r>
    </w:p>
    <w:sectPr w:rsidR="00A214DA">
      <w:pgSz w:w="12240" w:h="15840"/>
      <w:pgMar w:top="1440" w:right="15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DA"/>
    <w:rsid w:val="00A214DA"/>
    <w:rsid w:val="00C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D9BC9-C155-4B55-9E3D-1D434BB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Fayetteville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Ann Walls</dc:creator>
  <cp:keywords/>
  <cp:lastModifiedBy>Linda J. Hickman</cp:lastModifiedBy>
  <cp:revision>2</cp:revision>
  <dcterms:created xsi:type="dcterms:W3CDTF">2017-01-12T21:52:00Z</dcterms:created>
  <dcterms:modified xsi:type="dcterms:W3CDTF">2017-01-12T21:52:00Z</dcterms:modified>
</cp:coreProperties>
</file>