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6354" w14:textId="77777777" w:rsidR="00DA6008" w:rsidRDefault="004C685B">
      <w:pPr>
        <w:pStyle w:val="Title"/>
      </w:pPr>
      <w:r>
        <w:t>Pre-proposal</w:t>
      </w:r>
      <w:r>
        <w:rPr>
          <w:spacing w:val="-4"/>
        </w:rPr>
        <w:t xml:space="preserve"> </w:t>
      </w:r>
      <w:r>
        <w:t>Questions</w:t>
      </w:r>
      <w:r>
        <w:rPr>
          <w:spacing w:val="-3"/>
        </w:rPr>
        <w:t xml:space="preserve"> </w:t>
      </w:r>
      <w:r>
        <w:t>for</w:t>
      </w:r>
    </w:p>
    <w:p w14:paraId="63E76355" w14:textId="77777777" w:rsidR="00DA6008" w:rsidRDefault="004C685B">
      <w:pPr>
        <w:spacing w:before="194"/>
        <w:ind w:left="115" w:right="115"/>
        <w:jc w:val="center"/>
        <w:rPr>
          <w:b/>
          <w:sz w:val="32"/>
        </w:rPr>
      </w:pPr>
      <w:r>
        <w:rPr>
          <w:b/>
          <w:sz w:val="32"/>
        </w:rPr>
        <w:t>University</w:t>
      </w:r>
      <w:r>
        <w:rPr>
          <w:b/>
          <w:spacing w:val="-5"/>
          <w:sz w:val="32"/>
        </w:rPr>
        <w:t xml:space="preserve"> </w:t>
      </w:r>
      <w:r>
        <w:rPr>
          <w:b/>
          <w:sz w:val="32"/>
        </w:rPr>
        <w:t>of</w:t>
      </w:r>
      <w:r>
        <w:rPr>
          <w:b/>
          <w:spacing w:val="-3"/>
          <w:sz w:val="32"/>
        </w:rPr>
        <w:t xml:space="preserve"> </w:t>
      </w:r>
      <w:r>
        <w:rPr>
          <w:b/>
          <w:sz w:val="32"/>
        </w:rPr>
        <w:t>Arkansas</w:t>
      </w:r>
    </w:p>
    <w:p w14:paraId="63E76356" w14:textId="77777777" w:rsidR="00DA6008" w:rsidRDefault="004C685B">
      <w:pPr>
        <w:spacing w:before="193"/>
        <w:ind w:left="113" w:right="115"/>
        <w:jc w:val="center"/>
        <w:rPr>
          <w:b/>
          <w:sz w:val="32"/>
        </w:rPr>
      </w:pPr>
      <w:r>
        <w:rPr>
          <w:b/>
          <w:sz w:val="32"/>
        </w:rPr>
        <w:t>Request</w:t>
      </w:r>
      <w:r>
        <w:rPr>
          <w:b/>
          <w:spacing w:val="-3"/>
          <w:sz w:val="32"/>
        </w:rPr>
        <w:t xml:space="preserve"> </w:t>
      </w:r>
      <w:r>
        <w:rPr>
          <w:b/>
          <w:sz w:val="32"/>
        </w:rPr>
        <w:t>for</w:t>
      </w:r>
      <w:r>
        <w:rPr>
          <w:b/>
          <w:spacing w:val="-3"/>
          <w:sz w:val="32"/>
        </w:rPr>
        <w:t xml:space="preserve"> </w:t>
      </w:r>
      <w:r>
        <w:rPr>
          <w:b/>
          <w:sz w:val="32"/>
        </w:rPr>
        <w:t>Proposal</w:t>
      </w:r>
      <w:r>
        <w:rPr>
          <w:b/>
          <w:spacing w:val="2"/>
          <w:sz w:val="32"/>
        </w:rPr>
        <w:t xml:space="preserve"> </w:t>
      </w:r>
      <w:r>
        <w:rPr>
          <w:b/>
          <w:sz w:val="32"/>
        </w:rPr>
        <w:t>-</w:t>
      </w:r>
      <w:r>
        <w:rPr>
          <w:b/>
          <w:spacing w:val="-2"/>
          <w:sz w:val="32"/>
        </w:rPr>
        <w:t xml:space="preserve"> </w:t>
      </w:r>
      <w:r>
        <w:rPr>
          <w:b/>
          <w:sz w:val="32"/>
        </w:rPr>
        <w:t>RFP</w:t>
      </w:r>
      <w:r>
        <w:rPr>
          <w:b/>
          <w:spacing w:val="-3"/>
          <w:sz w:val="32"/>
        </w:rPr>
        <w:t xml:space="preserve"> </w:t>
      </w:r>
      <w:r>
        <w:rPr>
          <w:b/>
          <w:sz w:val="32"/>
        </w:rPr>
        <w:t>No.</w:t>
      </w:r>
      <w:r>
        <w:rPr>
          <w:b/>
          <w:spacing w:val="-2"/>
          <w:sz w:val="32"/>
        </w:rPr>
        <w:t xml:space="preserve"> </w:t>
      </w:r>
      <w:r>
        <w:rPr>
          <w:b/>
          <w:sz w:val="32"/>
        </w:rPr>
        <w:t>11242021</w:t>
      </w:r>
    </w:p>
    <w:p w14:paraId="63E76357" w14:textId="77777777" w:rsidR="00DA6008" w:rsidRDefault="004C685B">
      <w:pPr>
        <w:spacing w:before="190" w:line="259" w:lineRule="auto"/>
        <w:ind w:left="119" w:right="115"/>
        <w:jc w:val="center"/>
        <w:rPr>
          <w:b/>
          <w:sz w:val="32"/>
        </w:rPr>
      </w:pPr>
      <w:r>
        <w:rPr>
          <w:b/>
          <w:sz w:val="32"/>
        </w:rPr>
        <w:t>Intensive English Language, American Culture Training Post-Admission</w:t>
      </w:r>
      <w:r>
        <w:rPr>
          <w:b/>
          <w:spacing w:val="-71"/>
          <w:sz w:val="32"/>
        </w:rPr>
        <w:t xml:space="preserve"> </w:t>
      </w:r>
      <w:r>
        <w:rPr>
          <w:b/>
          <w:sz w:val="32"/>
        </w:rPr>
        <w:t>English</w:t>
      </w:r>
      <w:r>
        <w:rPr>
          <w:b/>
          <w:spacing w:val="1"/>
          <w:sz w:val="32"/>
        </w:rPr>
        <w:t xml:space="preserve"> </w:t>
      </w:r>
      <w:r>
        <w:rPr>
          <w:b/>
          <w:sz w:val="32"/>
        </w:rPr>
        <w:t>Language/American Culture Training</w:t>
      </w:r>
    </w:p>
    <w:p w14:paraId="63E76358" w14:textId="77777777" w:rsidR="00DA6008" w:rsidRDefault="00DA6008">
      <w:pPr>
        <w:pStyle w:val="BodyText"/>
        <w:spacing w:before="0"/>
        <w:ind w:left="0"/>
        <w:rPr>
          <w:i w:val="0"/>
          <w:sz w:val="32"/>
        </w:rPr>
      </w:pPr>
    </w:p>
    <w:p w14:paraId="63E76359" w14:textId="77777777" w:rsidR="00DA6008" w:rsidRDefault="00DA6008">
      <w:pPr>
        <w:pStyle w:val="BodyText"/>
        <w:spacing w:before="7"/>
        <w:ind w:left="0"/>
        <w:rPr>
          <w:i w:val="0"/>
          <w:sz w:val="28"/>
        </w:rPr>
      </w:pPr>
    </w:p>
    <w:p w14:paraId="63E7635A" w14:textId="77777777" w:rsidR="00DA6008" w:rsidRDefault="004C685B">
      <w:pPr>
        <w:spacing w:line="259" w:lineRule="auto"/>
        <w:ind w:left="100" w:right="1014"/>
        <w:rPr>
          <w:sz w:val="24"/>
        </w:rPr>
      </w:pPr>
      <w:r>
        <w:rPr>
          <w:sz w:val="24"/>
        </w:rPr>
        <w:t xml:space="preserve">Page 4 “UA is seeking to award a </w:t>
      </w:r>
      <w:r>
        <w:rPr>
          <w:b/>
          <w:sz w:val="24"/>
        </w:rPr>
        <w:t xml:space="preserve">term </w:t>
      </w:r>
      <w:r>
        <w:rPr>
          <w:sz w:val="24"/>
        </w:rPr>
        <w:t>contract for IEP and post-admission ELAC to the</w:t>
      </w:r>
      <w:r>
        <w:rPr>
          <w:spacing w:val="-52"/>
          <w:sz w:val="24"/>
        </w:rPr>
        <w:t xml:space="preserve"> </w:t>
      </w:r>
      <w:r>
        <w:rPr>
          <w:sz w:val="24"/>
        </w:rPr>
        <w:t>Respondent</w:t>
      </w:r>
      <w:r>
        <w:rPr>
          <w:spacing w:val="-2"/>
          <w:sz w:val="24"/>
        </w:rPr>
        <w:t xml:space="preserve"> </w:t>
      </w:r>
      <w:r>
        <w:rPr>
          <w:sz w:val="24"/>
        </w:rPr>
        <w:t>that</w:t>
      </w:r>
      <w:r>
        <w:rPr>
          <w:spacing w:val="1"/>
          <w:sz w:val="24"/>
        </w:rPr>
        <w:t xml:space="preserve"> </w:t>
      </w:r>
      <w:r>
        <w:rPr>
          <w:sz w:val="24"/>
        </w:rPr>
        <w:t>can</w:t>
      </w:r>
      <w:r>
        <w:rPr>
          <w:spacing w:val="-2"/>
          <w:sz w:val="24"/>
        </w:rPr>
        <w:t xml:space="preserve"> </w:t>
      </w:r>
      <w:r>
        <w:rPr>
          <w:sz w:val="24"/>
        </w:rPr>
        <w:t>provide</w:t>
      </w:r>
      <w:r>
        <w:rPr>
          <w:spacing w:val="1"/>
          <w:sz w:val="24"/>
        </w:rPr>
        <w:t xml:space="preserve"> </w:t>
      </w:r>
      <w:r>
        <w:rPr>
          <w:sz w:val="24"/>
        </w:rPr>
        <w:t>the</w:t>
      </w:r>
      <w:r>
        <w:rPr>
          <w:spacing w:val="-1"/>
          <w:sz w:val="24"/>
        </w:rPr>
        <w:t xml:space="preserve"> </w:t>
      </w:r>
      <w:r>
        <w:rPr>
          <w:sz w:val="24"/>
        </w:rPr>
        <w:t>best overall value</w:t>
      </w:r>
      <w:r>
        <w:rPr>
          <w:spacing w:val="1"/>
          <w:sz w:val="24"/>
        </w:rPr>
        <w:t xml:space="preserve"> </w:t>
      </w:r>
      <w:r>
        <w:rPr>
          <w:sz w:val="24"/>
        </w:rPr>
        <w:t>to</w:t>
      </w:r>
      <w:r>
        <w:rPr>
          <w:spacing w:val="-3"/>
          <w:sz w:val="24"/>
        </w:rPr>
        <w:t xml:space="preserve"> </w:t>
      </w:r>
      <w:r>
        <w:rPr>
          <w:sz w:val="24"/>
        </w:rPr>
        <w:t>UA.”</w:t>
      </w:r>
    </w:p>
    <w:p w14:paraId="0C873CAF" w14:textId="2B63F7EC" w:rsidR="00DF4F59" w:rsidRPr="005D5BB9" w:rsidRDefault="004C685B" w:rsidP="00DF4F59">
      <w:pPr>
        <w:pStyle w:val="BodyText"/>
        <w:spacing w:line="259" w:lineRule="auto"/>
        <w:ind w:right="198" w:firstLine="55"/>
        <w:rPr>
          <w:color w:val="FF0000"/>
        </w:rPr>
      </w:pPr>
      <w:r>
        <w:t>Do we understand that the word “term” (p. 3) refers to initial 4 years plus 3 years renewable</w:t>
      </w:r>
      <w:r>
        <w:rPr>
          <w:spacing w:val="-52"/>
        </w:rPr>
        <w:t xml:space="preserve"> </w:t>
      </w:r>
      <w:r>
        <w:t>equaling</w:t>
      </w:r>
      <w:r>
        <w:rPr>
          <w:spacing w:val="-2"/>
        </w:rPr>
        <w:t xml:space="preserve"> </w:t>
      </w:r>
      <w:r>
        <w:t>7</w:t>
      </w:r>
      <w:r>
        <w:rPr>
          <w:spacing w:val="1"/>
        </w:rPr>
        <w:t xml:space="preserve"> </w:t>
      </w:r>
      <w:r>
        <w:t>years? If</w:t>
      </w:r>
      <w:r>
        <w:rPr>
          <w:spacing w:val="-1"/>
        </w:rPr>
        <w:t xml:space="preserve"> </w:t>
      </w:r>
      <w:r>
        <w:t>so,</w:t>
      </w:r>
      <w:r>
        <w:rPr>
          <w:spacing w:val="-1"/>
        </w:rPr>
        <w:t xml:space="preserve"> </w:t>
      </w:r>
      <w:r>
        <w:t>what happens</w:t>
      </w:r>
      <w:r>
        <w:rPr>
          <w:spacing w:val="-1"/>
        </w:rPr>
        <w:t xml:space="preserve"> </w:t>
      </w:r>
      <w:r>
        <w:t>after</w:t>
      </w:r>
      <w:r>
        <w:rPr>
          <w:spacing w:val="-1"/>
        </w:rPr>
        <w:t xml:space="preserve"> </w:t>
      </w:r>
      <w:r>
        <w:t>that</w:t>
      </w:r>
      <w:r>
        <w:rPr>
          <w:spacing w:val="-1"/>
        </w:rPr>
        <w:t xml:space="preserve"> </w:t>
      </w:r>
      <w:r>
        <w:t>period?</w:t>
      </w:r>
      <w:r w:rsidR="005D5BB9">
        <w:t xml:space="preserve">  </w:t>
      </w:r>
      <w:r w:rsidR="00DF4F59" w:rsidRPr="00DF4F59">
        <w:rPr>
          <w:color w:val="FF0000"/>
        </w:rPr>
        <w:t xml:space="preserve"> </w:t>
      </w:r>
      <w:r w:rsidR="00DF4F59">
        <w:rPr>
          <w:color w:val="FF0000"/>
        </w:rPr>
        <w:t xml:space="preserve">The contract is four years with possible renewal for up to 3 additional years.  Once the </w:t>
      </w:r>
      <w:proofErr w:type="gramStart"/>
      <w:r w:rsidR="00DF4F59">
        <w:rPr>
          <w:color w:val="FF0000"/>
        </w:rPr>
        <w:t>time period</w:t>
      </w:r>
      <w:proofErr w:type="gramEnd"/>
      <w:r w:rsidR="00DF4F59">
        <w:rPr>
          <w:color w:val="FF0000"/>
        </w:rPr>
        <w:t xml:space="preserve"> expires a new RFP will be issued.</w:t>
      </w:r>
      <w:r w:rsidR="00A30643">
        <w:rPr>
          <w:color w:val="FF0000"/>
        </w:rPr>
        <w:t xml:space="preserve"> Refer to Section 8 of the RFP which outlines the “term”. </w:t>
      </w:r>
    </w:p>
    <w:p w14:paraId="63E7635B" w14:textId="3B2FC93C" w:rsidR="00DA6008" w:rsidRPr="005D5BB9" w:rsidRDefault="00DA6008">
      <w:pPr>
        <w:pStyle w:val="BodyText"/>
        <w:spacing w:line="259" w:lineRule="auto"/>
        <w:ind w:right="198" w:firstLine="55"/>
        <w:rPr>
          <w:color w:val="FF0000"/>
        </w:rPr>
      </w:pPr>
    </w:p>
    <w:p w14:paraId="63E7635C" w14:textId="77777777" w:rsidR="00DA6008" w:rsidRDefault="004C685B">
      <w:pPr>
        <w:spacing w:before="159" w:line="259" w:lineRule="auto"/>
        <w:ind w:left="100" w:right="102"/>
        <w:rPr>
          <w:sz w:val="24"/>
        </w:rPr>
      </w:pPr>
      <w:r>
        <w:rPr>
          <w:sz w:val="24"/>
        </w:rPr>
        <w:t xml:space="preserve">1.b “Advancing students through the program efficiently and effectively with </w:t>
      </w:r>
      <w:r>
        <w:rPr>
          <w:b/>
          <w:sz w:val="24"/>
        </w:rPr>
        <w:t xml:space="preserve">metrics </w:t>
      </w:r>
      <w:r>
        <w:rPr>
          <w:sz w:val="24"/>
        </w:rPr>
        <w:t>of either a</w:t>
      </w:r>
      <w:r>
        <w:rPr>
          <w:spacing w:val="-52"/>
          <w:sz w:val="24"/>
        </w:rPr>
        <w:t xml:space="preserve"> </w:t>
      </w:r>
      <w:r>
        <w:rPr>
          <w:sz w:val="24"/>
        </w:rPr>
        <w:t>conditionally</w:t>
      </w:r>
      <w:r>
        <w:rPr>
          <w:spacing w:val="-3"/>
          <w:sz w:val="24"/>
        </w:rPr>
        <w:t xml:space="preserve"> </w:t>
      </w:r>
      <w:r>
        <w:rPr>
          <w:sz w:val="24"/>
        </w:rPr>
        <w:t>admitted</w:t>
      </w:r>
      <w:r>
        <w:rPr>
          <w:spacing w:val="-2"/>
          <w:sz w:val="24"/>
        </w:rPr>
        <w:t xml:space="preserve"> </w:t>
      </w:r>
      <w:r>
        <w:rPr>
          <w:sz w:val="24"/>
        </w:rPr>
        <w:t>or</w:t>
      </w:r>
      <w:r>
        <w:rPr>
          <w:spacing w:val="-1"/>
          <w:sz w:val="24"/>
        </w:rPr>
        <w:t xml:space="preserve"> </w:t>
      </w:r>
      <w:r>
        <w:rPr>
          <w:sz w:val="24"/>
        </w:rPr>
        <w:t>admitted student</w:t>
      </w:r>
      <w:r>
        <w:rPr>
          <w:spacing w:val="-1"/>
          <w:sz w:val="24"/>
        </w:rPr>
        <w:t xml:space="preserve"> </w:t>
      </w:r>
      <w:r>
        <w:rPr>
          <w:sz w:val="24"/>
        </w:rPr>
        <w:t>success</w:t>
      </w:r>
      <w:r>
        <w:rPr>
          <w:spacing w:val="-1"/>
          <w:sz w:val="24"/>
        </w:rPr>
        <w:t xml:space="preserve"> </w:t>
      </w:r>
      <w:r>
        <w:rPr>
          <w:sz w:val="24"/>
        </w:rPr>
        <w:t>to</w:t>
      </w:r>
      <w:r>
        <w:rPr>
          <w:spacing w:val="-1"/>
          <w:sz w:val="24"/>
        </w:rPr>
        <w:t xml:space="preserve"> </w:t>
      </w:r>
      <w:r>
        <w:rPr>
          <w:sz w:val="24"/>
        </w:rPr>
        <w:t>gain English</w:t>
      </w:r>
      <w:r>
        <w:rPr>
          <w:spacing w:val="-2"/>
          <w:sz w:val="24"/>
        </w:rPr>
        <w:t xml:space="preserve"> </w:t>
      </w:r>
      <w:r>
        <w:rPr>
          <w:sz w:val="24"/>
        </w:rPr>
        <w:t>language</w:t>
      </w:r>
      <w:r>
        <w:rPr>
          <w:spacing w:val="-1"/>
          <w:sz w:val="24"/>
        </w:rPr>
        <w:t xml:space="preserve"> </w:t>
      </w:r>
      <w:r>
        <w:rPr>
          <w:sz w:val="24"/>
        </w:rPr>
        <w:t>proficiency,”</w:t>
      </w:r>
    </w:p>
    <w:p w14:paraId="63E7635D" w14:textId="3A927802" w:rsidR="00DA6008" w:rsidRDefault="004C685B">
      <w:pPr>
        <w:pStyle w:val="BodyText"/>
        <w:spacing w:before="162"/>
        <w:rPr>
          <w:color w:val="FF0000"/>
        </w:rPr>
      </w:pPr>
      <w:r>
        <w:t>How are</w:t>
      </w:r>
      <w:r>
        <w:rPr>
          <w:spacing w:val="-3"/>
        </w:rPr>
        <w:t xml:space="preserve"> </w:t>
      </w:r>
      <w:r>
        <w:t>the</w:t>
      </w:r>
      <w:r>
        <w:rPr>
          <w:spacing w:val="-3"/>
        </w:rPr>
        <w:t xml:space="preserve"> </w:t>
      </w:r>
      <w:r>
        <w:t>metrics</w:t>
      </w:r>
      <w:r>
        <w:rPr>
          <w:spacing w:val="-1"/>
        </w:rPr>
        <w:t xml:space="preserve"> </w:t>
      </w:r>
      <w:r>
        <w:t>to</w:t>
      </w:r>
      <w:r>
        <w:rPr>
          <w:spacing w:val="-1"/>
        </w:rPr>
        <w:t xml:space="preserve"> </w:t>
      </w:r>
      <w:r>
        <w:t>be</w:t>
      </w:r>
      <w:r>
        <w:rPr>
          <w:spacing w:val="-2"/>
        </w:rPr>
        <w:t xml:space="preserve"> </w:t>
      </w:r>
      <w:r>
        <w:t>determined,</w:t>
      </w:r>
      <w:r>
        <w:rPr>
          <w:spacing w:val="-2"/>
        </w:rPr>
        <w:t xml:space="preserve"> </w:t>
      </w:r>
      <w:r>
        <w:t>and</w:t>
      </w:r>
      <w:r>
        <w:rPr>
          <w:spacing w:val="-1"/>
        </w:rPr>
        <w:t xml:space="preserve"> </w:t>
      </w:r>
      <w:r>
        <w:t>subsequently</w:t>
      </w:r>
      <w:r>
        <w:rPr>
          <w:spacing w:val="-3"/>
        </w:rPr>
        <w:t xml:space="preserve"> </w:t>
      </w:r>
      <w:r>
        <w:t>assessed,</w:t>
      </w:r>
      <w:r>
        <w:rPr>
          <w:spacing w:val="-1"/>
        </w:rPr>
        <w:t xml:space="preserve"> </w:t>
      </w:r>
      <w:r>
        <w:t>and by</w:t>
      </w:r>
      <w:r>
        <w:rPr>
          <w:spacing w:val="-1"/>
        </w:rPr>
        <w:t xml:space="preserve"> </w:t>
      </w:r>
      <w:r>
        <w:t>whom?</w:t>
      </w:r>
      <w:r w:rsidR="0023502D">
        <w:rPr>
          <w:color w:val="FF0000"/>
        </w:rPr>
        <w:t xml:space="preserve"> </w:t>
      </w:r>
    </w:p>
    <w:p w14:paraId="0CA2A133" w14:textId="6BBCFD2B" w:rsidR="001D54ED" w:rsidRPr="0016586D" w:rsidRDefault="001D54ED">
      <w:pPr>
        <w:spacing w:before="182" w:line="259" w:lineRule="auto"/>
        <w:ind w:left="100" w:right="1152"/>
        <w:rPr>
          <w:rFonts w:asciiTheme="minorHAnsi" w:hAnsiTheme="minorHAnsi" w:cstheme="minorHAnsi"/>
          <w:b/>
          <w:bCs/>
          <w:color w:val="FF0000"/>
          <w:sz w:val="24"/>
          <w:szCs w:val="24"/>
        </w:rPr>
      </w:pPr>
      <w:r w:rsidRPr="0016586D">
        <w:rPr>
          <w:rFonts w:asciiTheme="minorHAnsi" w:hAnsiTheme="minorHAnsi" w:cstheme="minorHAnsi"/>
          <w:b/>
          <w:bCs/>
          <w:color w:val="FF0000"/>
          <w:sz w:val="24"/>
          <w:szCs w:val="24"/>
        </w:rPr>
        <w:t xml:space="preserve">This question will be </w:t>
      </w:r>
      <w:r w:rsidR="00136BA7" w:rsidRPr="0016586D">
        <w:rPr>
          <w:rFonts w:asciiTheme="minorHAnsi" w:hAnsiTheme="minorHAnsi" w:cstheme="minorHAnsi"/>
          <w:b/>
          <w:bCs/>
          <w:color w:val="FF0000"/>
          <w:sz w:val="24"/>
          <w:szCs w:val="24"/>
        </w:rPr>
        <w:t>addressed later</w:t>
      </w:r>
      <w:r w:rsidRPr="0016586D">
        <w:rPr>
          <w:rFonts w:asciiTheme="minorHAnsi" w:hAnsiTheme="minorHAnsi" w:cstheme="minorHAnsi"/>
          <w:b/>
          <w:bCs/>
          <w:color w:val="FF0000"/>
          <w:sz w:val="24"/>
          <w:szCs w:val="24"/>
        </w:rPr>
        <w:t xml:space="preserve"> and posted to </w:t>
      </w:r>
      <w:proofErr w:type="spellStart"/>
      <w:r w:rsidRPr="0016586D">
        <w:rPr>
          <w:rFonts w:asciiTheme="minorHAnsi" w:hAnsiTheme="minorHAnsi" w:cstheme="minorHAnsi"/>
          <w:b/>
          <w:bCs/>
          <w:color w:val="FF0000"/>
          <w:sz w:val="24"/>
          <w:szCs w:val="24"/>
        </w:rPr>
        <w:t>Hogbid</w:t>
      </w:r>
      <w:proofErr w:type="spellEnd"/>
      <w:r w:rsidRPr="0016586D">
        <w:rPr>
          <w:rFonts w:asciiTheme="minorHAnsi" w:hAnsiTheme="minorHAnsi" w:cstheme="minorHAnsi"/>
          <w:b/>
          <w:bCs/>
          <w:color w:val="FF0000"/>
          <w:sz w:val="24"/>
          <w:szCs w:val="24"/>
        </w:rPr>
        <w:t xml:space="preserve"> </w:t>
      </w:r>
    </w:p>
    <w:p w14:paraId="3885FE21" w14:textId="4EA0E07E" w:rsidR="00E755DF" w:rsidRPr="0016586D" w:rsidRDefault="0016586D">
      <w:pPr>
        <w:spacing w:before="182" w:line="259" w:lineRule="auto"/>
        <w:ind w:left="100" w:right="1152"/>
        <w:rPr>
          <w:b/>
          <w:bCs/>
          <w:i/>
          <w:iCs/>
          <w:color w:val="FF0000"/>
          <w:sz w:val="24"/>
          <w:szCs w:val="24"/>
        </w:rPr>
      </w:pPr>
      <w:r w:rsidRPr="0016586D">
        <w:rPr>
          <w:rFonts w:asciiTheme="minorHAnsi" w:hAnsiTheme="minorHAnsi" w:cstheme="minorHAnsi"/>
          <w:b/>
          <w:bCs/>
          <w:color w:val="FF0000"/>
          <w:sz w:val="24"/>
          <w:szCs w:val="24"/>
          <w:shd w:val="clear" w:color="auto" w:fill="FFFFFF"/>
        </w:rPr>
        <w:t>Student success metrics would include percentage of conditionally admitted students who complete IEP and matriculate to the UA, and the time from admission into the IEP to time completion through the IEP for admission into the institution. I would be reported by the IEP to the office of international admissions and GSIE. Reporting should be done annually on an academic year (August 1 to July 30)</w:t>
      </w:r>
    </w:p>
    <w:p w14:paraId="63E7635E" w14:textId="7E36853E" w:rsidR="00DA6008" w:rsidRDefault="004C685B">
      <w:pPr>
        <w:spacing w:before="182" w:line="259" w:lineRule="auto"/>
        <w:ind w:left="100" w:right="1152"/>
        <w:rPr>
          <w:sz w:val="24"/>
        </w:rPr>
      </w:pPr>
      <w:r>
        <w:rPr>
          <w:sz w:val="24"/>
        </w:rPr>
        <w:t>1.d “Preparing either a conditionally admitted or admitted students for the academic</w:t>
      </w:r>
      <w:r>
        <w:rPr>
          <w:spacing w:val="-52"/>
          <w:sz w:val="24"/>
        </w:rPr>
        <w:t xml:space="preserve"> </w:t>
      </w:r>
      <w:r>
        <w:rPr>
          <w:sz w:val="24"/>
        </w:rPr>
        <w:t>environment of</w:t>
      </w:r>
      <w:r>
        <w:rPr>
          <w:spacing w:val="1"/>
          <w:sz w:val="24"/>
        </w:rPr>
        <w:t xml:space="preserve"> </w:t>
      </w:r>
      <w:r>
        <w:rPr>
          <w:sz w:val="24"/>
        </w:rPr>
        <w:t>UA,”</w:t>
      </w:r>
    </w:p>
    <w:p w14:paraId="63E7635F" w14:textId="77777777" w:rsidR="00DA6008" w:rsidRDefault="004C685B">
      <w:pPr>
        <w:pStyle w:val="BodyText"/>
        <w:spacing w:before="159" w:line="259" w:lineRule="auto"/>
        <w:ind w:right="889"/>
      </w:pPr>
      <w:r>
        <w:t>What does “</w:t>
      </w:r>
      <w:proofErr w:type="gramStart"/>
      <w:r>
        <w:t>admitted</w:t>
      </w:r>
      <w:proofErr w:type="gramEnd"/>
      <w:r>
        <w:t>” or “conditionally admitted” students mean? Can other types of</w:t>
      </w:r>
      <w:r>
        <w:rPr>
          <w:spacing w:val="-52"/>
        </w:rPr>
        <w:t xml:space="preserve"> </w:t>
      </w:r>
      <w:r>
        <w:t>students</w:t>
      </w:r>
      <w:r>
        <w:rPr>
          <w:spacing w:val="-1"/>
        </w:rPr>
        <w:t xml:space="preserve"> </w:t>
      </w:r>
      <w:r>
        <w:t>be</w:t>
      </w:r>
      <w:r>
        <w:rPr>
          <w:spacing w:val="-2"/>
        </w:rPr>
        <w:t xml:space="preserve"> </w:t>
      </w:r>
      <w:r>
        <w:t>admitted?</w:t>
      </w:r>
    </w:p>
    <w:p w14:paraId="10D45645" w14:textId="77777777" w:rsidR="00443221" w:rsidRDefault="005C1019" w:rsidP="00443221">
      <w:pPr>
        <w:pStyle w:val="BodyText"/>
        <w:spacing w:before="159" w:line="259" w:lineRule="auto"/>
        <w:ind w:right="889"/>
        <w:rPr>
          <w:color w:val="FF0000"/>
        </w:rPr>
      </w:pPr>
      <w:r>
        <w:rPr>
          <w:color w:val="FF0000"/>
        </w:rPr>
        <w:t xml:space="preserve">UA Undergraduate Admission Requirements:  </w:t>
      </w:r>
    </w:p>
    <w:p w14:paraId="1E8BA144" w14:textId="47AC745A" w:rsidR="005C1019" w:rsidRPr="00443221" w:rsidRDefault="005E5CE0" w:rsidP="00443221">
      <w:pPr>
        <w:pStyle w:val="BodyText"/>
        <w:spacing w:before="159" w:line="259" w:lineRule="auto"/>
        <w:ind w:right="889" w:firstLine="620"/>
        <w:rPr>
          <w:color w:val="FF0000"/>
        </w:rPr>
      </w:pPr>
      <w:hyperlink r:id="rId4" w:history="1">
        <w:r w:rsidR="00443221" w:rsidRPr="00443221">
          <w:rPr>
            <w:rStyle w:val="Hyperlink"/>
            <w:color w:val="FF0000"/>
          </w:rPr>
          <w:t>https://admissions.uark.edu/apply/admission-requirements.php</w:t>
        </w:r>
      </w:hyperlink>
    </w:p>
    <w:p w14:paraId="5315B3F3" w14:textId="77777777" w:rsidR="00443221" w:rsidRDefault="005C1019" w:rsidP="00443221">
      <w:pPr>
        <w:pStyle w:val="BodyText"/>
        <w:spacing w:before="159" w:line="259" w:lineRule="auto"/>
        <w:ind w:right="889"/>
        <w:rPr>
          <w:color w:val="FF0000"/>
        </w:rPr>
      </w:pPr>
      <w:r>
        <w:rPr>
          <w:color w:val="FF0000"/>
        </w:rPr>
        <w:t xml:space="preserve">UA Graduate Admission Requirements: </w:t>
      </w:r>
    </w:p>
    <w:p w14:paraId="6993EE13" w14:textId="1EB64F87" w:rsidR="005C1019" w:rsidRPr="005C1019" w:rsidRDefault="00B25C74" w:rsidP="00443221">
      <w:pPr>
        <w:pStyle w:val="BodyText"/>
        <w:spacing w:before="159" w:line="259" w:lineRule="auto"/>
        <w:ind w:right="889" w:firstLine="620"/>
        <w:rPr>
          <w:color w:val="FF0000"/>
        </w:rPr>
      </w:pPr>
      <w:r w:rsidRPr="00B25C74">
        <w:rPr>
          <w:color w:val="FF0000"/>
        </w:rPr>
        <w:t>https://catalog.uark.edu/undergraduatecatalog/enrollmentservices/graduateschool/</w:t>
      </w:r>
    </w:p>
    <w:p w14:paraId="1CF45068" w14:textId="77777777" w:rsidR="00443221" w:rsidRDefault="005C1019">
      <w:pPr>
        <w:pStyle w:val="BodyText"/>
        <w:spacing w:before="159" w:line="259" w:lineRule="auto"/>
        <w:ind w:right="889"/>
        <w:rPr>
          <w:color w:val="FF0000"/>
          <w:u w:val="single"/>
        </w:rPr>
      </w:pPr>
      <w:r w:rsidRPr="00443221">
        <w:rPr>
          <w:color w:val="FF0000"/>
        </w:rPr>
        <w:t>International Student Admission Requirements:</w:t>
      </w:r>
      <w:r w:rsidR="00C47DAD" w:rsidRPr="005C1019">
        <w:rPr>
          <w:color w:val="FF0000"/>
          <w:u w:val="single"/>
        </w:rPr>
        <w:t xml:space="preserve"> </w:t>
      </w:r>
    </w:p>
    <w:p w14:paraId="254C2E8A" w14:textId="5B9A801B" w:rsidR="00C47DAD" w:rsidRPr="00443221" w:rsidRDefault="005E5CE0" w:rsidP="00443221">
      <w:pPr>
        <w:pStyle w:val="BodyText"/>
        <w:spacing w:before="159" w:line="259" w:lineRule="auto"/>
        <w:ind w:right="889" w:firstLine="620"/>
        <w:rPr>
          <w:color w:val="FF0000"/>
          <w:u w:val="single"/>
        </w:rPr>
      </w:pPr>
      <w:hyperlink r:id="rId5" w:history="1">
        <w:r w:rsidR="00443221" w:rsidRPr="00443221">
          <w:rPr>
            <w:rStyle w:val="Hyperlink"/>
            <w:color w:val="FF0000"/>
          </w:rPr>
          <w:t>https://catalog.uark.edu/undergraduatecatalog/enrollmentservices/internatio</w:t>
        </w:r>
        <w:r w:rsidR="00443221" w:rsidRPr="00443221">
          <w:rPr>
            <w:rStyle w:val="Hyperlink"/>
            <w:color w:val="FF0000"/>
          </w:rPr>
          <w:lastRenderedPageBreak/>
          <w:t>nalstudents/</w:t>
        </w:r>
      </w:hyperlink>
    </w:p>
    <w:p w14:paraId="72A8BB0E" w14:textId="77777777" w:rsidR="00443221" w:rsidRPr="005C1019" w:rsidRDefault="00443221" w:rsidP="00443221">
      <w:pPr>
        <w:pStyle w:val="BodyText"/>
        <w:spacing w:before="159" w:line="259" w:lineRule="auto"/>
        <w:ind w:right="889" w:firstLine="620"/>
        <w:rPr>
          <w:color w:val="FF0000"/>
          <w:u w:val="single"/>
        </w:rPr>
      </w:pPr>
    </w:p>
    <w:p w14:paraId="2EBE469B" w14:textId="4C4114FF" w:rsidR="00C47DAD" w:rsidRPr="00C47DAD" w:rsidRDefault="00C47DAD" w:rsidP="00C47DAD">
      <w:pPr>
        <w:pStyle w:val="NormalWeb"/>
        <w:spacing w:before="0" w:beforeAutospacing="0" w:after="180" w:afterAutospacing="0"/>
        <w:textAlignment w:val="baseline"/>
        <w:rPr>
          <w:rFonts w:ascii="Lato" w:hAnsi="Lato"/>
          <w:i/>
          <w:iCs/>
          <w:color w:val="FF0000"/>
          <w:sz w:val="21"/>
          <w:szCs w:val="21"/>
        </w:rPr>
      </w:pPr>
      <w:r>
        <w:rPr>
          <w:rFonts w:ascii="Lato" w:hAnsi="Lato"/>
          <w:i/>
          <w:iCs/>
          <w:color w:val="FF0000"/>
          <w:sz w:val="21"/>
          <w:szCs w:val="21"/>
        </w:rPr>
        <w:t>“</w:t>
      </w:r>
      <w:r w:rsidRPr="00C47DAD">
        <w:rPr>
          <w:rFonts w:ascii="Lato" w:hAnsi="Lato"/>
          <w:i/>
          <w:iCs/>
          <w:color w:val="FF0000"/>
          <w:sz w:val="21"/>
          <w:szCs w:val="21"/>
        </w:rPr>
        <w:t>All international students must present officially certified academic credentials, evidence of adequate financial support, and, for non-native English speakers only</w:t>
      </w:r>
      <w:r w:rsidRPr="00A823C2">
        <w:rPr>
          <w:rFonts w:ascii="Lato" w:hAnsi="Lato"/>
          <w:i/>
          <w:iCs/>
          <w:color w:val="FF0000"/>
          <w:sz w:val="21"/>
          <w:szCs w:val="21"/>
          <w:u w:val="single"/>
        </w:rPr>
        <w:t>, a minimum TOEFL score of 550 (paper based), 79 (Internet based), or a minimum score of 6.5 on the IELTS, taken within the preceding two years</w:t>
      </w:r>
      <w:r w:rsidRPr="00C47DAD">
        <w:rPr>
          <w:rFonts w:ascii="Lato" w:hAnsi="Lato"/>
          <w:i/>
          <w:iCs/>
          <w:color w:val="FF0000"/>
          <w:sz w:val="21"/>
          <w:szCs w:val="21"/>
        </w:rPr>
        <w:t xml:space="preserve">. Students who have completed grades 10-12 at a U.S. accredited high school and have a satisfactory ACT English </w:t>
      </w:r>
      <w:proofErr w:type="spellStart"/>
      <w:r w:rsidRPr="00C47DAD">
        <w:rPr>
          <w:rFonts w:ascii="Lato" w:hAnsi="Lato"/>
          <w:i/>
          <w:iCs/>
          <w:color w:val="FF0000"/>
          <w:sz w:val="21"/>
          <w:szCs w:val="21"/>
        </w:rPr>
        <w:t>subscore</w:t>
      </w:r>
      <w:proofErr w:type="spellEnd"/>
      <w:r w:rsidRPr="00C47DAD">
        <w:rPr>
          <w:rFonts w:ascii="Lato" w:hAnsi="Lato"/>
          <w:i/>
          <w:iCs/>
          <w:color w:val="FF0000"/>
          <w:sz w:val="21"/>
          <w:szCs w:val="21"/>
        </w:rPr>
        <w:t xml:space="preserve"> may request a review for waiver of this requirement. Students transferring from an accredited U.S. institution (or institution in a county where English is the native language) with at least 24 transferable credit hours and completion of English Composition I and II with a grade of “C” or above will not be required to submit the TOEFL or IELTS for admission consideration.</w:t>
      </w:r>
    </w:p>
    <w:p w14:paraId="54A76B38" w14:textId="41831528" w:rsidR="00C47DAD" w:rsidRPr="00C47DAD" w:rsidRDefault="00C47DAD" w:rsidP="00C47DAD">
      <w:pPr>
        <w:pStyle w:val="NormalWeb"/>
        <w:spacing w:before="0" w:beforeAutospacing="0" w:after="180" w:afterAutospacing="0"/>
        <w:textAlignment w:val="baseline"/>
        <w:rPr>
          <w:rFonts w:ascii="Lato" w:hAnsi="Lato"/>
          <w:i/>
          <w:iCs/>
          <w:color w:val="FF0000"/>
          <w:sz w:val="21"/>
          <w:szCs w:val="21"/>
        </w:rPr>
      </w:pPr>
      <w:r w:rsidRPr="00F43A93">
        <w:rPr>
          <w:rFonts w:ascii="Lato" w:hAnsi="Lato"/>
          <w:i/>
          <w:iCs/>
          <w:color w:val="FF0000"/>
          <w:sz w:val="21"/>
          <w:szCs w:val="21"/>
          <w:u w:val="single"/>
        </w:rPr>
        <w:t xml:space="preserve">Applicants who meet the academic and financial requirements but who do not meet the English proficiency requirement of the University of Arkansas will be offered conditional admission to attend an intensive English </w:t>
      </w:r>
      <w:proofErr w:type="gramStart"/>
      <w:r w:rsidRPr="00F43A93">
        <w:rPr>
          <w:rFonts w:ascii="Lato" w:hAnsi="Lato"/>
          <w:i/>
          <w:iCs/>
          <w:color w:val="FF0000"/>
          <w:sz w:val="21"/>
          <w:szCs w:val="21"/>
          <w:u w:val="single"/>
        </w:rPr>
        <w:t xml:space="preserve">program </w:t>
      </w:r>
      <w:r w:rsidR="00F43A93">
        <w:rPr>
          <w:rFonts w:ascii="Lato" w:hAnsi="Lato"/>
          <w:i/>
          <w:iCs/>
          <w:color w:val="FF0000"/>
          <w:sz w:val="21"/>
          <w:szCs w:val="21"/>
        </w:rPr>
        <w:t xml:space="preserve"> ….</w:t>
      </w:r>
      <w:r w:rsidRPr="00C47DAD">
        <w:rPr>
          <w:rFonts w:ascii="Lato" w:hAnsi="Lato"/>
          <w:i/>
          <w:iCs/>
          <w:color w:val="FF0000"/>
          <w:sz w:val="21"/>
          <w:szCs w:val="21"/>
        </w:rPr>
        <w:t>.</w:t>
      </w:r>
      <w:proofErr w:type="gramEnd"/>
      <w:r w:rsidRPr="00C47DAD">
        <w:rPr>
          <w:rFonts w:ascii="Lato" w:hAnsi="Lato"/>
          <w:i/>
          <w:iCs/>
          <w:color w:val="FF0000"/>
          <w:sz w:val="21"/>
          <w:szCs w:val="21"/>
        </w:rPr>
        <w:t xml:space="preserve"> Students will be eligible to enroll in University of Arkansas academic courses upon successful completion of the highest level of the intensive English program with a 3.00 grade average </w:t>
      </w:r>
      <w:r>
        <w:rPr>
          <w:rFonts w:ascii="Lato" w:hAnsi="Lato"/>
          <w:i/>
          <w:iCs/>
          <w:color w:val="FF0000"/>
          <w:sz w:val="21"/>
          <w:szCs w:val="21"/>
        </w:rPr>
        <w:t>“</w:t>
      </w:r>
    </w:p>
    <w:p w14:paraId="124F7BBF" w14:textId="77777777" w:rsidR="00C47DAD" w:rsidRDefault="00C47DAD">
      <w:pPr>
        <w:pStyle w:val="BodyText"/>
        <w:spacing w:before="159" w:line="259" w:lineRule="auto"/>
        <w:ind w:right="889"/>
      </w:pPr>
    </w:p>
    <w:p w14:paraId="63E76360" w14:textId="77777777" w:rsidR="00DA6008" w:rsidRDefault="004C685B">
      <w:pPr>
        <w:spacing w:before="160" w:line="276" w:lineRule="auto"/>
        <w:ind w:left="100" w:right="190"/>
      </w:pPr>
      <w:r>
        <w:t>1.g “The language and culture training program should prepare students for matriculation into UA and</w:t>
      </w:r>
      <w:r>
        <w:rPr>
          <w:spacing w:val="1"/>
        </w:rPr>
        <w:t xml:space="preserve"> </w:t>
      </w:r>
      <w:r>
        <w:t>enhance student success, retention, and graduation rates of the enrolled students coming from the IEP</w:t>
      </w:r>
      <w:r>
        <w:rPr>
          <w:spacing w:val="1"/>
        </w:rPr>
        <w:t xml:space="preserve"> </w:t>
      </w:r>
      <w:r>
        <w:t>program. For students completing IEP, and enrolled students with continuing and enhanced ELAC, the</w:t>
      </w:r>
      <w:r>
        <w:rPr>
          <w:spacing w:val="1"/>
        </w:rPr>
        <w:t xml:space="preserve"> </w:t>
      </w:r>
      <w:r>
        <w:t>IEP &amp; ELAC programs should mitigate potential language barriers and support overall student success in</w:t>
      </w:r>
      <w:r>
        <w:rPr>
          <w:spacing w:val="-47"/>
        </w:rPr>
        <w:t xml:space="preserve"> </w:t>
      </w:r>
      <w:r>
        <w:t>university</w:t>
      </w:r>
      <w:r>
        <w:rPr>
          <w:spacing w:val="-1"/>
        </w:rPr>
        <w:t xml:space="preserve"> </w:t>
      </w:r>
      <w:r>
        <w:t>degree</w:t>
      </w:r>
      <w:r>
        <w:rPr>
          <w:spacing w:val="1"/>
        </w:rPr>
        <w:t xml:space="preserve"> </w:t>
      </w:r>
      <w:r>
        <w:t>programs.”</w:t>
      </w:r>
    </w:p>
    <w:p w14:paraId="63E76361" w14:textId="77777777" w:rsidR="00DA6008" w:rsidRDefault="00DA6008">
      <w:pPr>
        <w:pStyle w:val="BodyText"/>
        <w:spacing w:before="5"/>
        <w:ind w:left="0"/>
        <w:rPr>
          <w:b w:val="0"/>
          <w:i w:val="0"/>
          <w:sz w:val="16"/>
        </w:rPr>
      </w:pPr>
    </w:p>
    <w:p w14:paraId="63E76362" w14:textId="422F5577" w:rsidR="00DA6008" w:rsidRDefault="004C685B">
      <w:pPr>
        <w:pStyle w:val="BodyText"/>
        <w:spacing w:before="0" w:line="276" w:lineRule="auto"/>
        <w:ind w:right="198"/>
      </w:pPr>
      <w:r>
        <w:t>How</w:t>
      </w:r>
      <w:r>
        <w:rPr>
          <w:spacing w:val="-2"/>
        </w:rPr>
        <w:t xml:space="preserve"> </w:t>
      </w:r>
      <w:r>
        <w:t>is</w:t>
      </w:r>
      <w:r>
        <w:rPr>
          <w:spacing w:val="-6"/>
        </w:rPr>
        <w:t xml:space="preserve"> </w:t>
      </w:r>
      <w:r>
        <w:t>the</w:t>
      </w:r>
      <w:r>
        <w:rPr>
          <w:spacing w:val="-5"/>
        </w:rPr>
        <w:t xml:space="preserve"> </w:t>
      </w:r>
      <w:r>
        <w:t>“respondent”</w:t>
      </w:r>
      <w:r>
        <w:rPr>
          <w:spacing w:val="-4"/>
        </w:rPr>
        <w:t xml:space="preserve"> </w:t>
      </w:r>
      <w:r>
        <w:t>expected</w:t>
      </w:r>
      <w:r>
        <w:rPr>
          <w:spacing w:val="-3"/>
        </w:rPr>
        <w:t xml:space="preserve"> </w:t>
      </w:r>
      <w:r>
        <w:t>to</w:t>
      </w:r>
      <w:r>
        <w:rPr>
          <w:spacing w:val="-2"/>
        </w:rPr>
        <w:t xml:space="preserve"> </w:t>
      </w:r>
      <w:r>
        <w:t>enhance</w:t>
      </w:r>
      <w:r>
        <w:rPr>
          <w:spacing w:val="-3"/>
        </w:rPr>
        <w:t xml:space="preserve"> </w:t>
      </w:r>
      <w:r>
        <w:t>the</w:t>
      </w:r>
      <w:r>
        <w:rPr>
          <w:spacing w:val="-4"/>
        </w:rPr>
        <w:t xml:space="preserve"> </w:t>
      </w:r>
      <w:r>
        <w:t>retention</w:t>
      </w:r>
      <w:r>
        <w:rPr>
          <w:spacing w:val="-3"/>
        </w:rPr>
        <w:t xml:space="preserve"> </w:t>
      </w:r>
      <w:r>
        <w:t>of</w:t>
      </w:r>
      <w:r>
        <w:rPr>
          <w:spacing w:val="-4"/>
        </w:rPr>
        <w:t xml:space="preserve"> </w:t>
      </w:r>
      <w:r>
        <w:t>international</w:t>
      </w:r>
      <w:r>
        <w:rPr>
          <w:spacing w:val="-2"/>
        </w:rPr>
        <w:t xml:space="preserve"> </w:t>
      </w:r>
      <w:r>
        <w:t>students</w:t>
      </w:r>
      <w:r>
        <w:rPr>
          <w:spacing w:val="-4"/>
        </w:rPr>
        <w:t xml:space="preserve"> </w:t>
      </w:r>
      <w:r>
        <w:t>at</w:t>
      </w:r>
      <w:r>
        <w:rPr>
          <w:spacing w:val="-2"/>
        </w:rPr>
        <w:t xml:space="preserve"> </w:t>
      </w:r>
      <w:r>
        <w:t>the</w:t>
      </w:r>
      <w:r>
        <w:rPr>
          <w:spacing w:val="-51"/>
        </w:rPr>
        <w:t xml:space="preserve"> </w:t>
      </w:r>
      <w:r>
        <w:t>UA after they leave the IEP or after they leave ELAC courses? What metrics will be used to</w:t>
      </w:r>
      <w:r>
        <w:rPr>
          <w:spacing w:val="1"/>
        </w:rPr>
        <w:t xml:space="preserve"> </w:t>
      </w:r>
      <w:r>
        <w:t>assess</w:t>
      </w:r>
      <w:r>
        <w:rPr>
          <w:spacing w:val="-2"/>
        </w:rPr>
        <w:t xml:space="preserve"> </w:t>
      </w:r>
      <w:r>
        <w:t>this</w:t>
      </w:r>
      <w:r>
        <w:rPr>
          <w:spacing w:val="-1"/>
        </w:rPr>
        <w:t xml:space="preserve"> </w:t>
      </w:r>
      <w:r>
        <w:t>goal?</w:t>
      </w:r>
      <w:r w:rsidR="00D3391D">
        <w:t xml:space="preserve"> </w:t>
      </w:r>
    </w:p>
    <w:p w14:paraId="581F6871" w14:textId="055C277A" w:rsidR="00D3391D" w:rsidRPr="00F537F3" w:rsidRDefault="0081293A">
      <w:pPr>
        <w:pStyle w:val="BodyText"/>
        <w:spacing w:before="0" w:line="276" w:lineRule="auto"/>
        <w:ind w:right="198"/>
        <w:rPr>
          <w:color w:val="FF0000"/>
        </w:rPr>
      </w:pPr>
      <w:r>
        <w:rPr>
          <w:color w:val="FF0000"/>
        </w:rPr>
        <w:t xml:space="preserve">The University of Arkansas believes that a strong background in English language and culture training will support student success throughout their time at the University.  </w:t>
      </w:r>
      <w:r w:rsidR="00D3391D" w:rsidRPr="00F537F3">
        <w:rPr>
          <w:color w:val="FF0000"/>
        </w:rPr>
        <w:t xml:space="preserve">Students in IEP will be tracked </w:t>
      </w:r>
      <w:r w:rsidR="00190D02" w:rsidRPr="00F537F3">
        <w:rPr>
          <w:color w:val="FF0000"/>
        </w:rPr>
        <w:t xml:space="preserve">by respondent and institution for satisfactory progress through subsequent program.  Tracking will be by both respondent and institution. </w:t>
      </w:r>
    </w:p>
    <w:p w14:paraId="63E76363" w14:textId="77777777" w:rsidR="00DA6008" w:rsidRDefault="004C685B">
      <w:pPr>
        <w:spacing w:before="199"/>
        <w:ind w:left="100"/>
        <w:rPr>
          <w:rFonts w:ascii="Times New Roman" w:hAnsi="Times New Roman"/>
        </w:rPr>
      </w:pPr>
      <w:r>
        <w:rPr>
          <w:sz w:val="24"/>
        </w:rPr>
        <w:t>2.d</w:t>
      </w:r>
      <w:r>
        <w:rPr>
          <w:spacing w:val="-1"/>
          <w:sz w:val="24"/>
        </w:rPr>
        <w:t xml:space="preserve"> </w:t>
      </w:r>
      <w:r>
        <w:rPr>
          <w:sz w:val="24"/>
        </w:rPr>
        <w:t>“</w:t>
      </w:r>
      <w:r>
        <w:rPr>
          <w:rFonts w:ascii="Times New Roman" w:hAnsi="Times New Roman"/>
        </w:rPr>
        <w:t>Instructional</w:t>
      </w:r>
      <w:r>
        <w:rPr>
          <w:rFonts w:ascii="Times New Roman" w:hAnsi="Times New Roman"/>
          <w:spacing w:val="-1"/>
        </w:rPr>
        <w:t xml:space="preserve"> </w:t>
      </w:r>
      <w:r>
        <w:rPr>
          <w:rFonts w:ascii="Times New Roman" w:hAnsi="Times New Roman"/>
        </w:rPr>
        <w:t>faculty</w:t>
      </w:r>
      <w:r>
        <w:rPr>
          <w:rFonts w:ascii="Times New Roman" w:hAnsi="Times New Roman"/>
          <w:spacing w:val="-4"/>
        </w:rPr>
        <w:t xml:space="preserve"> </w:t>
      </w:r>
      <w:r>
        <w:rPr>
          <w:rFonts w:ascii="Times New Roman" w:hAnsi="Times New Roman"/>
        </w:rPr>
        <w:t>shall</w:t>
      </w:r>
      <w:r>
        <w:rPr>
          <w:rFonts w:ascii="Times New Roman" w:hAnsi="Times New Roman"/>
          <w:spacing w:val="1"/>
        </w:rPr>
        <w:t xml:space="preserve"> </w:t>
      </w:r>
      <w:r>
        <w:rPr>
          <w:rFonts w:ascii="Times New Roman" w:hAnsi="Times New Roman"/>
        </w:rPr>
        <w:t>meet</w:t>
      </w:r>
      <w:r>
        <w:rPr>
          <w:rFonts w:ascii="Times New Roman" w:hAnsi="Times New Roman"/>
          <w:spacing w:val="-4"/>
        </w:rPr>
        <w:t xml:space="preserve"> </w:t>
      </w:r>
      <w:r>
        <w:rPr>
          <w:rFonts w:ascii="Times New Roman" w:hAnsi="Times New Roman"/>
        </w:rPr>
        <w:t>accreditation</w:t>
      </w:r>
      <w:r>
        <w:rPr>
          <w:rFonts w:ascii="Times New Roman" w:hAnsi="Times New Roman"/>
          <w:spacing w:val="-5"/>
        </w:rPr>
        <w:t xml:space="preserve"> </w:t>
      </w:r>
      <w:r>
        <w:rPr>
          <w:rFonts w:ascii="Times New Roman" w:hAnsi="Times New Roman"/>
        </w:rPr>
        <w:t>standards</w:t>
      </w:r>
      <w:r>
        <w:rPr>
          <w:rFonts w:ascii="Times New Roman" w:hAnsi="Times New Roman"/>
          <w:spacing w:val="-4"/>
        </w:rPr>
        <w:t xml:space="preserve"> </w:t>
      </w:r>
      <w:r>
        <w:rPr>
          <w:rFonts w:ascii="Times New Roman" w:hAnsi="Times New Roman"/>
        </w:rPr>
        <w:t>for</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Higher</w:t>
      </w:r>
      <w:r>
        <w:rPr>
          <w:rFonts w:ascii="Times New Roman" w:hAnsi="Times New Roman"/>
          <w:spacing w:val="-1"/>
        </w:rPr>
        <w:t xml:space="preserve"> </w:t>
      </w:r>
      <w:r>
        <w:rPr>
          <w:rFonts w:ascii="Times New Roman" w:hAnsi="Times New Roman"/>
        </w:rPr>
        <w:t>Learning</w:t>
      </w:r>
      <w:r>
        <w:rPr>
          <w:rFonts w:ascii="Times New Roman" w:hAnsi="Times New Roman"/>
          <w:spacing w:val="-2"/>
        </w:rPr>
        <w:t xml:space="preserve"> </w:t>
      </w:r>
      <w:r>
        <w:rPr>
          <w:rFonts w:ascii="Times New Roman" w:hAnsi="Times New Roman"/>
        </w:rPr>
        <w:t>Commission”</w:t>
      </w:r>
    </w:p>
    <w:p w14:paraId="63E76364" w14:textId="77777777" w:rsidR="00DA6008" w:rsidRDefault="004C685B">
      <w:pPr>
        <w:pStyle w:val="BodyText"/>
        <w:spacing w:before="185" w:line="259" w:lineRule="auto"/>
        <w:ind w:right="89"/>
      </w:pPr>
      <w:r>
        <w:t>With respect to the Higher Learning Commission standards for faculty</w:t>
      </w:r>
      <w:r>
        <w:rPr>
          <w:spacing w:val="1"/>
        </w:rPr>
        <w:t xml:space="preserve"> </w:t>
      </w:r>
      <w:hyperlink r:id="rId6">
        <w:r>
          <w:rPr>
            <w:color w:val="0462C1"/>
            <w:u w:val="single" w:color="0462C1"/>
          </w:rPr>
          <w:t>https://download.hlcommission.org/FacultyGuidelines_OPB.pdf</w:t>
        </w:r>
        <w:r>
          <w:rPr>
            <w:color w:val="0462C1"/>
          </w:rPr>
          <w:t xml:space="preserve"> </w:t>
        </w:r>
      </w:hyperlink>
      <w:r>
        <w:t>, would HLC standards be the</w:t>
      </w:r>
      <w:r>
        <w:rPr>
          <w:spacing w:val="-52"/>
        </w:rPr>
        <w:t xml:space="preserve"> </w:t>
      </w:r>
      <w:r>
        <w:t>default standard for IEP and ELAC faculty? If so, what is the purpose, when CEA accreditation</w:t>
      </w:r>
      <w:r>
        <w:rPr>
          <w:spacing w:val="1"/>
        </w:rPr>
        <w:t xml:space="preserve"> </w:t>
      </w:r>
      <w:r>
        <w:t>standards</w:t>
      </w:r>
      <w:r>
        <w:rPr>
          <w:spacing w:val="-1"/>
        </w:rPr>
        <w:t xml:space="preserve"> </w:t>
      </w:r>
      <w:r>
        <w:t>already</w:t>
      </w:r>
      <w:r>
        <w:rPr>
          <w:spacing w:val="1"/>
        </w:rPr>
        <w:t xml:space="preserve"> </w:t>
      </w:r>
      <w:r>
        <w:t>guarantee</w:t>
      </w:r>
      <w:r>
        <w:rPr>
          <w:spacing w:val="-1"/>
        </w:rPr>
        <w:t xml:space="preserve"> </w:t>
      </w:r>
      <w:r>
        <w:t>the</w:t>
      </w:r>
      <w:r>
        <w:rPr>
          <w:spacing w:val="-2"/>
        </w:rPr>
        <w:t xml:space="preserve"> </w:t>
      </w:r>
      <w:r>
        <w:t>quality</w:t>
      </w:r>
      <w:r>
        <w:rPr>
          <w:spacing w:val="-1"/>
        </w:rPr>
        <w:t xml:space="preserve"> </w:t>
      </w:r>
      <w:r>
        <w:t>of</w:t>
      </w:r>
      <w:r>
        <w:rPr>
          <w:spacing w:val="-2"/>
        </w:rPr>
        <w:t xml:space="preserve"> </w:t>
      </w:r>
      <w:r>
        <w:t>faculty?</w:t>
      </w:r>
    </w:p>
    <w:p w14:paraId="63E76365" w14:textId="77777777" w:rsidR="00DA6008" w:rsidRDefault="005E5CE0">
      <w:pPr>
        <w:pStyle w:val="BodyText"/>
        <w:spacing w:before="0" w:line="292" w:lineRule="exact"/>
      </w:pPr>
      <w:hyperlink r:id="rId7">
        <w:r w:rsidR="004C685B">
          <w:rPr>
            <w:color w:val="0462C1"/>
            <w:u w:val="single" w:color="0462C1"/>
          </w:rPr>
          <w:t>https://cea-accredit.org/about-cea/standards</w:t>
        </w:r>
        <w:r w:rsidR="004C685B">
          <w:rPr>
            <w:color w:val="0462C1"/>
            <w:spacing w:val="-6"/>
          </w:rPr>
          <w:t xml:space="preserve"> </w:t>
        </w:r>
      </w:hyperlink>
      <w:r w:rsidR="004C685B">
        <w:t>?</w:t>
      </w:r>
    </w:p>
    <w:p w14:paraId="2A98C420" w14:textId="3A8FAAFF" w:rsidR="00F537F3" w:rsidRDefault="009A1C34">
      <w:pPr>
        <w:pStyle w:val="BodyText"/>
        <w:spacing w:before="0" w:line="292" w:lineRule="exact"/>
        <w:rPr>
          <w:color w:val="FF0000"/>
        </w:rPr>
      </w:pPr>
      <w:r>
        <w:rPr>
          <w:color w:val="FF0000"/>
        </w:rPr>
        <w:t xml:space="preserve">CEA accreditation is specific to the IEP program.  Faculty of the IEP must have professional credentials </w:t>
      </w:r>
      <w:r w:rsidR="00FF37CD">
        <w:rPr>
          <w:color w:val="FF0000"/>
        </w:rPr>
        <w:t xml:space="preserve">as required by the institution to meet HLC standards.   </w:t>
      </w:r>
    </w:p>
    <w:p w14:paraId="73D5D2EB" w14:textId="5502348D" w:rsidR="00FF37CD" w:rsidRPr="00F537F3" w:rsidRDefault="00FF37CD">
      <w:pPr>
        <w:pStyle w:val="BodyText"/>
        <w:spacing w:before="0" w:line="292" w:lineRule="exact"/>
        <w:rPr>
          <w:color w:val="FF0000"/>
        </w:rPr>
      </w:pPr>
      <w:r>
        <w:rPr>
          <w:color w:val="FF0000"/>
        </w:rPr>
        <w:t>ELAC faculty</w:t>
      </w:r>
      <w:r w:rsidR="001C2CD0">
        <w:rPr>
          <w:color w:val="FF0000"/>
        </w:rPr>
        <w:t xml:space="preserve"> are contingent faculty of the institution and are teaching UA courses, therefore they must</w:t>
      </w:r>
      <w:r>
        <w:rPr>
          <w:color w:val="FF0000"/>
        </w:rPr>
        <w:t xml:space="preserve"> meet HLC standards for institutional accreditation.</w:t>
      </w:r>
      <w:r w:rsidR="001C2CD0">
        <w:rPr>
          <w:color w:val="FF0000"/>
        </w:rPr>
        <w:t xml:space="preserve">  Faculty members have education and training commensurate with their teaching assignments</w:t>
      </w:r>
    </w:p>
    <w:p w14:paraId="63E76366" w14:textId="410B36BB" w:rsidR="00DA6008" w:rsidRPr="00A64099" w:rsidRDefault="004C685B">
      <w:pPr>
        <w:spacing w:before="182" w:line="259" w:lineRule="auto"/>
        <w:ind w:left="100" w:right="177"/>
        <w:rPr>
          <w:b/>
          <w:i/>
          <w:color w:val="FF0000"/>
        </w:rPr>
      </w:pPr>
      <w:r>
        <w:rPr>
          <w:sz w:val="24"/>
        </w:rPr>
        <w:t xml:space="preserve">Related question here refers to 15.b in which </w:t>
      </w:r>
      <w:r>
        <w:t xml:space="preserve">faculty training is not mentioned. </w:t>
      </w:r>
      <w:r>
        <w:rPr>
          <w:b/>
          <w:i/>
        </w:rPr>
        <w:t>Is it worth detailing</w:t>
      </w:r>
      <w:r>
        <w:rPr>
          <w:b/>
          <w:i/>
          <w:spacing w:val="-47"/>
        </w:rPr>
        <w:t xml:space="preserve"> </w:t>
      </w:r>
      <w:r>
        <w:rPr>
          <w:b/>
          <w:i/>
        </w:rPr>
        <w:t>faculty qualifications in the proposal? Would such information weight favorably in terms of point</w:t>
      </w:r>
      <w:r>
        <w:rPr>
          <w:b/>
          <w:i/>
          <w:spacing w:val="1"/>
        </w:rPr>
        <w:t xml:space="preserve"> </w:t>
      </w:r>
      <w:r>
        <w:rPr>
          <w:b/>
          <w:i/>
        </w:rPr>
        <w:t>awarded for</w:t>
      </w:r>
      <w:r>
        <w:rPr>
          <w:b/>
          <w:i/>
          <w:spacing w:val="-1"/>
        </w:rPr>
        <w:t xml:space="preserve"> </w:t>
      </w:r>
      <w:r>
        <w:rPr>
          <w:b/>
          <w:i/>
        </w:rPr>
        <w:t>this</w:t>
      </w:r>
      <w:r>
        <w:rPr>
          <w:b/>
          <w:i/>
          <w:spacing w:val="-3"/>
        </w:rPr>
        <w:t xml:space="preserve"> </w:t>
      </w:r>
      <w:r>
        <w:rPr>
          <w:b/>
          <w:i/>
        </w:rPr>
        <w:t>category?</w:t>
      </w:r>
      <w:r w:rsidR="00A64099">
        <w:rPr>
          <w:b/>
          <w:i/>
        </w:rPr>
        <w:t xml:space="preserve"> </w:t>
      </w:r>
      <w:r w:rsidR="00A64099">
        <w:rPr>
          <w:b/>
          <w:i/>
          <w:color w:val="FF0000"/>
        </w:rPr>
        <w:t xml:space="preserve">Standards for faculty qualification and credentials, either current faculty or standards to which future faculty would be hired are important to evaluation of the respondent and would weigh favorably in the category. </w:t>
      </w:r>
    </w:p>
    <w:p w14:paraId="23BC5C0D" w14:textId="77777777" w:rsidR="00DA6008" w:rsidRDefault="00DA6008">
      <w:pPr>
        <w:spacing w:line="259" w:lineRule="auto"/>
        <w:rPr>
          <w:color w:val="FF0000"/>
        </w:rPr>
      </w:pPr>
    </w:p>
    <w:p w14:paraId="63E76368" w14:textId="77777777" w:rsidR="00DA6008" w:rsidRDefault="004C685B">
      <w:pPr>
        <w:spacing w:before="39"/>
        <w:ind w:left="100"/>
        <w:rPr>
          <w:sz w:val="24"/>
        </w:rPr>
      </w:pPr>
      <w:r>
        <w:rPr>
          <w:sz w:val="24"/>
        </w:rPr>
        <w:lastRenderedPageBreak/>
        <w:t>2.f</w:t>
      </w:r>
      <w:r>
        <w:rPr>
          <w:spacing w:val="-1"/>
          <w:sz w:val="24"/>
        </w:rPr>
        <w:t xml:space="preserve"> </w:t>
      </w:r>
      <w:r>
        <w:rPr>
          <w:sz w:val="24"/>
        </w:rPr>
        <w:t>“Must</w:t>
      </w:r>
      <w:r>
        <w:rPr>
          <w:spacing w:val="-3"/>
          <w:sz w:val="24"/>
        </w:rPr>
        <w:t xml:space="preserve"> </w:t>
      </w:r>
      <w:r>
        <w:rPr>
          <w:sz w:val="24"/>
        </w:rPr>
        <w:t>have</w:t>
      </w:r>
      <w:r>
        <w:rPr>
          <w:spacing w:val="-4"/>
          <w:sz w:val="24"/>
        </w:rPr>
        <w:t xml:space="preserve"> </w:t>
      </w:r>
      <w:r>
        <w:rPr>
          <w:sz w:val="24"/>
        </w:rPr>
        <w:t>a</w:t>
      </w:r>
      <w:r>
        <w:rPr>
          <w:spacing w:val="-4"/>
          <w:sz w:val="24"/>
        </w:rPr>
        <w:t xml:space="preserve"> </w:t>
      </w:r>
      <w:r>
        <w:rPr>
          <w:sz w:val="24"/>
        </w:rPr>
        <w:t>tuition</w:t>
      </w:r>
      <w:r>
        <w:rPr>
          <w:spacing w:val="-4"/>
          <w:sz w:val="24"/>
        </w:rPr>
        <w:t xml:space="preserve"> </w:t>
      </w:r>
      <w:r>
        <w:rPr>
          <w:sz w:val="24"/>
        </w:rPr>
        <w:t>structure</w:t>
      </w:r>
      <w:r>
        <w:rPr>
          <w:spacing w:val="-1"/>
          <w:sz w:val="24"/>
        </w:rPr>
        <w:t xml:space="preserve"> </w:t>
      </w:r>
      <w:r>
        <w:rPr>
          <w:sz w:val="24"/>
        </w:rPr>
        <w:t>in</w:t>
      </w:r>
      <w:r>
        <w:rPr>
          <w:spacing w:val="-1"/>
          <w:sz w:val="24"/>
        </w:rPr>
        <w:t xml:space="preserve"> </w:t>
      </w:r>
      <w:r>
        <w:rPr>
          <w:sz w:val="24"/>
        </w:rPr>
        <w:t>line</w:t>
      </w:r>
      <w:r>
        <w:rPr>
          <w:spacing w:val="-3"/>
          <w:sz w:val="24"/>
        </w:rPr>
        <w:t xml:space="preserve"> </w:t>
      </w:r>
      <w:r>
        <w:rPr>
          <w:sz w:val="24"/>
        </w:rPr>
        <w:t>with</w:t>
      </w:r>
      <w:r>
        <w:rPr>
          <w:spacing w:val="-2"/>
          <w:sz w:val="24"/>
        </w:rPr>
        <w:t xml:space="preserve"> </w:t>
      </w:r>
      <w:r>
        <w:rPr>
          <w:sz w:val="24"/>
        </w:rPr>
        <w:t>UA</w:t>
      </w:r>
      <w:r>
        <w:rPr>
          <w:spacing w:val="-6"/>
          <w:sz w:val="24"/>
        </w:rPr>
        <w:t xml:space="preserve"> </w:t>
      </w:r>
      <w:r>
        <w:rPr>
          <w:sz w:val="24"/>
        </w:rPr>
        <w:t>tuition</w:t>
      </w:r>
      <w:r>
        <w:rPr>
          <w:spacing w:val="-2"/>
          <w:sz w:val="24"/>
        </w:rPr>
        <w:t xml:space="preserve"> </w:t>
      </w:r>
      <w:r>
        <w:rPr>
          <w:sz w:val="24"/>
        </w:rPr>
        <w:t>and</w:t>
      </w:r>
      <w:r>
        <w:rPr>
          <w:spacing w:val="-1"/>
          <w:sz w:val="24"/>
        </w:rPr>
        <w:t xml:space="preserve"> </w:t>
      </w:r>
      <w:r>
        <w:rPr>
          <w:sz w:val="24"/>
        </w:rPr>
        <w:t>competitive</w:t>
      </w:r>
      <w:r>
        <w:rPr>
          <w:spacing w:val="-5"/>
          <w:sz w:val="24"/>
        </w:rPr>
        <w:t xml:space="preserve"> </w:t>
      </w:r>
      <w:r>
        <w:rPr>
          <w:sz w:val="24"/>
        </w:rPr>
        <w:t>with</w:t>
      </w:r>
      <w:r>
        <w:rPr>
          <w:spacing w:val="-1"/>
          <w:sz w:val="24"/>
        </w:rPr>
        <w:t xml:space="preserve"> </w:t>
      </w:r>
      <w:r>
        <w:rPr>
          <w:sz w:val="24"/>
        </w:rPr>
        <w:t>peer</w:t>
      </w:r>
      <w:r>
        <w:rPr>
          <w:spacing w:val="-1"/>
          <w:sz w:val="24"/>
        </w:rPr>
        <w:t xml:space="preserve"> </w:t>
      </w:r>
      <w:r>
        <w:rPr>
          <w:sz w:val="24"/>
        </w:rPr>
        <w:t>institutions”</w:t>
      </w:r>
    </w:p>
    <w:p w14:paraId="63E76369" w14:textId="7E65839C" w:rsidR="00DA6008" w:rsidRPr="00B93888" w:rsidRDefault="004C685B">
      <w:pPr>
        <w:pStyle w:val="BodyText"/>
        <w:spacing w:before="182" w:line="259" w:lineRule="auto"/>
        <w:ind w:right="200"/>
        <w:rPr>
          <w:color w:val="FF0000"/>
        </w:rPr>
      </w:pPr>
      <w:r>
        <w:t>What does that mean? To what extent can UofA influence/determine the awarded programs</w:t>
      </w:r>
      <w:r>
        <w:rPr>
          <w:spacing w:val="-52"/>
        </w:rPr>
        <w:t xml:space="preserve"> </w:t>
      </w:r>
      <w:r>
        <w:t>tuition</w:t>
      </w:r>
      <w:r>
        <w:rPr>
          <w:spacing w:val="-2"/>
        </w:rPr>
        <w:t xml:space="preserve"> </w:t>
      </w:r>
      <w:r>
        <w:t>price point</w:t>
      </w:r>
      <w:r>
        <w:rPr>
          <w:spacing w:val="1"/>
        </w:rPr>
        <w:t xml:space="preserve"> </w:t>
      </w:r>
      <w:r>
        <w:t>decisions?</w:t>
      </w:r>
      <w:r w:rsidR="00B93888">
        <w:t xml:space="preserve">  </w:t>
      </w:r>
      <w:r w:rsidR="00B93888">
        <w:rPr>
          <w:color w:val="FF0000"/>
        </w:rPr>
        <w:t>Because of the need for a “seamless” matriculation between the IEP and the UA</w:t>
      </w:r>
      <w:r w:rsidR="00F908F0">
        <w:rPr>
          <w:color w:val="FF0000"/>
        </w:rPr>
        <w:t>, and because of funding expectations or limitations of sponsoring agencies, organizations, institutions or companies, the expectation is that IEP education</w:t>
      </w:r>
      <w:r w:rsidR="00DB47BD">
        <w:rPr>
          <w:color w:val="FF0000"/>
        </w:rPr>
        <w:t>al tuition should align with institutional tuition</w:t>
      </w:r>
      <w:r w:rsidR="00AE1FC8">
        <w:rPr>
          <w:color w:val="FF0000"/>
        </w:rPr>
        <w:t xml:space="preserve">.  The tuition and fee structure needs to be </w:t>
      </w:r>
      <w:r w:rsidR="00A30643">
        <w:rPr>
          <w:color w:val="FF0000"/>
        </w:rPr>
        <w:t xml:space="preserve">in line </w:t>
      </w:r>
      <w:r w:rsidR="00AE1FC8">
        <w:rPr>
          <w:color w:val="FF0000"/>
        </w:rPr>
        <w:t xml:space="preserve">with </w:t>
      </w:r>
      <w:r w:rsidR="00A30643">
        <w:rPr>
          <w:color w:val="FF0000"/>
        </w:rPr>
        <w:t>peer</w:t>
      </w:r>
      <w:r w:rsidR="00AE1FC8">
        <w:rPr>
          <w:color w:val="FF0000"/>
        </w:rPr>
        <w:t xml:space="preserve"> institutions </w:t>
      </w:r>
      <w:proofErr w:type="gramStart"/>
      <w:r w:rsidR="00AE1FC8">
        <w:rPr>
          <w:color w:val="FF0000"/>
        </w:rPr>
        <w:t>in order to</w:t>
      </w:r>
      <w:proofErr w:type="gramEnd"/>
      <w:r w:rsidR="00AE1FC8">
        <w:rPr>
          <w:color w:val="FF0000"/>
        </w:rPr>
        <w:t xml:space="preserve"> be competitive for grants, contracts, and sponsored student programs</w:t>
      </w:r>
      <w:r w:rsidR="00D35BDF">
        <w:rPr>
          <w:color w:val="FF0000"/>
        </w:rPr>
        <w:t xml:space="preserve"> where price is a consideration for the sponsoring agency, organization, institution or company.   In </w:t>
      </w:r>
      <w:r w:rsidR="001D54ED">
        <w:rPr>
          <w:color w:val="FF0000"/>
        </w:rPr>
        <w:t>other words</w:t>
      </w:r>
      <w:r w:rsidR="00D35BDF">
        <w:rPr>
          <w:color w:val="FF0000"/>
        </w:rPr>
        <w:t xml:space="preserve">, the cost of IEP cannot put </w:t>
      </w:r>
      <w:r w:rsidR="00BA7B27">
        <w:rPr>
          <w:color w:val="FF0000"/>
        </w:rPr>
        <w:t xml:space="preserve">the institution in jeopardy </w:t>
      </w:r>
      <w:r w:rsidR="00A30643">
        <w:rPr>
          <w:color w:val="FF0000"/>
        </w:rPr>
        <w:t>f</w:t>
      </w:r>
      <w:r w:rsidR="00BA7B27">
        <w:rPr>
          <w:color w:val="FF0000"/>
        </w:rPr>
        <w:t xml:space="preserve">or losing students to other competitive institutions with a more favorable tuition structure.  </w:t>
      </w:r>
      <w:r w:rsidR="00CB49E2">
        <w:rPr>
          <w:color w:val="FF0000"/>
        </w:rPr>
        <w:t xml:space="preserve">The two points are that tuition needs to have a market-driven component to be competitive in the IEP marketplace for students </w:t>
      </w:r>
      <w:r w:rsidR="003B1519">
        <w:rPr>
          <w:color w:val="FF0000"/>
        </w:rPr>
        <w:t xml:space="preserve">and should align with UA tuition structures as do other, especially in-house, IEP programs with whom the UA competes for students, especially sponsored students. </w:t>
      </w:r>
    </w:p>
    <w:p w14:paraId="63E7636A" w14:textId="77777777" w:rsidR="00DA6008" w:rsidRDefault="004C685B">
      <w:pPr>
        <w:spacing w:before="162" w:line="256" w:lineRule="auto"/>
        <w:ind w:left="100" w:right="1014"/>
        <w:rPr>
          <w:sz w:val="24"/>
        </w:rPr>
      </w:pPr>
      <w:r>
        <w:rPr>
          <w:sz w:val="24"/>
        </w:rPr>
        <w:t>2.h.</w:t>
      </w:r>
      <w:r>
        <w:rPr>
          <w:spacing w:val="-3"/>
          <w:sz w:val="24"/>
        </w:rPr>
        <w:t xml:space="preserve"> </w:t>
      </w:r>
      <w:r>
        <w:rPr>
          <w:sz w:val="24"/>
        </w:rPr>
        <w:t>“With</w:t>
      </w:r>
      <w:r>
        <w:rPr>
          <w:spacing w:val="-1"/>
          <w:sz w:val="24"/>
        </w:rPr>
        <w:t xml:space="preserve"> </w:t>
      </w:r>
      <w:r>
        <w:rPr>
          <w:sz w:val="24"/>
        </w:rPr>
        <w:t>UA</w:t>
      </w:r>
      <w:r>
        <w:rPr>
          <w:spacing w:val="-4"/>
          <w:sz w:val="24"/>
        </w:rPr>
        <w:t xml:space="preserve"> </w:t>
      </w:r>
      <w:r>
        <w:rPr>
          <w:sz w:val="24"/>
        </w:rPr>
        <w:t>preapproval,</w:t>
      </w:r>
      <w:r>
        <w:rPr>
          <w:spacing w:val="-3"/>
          <w:sz w:val="24"/>
        </w:rPr>
        <w:t xml:space="preserve"> </w:t>
      </w:r>
      <w:r>
        <w:rPr>
          <w:sz w:val="24"/>
        </w:rPr>
        <w:t>the</w:t>
      </w:r>
      <w:r>
        <w:rPr>
          <w:spacing w:val="-1"/>
          <w:sz w:val="24"/>
        </w:rPr>
        <w:t xml:space="preserve"> </w:t>
      </w:r>
      <w:r>
        <w:rPr>
          <w:sz w:val="24"/>
        </w:rPr>
        <w:t>successful</w:t>
      </w:r>
      <w:r>
        <w:rPr>
          <w:spacing w:val="-2"/>
          <w:sz w:val="24"/>
        </w:rPr>
        <w:t xml:space="preserve"> </w:t>
      </w:r>
      <w:r>
        <w:rPr>
          <w:sz w:val="24"/>
        </w:rPr>
        <w:t>Respondent</w:t>
      </w:r>
      <w:r>
        <w:rPr>
          <w:spacing w:val="-4"/>
          <w:sz w:val="24"/>
        </w:rPr>
        <w:t xml:space="preserve"> </w:t>
      </w:r>
      <w:r>
        <w:rPr>
          <w:sz w:val="24"/>
        </w:rPr>
        <w:t>will</w:t>
      </w:r>
      <w:r>
        <w:rPr>
          <w:spacing w:val="-4"/>
          <w:sz w:val="24"/>
        </w:rPr>
        <w:t xml:space="preserve"> </w:t>
      </w:r>
      <w:r>
        <w:rPr>
          <w:sz w:val="24"/>
        </w:rPr>
        <w:t>be</w:t>
      </w:r>
      <w:r>
        <w:rPr>
          <w:spacing w:val="-3"/>
          <w:sz w:val="24"/>
        </w:rPr>
        <w:t xml:space="preserve"> </w:t>
      </w:r>
      <w:r>
        <w:rPr>
          <w:sz w:val="24"/>
        </w:rPr>
        <w:t>permitted</w:t>
      </w:r>
      <w:r>
        <w:rPr>
          <w:spacing w:val="-3"/>
          <w:sz w:val="24"/>
        </w:rPr>
        <w:t xml:space="preserve"> </w:t>
      </w:r>
      <w:r>
        <w:rPr>
          <w:sz w:val="24"/>
        </w:rPr>
        <w:t>to</w:t>
      </w:r>
      <w:r>
        <w:rPr>
          <w:spacing w:val="-5"/>
          <w:sz w:val="24"/>
        </w:rPr>
        <w:t xml:space="preserve"> </w:t>
      </w:r>
      <w:r>
        <w:rPr>
          <w:sz w:val="24"/>
        </w:rPr>
        <w:t>provide</w:t>
      </w:r>
      <w:r>
        <w:rPr>
          <w:spacing w:val="-1"/>
          <w:sz w:val="24"/>
        </w:rPr>
        <w:t xml:space="preserve"> </w:t>
      </w:r>
      <w:r>
        <w:rPr>
          <w:sz w:val="24"/>
        </w:rPr>
        <w:t>UA</w:t>
      </w:r>
      <w:r>
        <w:rPr>
          <w:spacing w:val="-51"/>
          <w:sz w:val="24"/>
        </w:rPr>
        <w:t xml:space="preserve"> </w:t>
      </w:r>
      <w:r>
        <w:rPr>
          <w:sz w:val="24"/>
        </w:rPr>
        <w:t>preapproved educational</w:t>
      </w:r>
      <w:r>
        <w:rPr>
          <w:spacing w:val="-1"/>
          <w:sz w:val="24"/>
        </w:rPr>
        <w:t xml:space="preserve"> </w:t>
      </w:r>
      <w:r>
        <w:rPr>
          <w:sz w:val="24"/>
        </w:rPr>
        <w:t>services</w:t>
      </w:r>
      <w:r>
        <w:rPr>
          <w:spacing w:val="1"/>
          <w:sz w:val="24"/>
        </w:rPr>
        <w:t xml:space="preserve"> </w:t>
      </w:r>
      <w:r>
        <w:rPr>
          <w:sz w:val="24"/>
        </w:rPr>
        <w:t>outside of</w:t>
      </w:r>
      <w:r>
        <w:rPr>
          <w:spacing w:val="-1"/>
          <w:sz w:val="24"/>
        </w:rPr>
        <w:t xml:space="preserve"> </w:t>
      </w:r>
      <w:r>
        <w:rPr>
          <w:sz w:val="24"/>
        </w:rPr>
        <w:t>the</w:t>
      </w:r>
      <w:r>
        <w:rPr>
          <w:spacing w:val="-5"/>
          <w:sz w:val="24"/>
        </w:rPr>
        <w:t xml:space="preserve"> </w:t>
      </w:r>
      <w:r>
        <w:rPr>
          <w:sz w:val="24"/>
        </w:rPr>
        <w:t>UA contract.”</w:t>
      </w:r>
    </w:p>
    <w:p w14:paraId="63E7636B" w14:textId="275FD8B7" w:rsidR="00DA6008" w:rsidRPr="005F41F2" w:rsidRDefault="004C685B">
      <w:pPr>
        <w:pStyle w:val="BodyText"/>
        <w:spacing w:before="165" w:line="259" w:lineRule="auto"/>
        <w:ind w:right="198"/>
        <w:rPr>
          <w:color w:val="FF0000"/>
        </w:rPr>
      </w:pPr>
      <w:r>
        <w:t>Which sort of programs would need preapproval? What does “UA preapproval” mean and</w:t>
      </w:r>
      <w:r>
        <w:rPr>
          <w:spacing w:val="1"/>
        </w:rPr>
        <w:t xml:space="preserve"> </w:t>
      </w:r>
      <w:r>
        <w:t>what</w:t>
      </w:r>
      <w:r>
        <w:rPr>
          <w:spacing w:val="-4"/>
        </w:rPr>
        <w:t xml:space="preserve"> </w:t>
      </w:r>
      <w:r>
        <w:t>would</w:t>
      </w:r>
      <w:r>
        <w:rPr>
          <w:spacing w:val="-2"/>
        </w:rPr>
        <w:t xml:space="preserve"> </w:t>
      </w:r>
      <w:r>
        <w:t>be</w:t>
      </w:r>
      <w:r>
        <w:rPr>
          <w:spacing w:val="-5"/>
        </w:rPr>
        <w:t xml:space="preserve"> </w:t>
      </w:r>
      <w:r>
        <w:t>the</w:t>
      </w:r>
      <w:r>
        <w:rPr>
          <w:spacing w:val="-3"/>
        </w:rPr>
        <w:t xml:space="preserve"> </w:t>
      </w:r>
      <w:r>
        <w:t>process?</w:t>
      </w:r>
      <w:r>
        <w:rPr>
          <w:spacing w:val="-3"/>
        </w:rPr>
        <w:t xml:space="preserve"> </w:t>
      </w:r>
      <w:r>
        <w:t>Would Teacher</w:t>
      </w:r>
      <w:r>
        <w:rPr>
          <w:spacing w:val="-3"/>
        </w:rPr>
        <w:t xml:space="preserve"> </w:t>
      </w:r>
      <w:r>
        <w:t>Training</w:t>
      </w:r>
      <w:r>
        <w:rPr>
          <w:spacing w:val="-2"/>
        </w:rPr>
        <w:t xml:space="preserve"> </w:t>
      </w:r>
      <w:r>
        <w:t>programs</w:t>
      </w:r>
      <w:r>
        <w:rPr>
          <w:spacing w:val="-3"/>
        </w:rPr>
        <w:t xml:space="preserve"> </w:t>
      </w:r>
      <w:r>
        <w:t>be</w:t>
      </w:r>
      <w:r>
        <w:rPr>
          <w:spacing w:val="-1"/>
        </w:rPr>
        <w:t xml:space="preserve"> </w:t>
      </w:r>
      <w:r>
        <w:t>considered</w:t>
      </w:r>
      <w:r>
        <w:rPr>
          <w:spacing w:val="-3"/>
        </w:rPr>
        <w:t xml:space="preserve"> </w:t>
      </w:r>
      <w:r>
        <w:t>in</w:t>
      </w:r>
      <w:r>
        <w:rPr>
          <w:spacing w:val="-1"/>
        </w:rPr>
        <w:t xml:space="preserve"> </w:t>
      </w:r>
      <w:r>
        <w:t>or</w:t>
      </w:r>
      <w:r>
        <w:rPr>
          <w:spacing w:val="-5"/>
        </w:rPr>
        <w:t xml:space="preserve"> </w:t>
      </w:r>
      <w:r>
        <w:t>out</w:t>
      </w:r>
      <w:r>
        <w:rPr>
          <w:spacing w:val="-1"/>
        </w:rPr>
        <w:t xml:space="preserve"> </w:t>
      </w:r>
      <w:r>
        <w:t>of</w:t>
      </w:r>
      <w:r>
        <w:rPr>
          <w:spacing w:val="-2"/>
        </w:rPr>
        <w:t xml:space="preserve"> </w:t>
      </w:r>
      <w:r>
        <w:t>the</w:t>
      </w:r>
      <w:r>
        <w:rPr>
          <w:spacing w:val="-51"/>
        </w:rPr>
        <w:t xml:space="preserve"> </w:t>
      </w:r>
      <w:r>
        <w:t>scope of</w:t>
      </w:r>
      <w:r>
        <w:rPr>
          <w:spacing w:val="-1"/>
        </w:rPr>
        <w:t xml:space="preserve"> </w:t>
      </w:r>
      <w:r>
        <w:t>this agreement?</w:t>
      </w:r>
      <w:r w:rsidR="005F41F2">
        <w:t xml:space="preserve"> </w:t>
      </w:r>
      <w:r w:rsidR="005F41F2">
        <w:rPr>
          <w:color w:val="FF0000"/>
        </w:rPr>
        <w:t xml:space="preserve">If the respondent is using the association with the university, its location, or resources and facilities of the institution for programs that are </w:t>
      </w:r>
      <w:r w:rsidR="00DC36ED">
        <w:rPr>
          <w:color w:val="FF0000"/>
        </w:rPr>
        <w:t xml:space="preserve">non-institutional or IEP, preapproval would need to be gained.   Teacher training programs, if using the resources of the university or are promoted as being associated with the university would require pre-approval.  </w:t>
      </w:r>
    </w:p>
    <w:p w14:paraId="63E7636C" w14:textId="77777777" w:rsidR="00DA6008" w:rsidRDefault="004C685B">
      <w:pPr>
        <w:spacing w:before="160"/>
        <w:ind w:left="100"/>
        <w:rPr>
          <w:sz w:val="24"/>
        </w:rPr>
      </w:pPr>
      <w:r>
        <w:rPr>
          <w:sz w:val="24"/>
        </w:rPr>
        <w:t>9.10</w:t>
      </w:r>
      <w:r>
        <w:rPr>
          <w:spacing w:val="-2"/>
          <w:sz w:val="24"/>
        </w:rPr>
        <w:t xml:space="preserve"> </w:t>
      </w:r>
      <w:r>
        <w:rPr>
          <w:sz w:val="24"/>
        </w:rPr>
        <w:t>refers</w:t>
      </w:r>
      <w:r>
        <w:rPr>
          <w:spacing w:val="-5"/>
          <w:sz w:val="24"/>
        </w:rPr>
        <w:t xml:space="preserve"> </w:t>
      </w:r>
      <w:r>
        <w:rPr>
          <w:sz w:val="24"/>
        </w:rPr>
        <w:t>to</w:t>
      </w:r>
      <w:r>
        <w:rPr>
          <w:spacing w:val="-3"/>
          <w:sz w:val="24"/>
        </w:rPr>
        <w:t xml:space="preserve"> </w:t>
      </w:r>
      <w:r>
        <w:rPr>
          <w:sz w:val="24"/>
        </w:rPr>
        <w:t>recruitment,</w:t>
      </w:r>
      <w:r>
        <w:rPr>
          <w:spacing w:val="-3"/>
          <w:sz w:val="24"/>
        </w:rPr>
        <w:t xml:space="preserve"> </w:t>
      </w:r>
      <w:r>
        <w:rPr>
          <w:sz w:val="24"/>
        </w:rPr>
        <w:t>considering</w:t>
      </w:r>
      <w:r>
        <w:rPr>
          <w:spacing w:val="-3"/>
          <w:sz w:val="24"/>
        </w:rPr>
        <w:t xml:space="preserve"> </w:t>
      </w:r>
      <w:r>
        <w:rPr>
          <w:sz w:val="24"/>
        </w:rPr>
        <w:t>item</w:t>
      </w:r>
      <w:r>
        <w:rPr>
          <w:spacing w:val="1"/>
          <w:sz w:val="24"/>
        </w:rPr>
        <w:t xml:space="preserve"> </w:t>
      </w:r>
      <w:r>
        <w:rPr>
          <w:sz w:val="24"/>
        </w:rPr>
        <w:t>and</w:t>
      </w:r>
      <w:r>
        <w:rPr>
          <w:spacing w:val="-4"/>
          <w:sz w:val="24"/>
        </w:rPr>
        <w:t xml:space="preserve"> </w:t>
      </w:r>
      <w:r>
        <w:rPr>
          <w:sz w:val="24"/>
        </w:rPr>
        <w:t>separation</w:t>
      </w:r>
      <w:r>
        <w:rPr>
          <w:spacing w:val="-3"/>
          <w:sz w:val="24"/>
        </w:rPr>
        <w:t xml:space="preserve"> </w:t>
      </w:r>
      <w:r>
        <w:rPr>
          <w:sz w:val="24"/>
        </w:rPr>
        <w:t>of</w:t>
      </w:r>
      <w:r>
        <w:rPr>
          <w:spacing w:val="-4"/>
          <w:sz w:val="24"/>
        </w:rPr>
        <w:t xml:space="preserve"> </w:t>
      </w:r>
      <w:r>
        <w:rPr>
          <w:sz w:val="24"/>
        </w:rPr>
        <w:t>entities.</w:t>
      </w:r>
    </w:p>
    <w:p w14:paraId="63E7636D" w14:textId="77777777" w:rsidR="00DA6008" w:rsidRDefault="004C685B">
      <w:pPr>
        <w:pStyle w:val="BodyText"/>
        <w:spacing w:before="182" w:line="259" w:lineRule="auto"/>
        <w:ind w:right="357"/>
      </w:pPr>
      <w:r>
        <w:t>While we fully recognize the necessity of due diligence to avoid any misuse of logos and</w:t>
      </w:r>
      <w:r>
        <w:rPr>
          <w:spacing w:val="1"/>
        </w:rPr>
        <w:t xml:space="preserve"> </w:t>
      </w:r>
      <w:r>
        <w:t>branding or any misleading representations by either institution, will collaboration for joint</w:t>
      </w:r>
      <w:r>
        <w:rPr>
          <w:spacing w:val="-52"/>
        </w:rPr>
        <w:t xml:space="preserve"> </w:t>
      </w:r>
      <w:r>
        <w:t>recruitment be</w:t>
      </w:r>
      <w:r>
        <w:rPr>
          <w:spacing w:val="1"/>
        </w:rPr>
        <w:t xml:space="preserve"> </w:t>
      </w:r>
      <w:r>
        <w:t>possible</w:t>
      </w:r>
      <w:r>
        <w:rPr>
          <w:spacing w:val="-2"/>
        </w:rPr>
        <w:t xml:space="preserve"> </w:t>
      </w:r>
      <w:r>
        <w:t>with</w:t>
      </w:r>
      <w:r>
        <w:rPr>
          <w:spacing w:val="2"/>
        </w:rPr>
        <w:t xml:space="preserve"> </w:t>
      </w:r>
      <w:r>
        <w:t>reasonable</w:t>
      </w:r>
      <w:r>
        <w:rPr>
          <w:spacing w:val="-1"/>
        </w:rPr>
        <w:t xml:space="preserve"> </w:t>
      </w:r>
      <w:r>
        <w:t>cost</w:t>
      </w:r>
      <w:r>
        <w:rPr>
          <w:spacing w:val="1"/>
        </w:rPr>
        <w:t xml:space="preserve"> </w:t>
      </w:r>
      <w:r>
        <w:t>sharing?</w:t>
      </w:r>
    </w:p>
    <w:p w14:paraId="7DB84ABF" w14:textId="07A268D4" w:rsidR="001666E0" w:rsidRPr="001666E0" w:rsidRDefault="001666E0">
      <w:pPr>
        <w:pStyle w:val="BodyText"/>
        <w:spacing w:before="182" w:line="259" w:lineRule="auto"/>
        <w:ind w:right="357"/>
        <w:rPr>
          <w:color w:val="FF0000"/>
        </w:rPr>
      </w:pPr>
      <w:r>
        <w:rPr>
          <w:color w:val="FF0000"/>
        </w:rPr>
        <w:t xml:space="preserve">Collaboration </w:t>
      </w:r>
      <w:r w:rsidR="00B3354F">
        <w:rPr>
          <w:color w:val="FF0000"/>
        </w:rPr>
        <w:t>for recruiting may be considered on a case-by-case basis with approval by the institution.  Cost-sharing</w:t>
      </w:r>
      <w:r w:rsidR="00344570">
        <w:rPr>
          <w:color w:val="FF0000"/>
        </w:rPr>
        <w:t xml:space="preserve"> would require appropriate agreements and articulation or contracts if outside of the scope of providing direct service to the institution and will be evaluated on a case-by-case basis.  </w:t>
      </w:r>
    </w:p>
    <w:p w14:paraId="63E7636E" w14:textId="77777777" w:rsidR="00DA6008" w:rsidRDefault="004C685B">
      <w:pPr>
        <w:spacing w:before="160" w:line="259" w:lineRule="auto"/>
        <w:ind w:left="100" w:right="198"/>
        <w:rPr>
          <w:sz w:val="24"/>
        </w:rPr>
      </w:pPr>
      <w:r>
        <w:rPr>
          <w:sz w:val="24"/>
        </w:rPr>
        <w:t>Page 5 – 2c ELAC “Post-matriculation instruction in continuing advanced ELAC for non-native</w:t>
      </w:r>
      <w:r>
        <w:rPr>
          <w:spacing w:val="1"/>
          <w:sz w:val="24"/>
        </w:rPr>
        <w:t xml:space="preserve"> </w:t>
      </w:r>
      <w:r>
        <w:rPr>
          <w:sz w:val="24"/>
        </w:rPr>
        <w:t>speakers</w:t>
      </w:r>
      <w:r>
        <w:rPr>
          <w:spacing w:val="-4"/>
          <w:sz w:val="24"/>
        </w:rPr>
        <w:t xml:space="preserve"> </w:t>
      </w:r>
      <w:r>
        <w:rPr>
          <w:sz w:val="24"/>
        </w:rPr>
        <w:t>to</w:t>
      </w:r>
      <w:r>
        <w:rPr>
          <w:spacing w:val="-2"/>
          <w:sz w:val="24"/>
        </w:rPr>
        <w:t xml:space="preserve"> </w:t>
      </w:r>
      <w:r>
        <w:rPr>
          <w:sz w:val="24"/>
        </w:rPr>
        <w:t>enhance</w:t>
      </w:r>
      <w:r>
        <w:rPr>
          <w:spacing w:val="-2"/>
          <w:sz w:val="24"/>
        </w:rPr>
        <w:t xml:space="preserve"> </w:t>
      </w:r>
      <w:r>
        <w:rPr>
          <w:sz w:val="24"/>
        </w:rPr>
        <w:t>student</w:t>
      </w:r>
      <w:r>
        <w:rPr>
          <w:spacing w:val="-2"/>
          <w:sz w:val="24"/>
        </w:rPr>
        <w:t xml:space="preserve"> </w:t>
      </w:r>
      <w:r>
        <w:rPr>
          <w:sz w:val="24"/>
        </w:rPr>
        <w:t>success</w:t>
      </w:r>
      <w:r>
        <w:rPr>
          <w:spacing w:val="1"/>
          <w:sz w:val="24"/>
        </w:rPr>
        <w:t xml:space="preserve"> </w:t>
      </w:r>
      <w:r>
        <w:rPr>
          <w:sz w:val="24"/>
        </w:rPr>
        <w:t>in</w:t>
      </w:r>
      <w:r>
        <w:rPr>
          <w:spacing w:val="-4"/>
          <w:sz w:val="24"/>
        </w:rPr>
        <w:t xml:space="preserve"> </w:t>
      </w:r>
      <w:r>
        <w:rPr>
          <w:sz w:val="24"/>
        </w:rPr>
        <w:t>degree</w:t>
      </w:r>
      <w:r>
        <w:rPr>
          <w:spacing w:val="-5"/>
          <w:sz w:val="24"/>
        </w:rPr>
        <w:t xml:space="preserve"> </w:t>
      </w:r>
      <w:r>
        <w:rPr>
          <w:sz w:val="24"/>
        </w:rPr>
        <w:t>programs</w:t>
      </w:r>
      <w:r>
        <w:rPr>
          <w:spacing w:val="-1"/>
          <w:sz w:val="24"/>
        </w:rPr>
        <w:t xml:space="preserve"> </w:t>
      </w:r>
      <w:r>
        <w:rPr>
          <w:sz w:val="24"/>
        </w:rPr>
        <w:t>and</w:t>
      </w:r>
      <w:r>
        <w:rPr>
          <w:spacing w:val="-2"/>
          <w:sz w:val="24"/>
        </w:rPr>
        <w:t xml:space="preserve"> </w:t>
      </w:r>
      <w:r>
        <w:rPr>
          <w:sz w:val="24"/>
        </w:rPr>
        <w:t>in</w:t>
      </w:r>
      <w:r>
        <w:rPr>
          <w:spacing w:val="-2"/>
          <w:sz w:val="24"/>
        </w:rPr>
        <w:t xml:space="preserve"> </w:t>
      </w:r>
      <w:r>
        <w:rPr>
          <w:sz w:val="24"/>
        </w:rPr>
        <w:t>graduate</w:t>
      </w:r>
      <w:r>
        <w:rPr>
          <w:spacing w:val="-7"/>
          <w:sz w:val="24"/>
        </w:rPr>
        <w:t xml:space="preserve"> </w:t>
      </w:r>
      <w:r>
        <w:rPr>
          <w:sz w:val="24"/>
        </w:rPr>
        <w:t>assistant</w:t>
      </w:r>
      <w:r>
        <w:rPr>
          <w:spacing w:val="-4"/>
          <w:sz w:val="24"/>
        </w:rPr>
        <w:t xml:space="preserve"> </w:t>
      </w:r>
      <w:r>
        <w:rPr>
          <w:sz w:val="24"/>
        </w:rPr>
        <w:t>positions.”</w:t>
      </w:r>
    </w:p>
    <w:p w14:paraId="63E7636F" w14:textId="45FC00C2" w:rsidR="00DA6008" w:rsidRPr="00D43D64" w:rsidRDefault="004C685B">
      <w:pPr>
        <w:pStyle w:val="BodyText"/>
        <w:spacing w:line="259" w:lineRule="auto"/>
        <w:ind w:right="415"/>
        <w:rPr>
          <w:color w:val="FF0000"/>
        </w:rPr>
      </w:pPr>
      <w:r>
        <w:t>What will</w:t>
      </w:r>
      <w:r>
        <w:rPr>
          <w:spacing w:val="1"/>
        </w:rPr>
        <w:t xml:space="preserve"> </w:t>
      </w:r>
      <w:r>
        <w:t>be</w:t>
      </w:r>
      <w:r>
        <w:rPr>
          <w:spacing w:val="3"/>
        </w:rPr>
        <w:t xml:space="preserve"> </w:t>
      </w:r>
      <w:r>
        <w:t>expected</w:t>
      </w:r>
      <w:r>
        <w:rPr>
          <w:spacing w:val="1"/>
        </w:rPr>
        <w:t xml:space="preserve"> </w:t>
      </w:r>
      <w:r>
        <w:t>in terms</w:t>
      </w:r>
      <w:r>
        <w:rPr>
          <w:spacing w:val="1"/>
        </w:rPr>
        <w:t xml:space="preserve"> </w:t>
      </w:r>
      <w:r>
        <w:t>of</w:t>
      </w:r>
      <w:r>
        <w:rPr>
          <w:spacing w:val="4"/>
        </w:rPr>
        <w:t xml:space="preserve"> </w:t>
      </w:r>
      <w:r>
        <w:t>responsibilities</w:t>
      </w:r>
      <w:r>
        <w:rPr>
          <w:spacing w:val="-1"/>
        </w:rPr>
        <w:t xml:space="preserve"> </w:t>
      </w:r>
      <w:r>
        <w:t>over</w:t>
      </w:r>
      <w:r>
        <w:rPr>
          <w:spacing w:val="1"/>
        </w:rPr>
        <w:t xml:space="preserve"> </w:t>
      </w:r>
      <w:r>
        <w:t>ELAC</w:t>
      </w:r>
      <w:r>
        <w:rPr>
          <w:spacing w:val="4"/>
        </w:rPr>
        <w:t xml:space="preserve"> </w:t>
      </w:r>
      <w:r>
        <w:t>beyond</w:t>
      </w:r>
      <w:r>
        <w:rPr>
          <w:spacing w:val="1"/>
        </w:rPr>
        <w:t xml:space="preserve"> </w:t>
      </w:r>
      <w:r>
        <w:t>instruction</w:t>
      </w:r>
      <w:r>
        <w:rPr>
          <w:spacing w:val="1"/>
        </w:rPr>
        <w:t xml:space="preserve"> </w:t>
      </w:r>
      <w:r>
        <w:t>noted</w:t>
      </w:r>
      <w:r>
        <w:rPr>
          <w:spacing w:val="1"/>
        </w:rPr>
        <w:t xml:space="preserve"> </w:t>
      </w:r>
      <w:r>
        <w:t xml:space="preserve">here? Who will lead/coordinate ELAC </w:t>
      </w:r>
      <w:proofErr w:type="gramStart"/>
      <w:r>
        <w:t>with regard to</w:t>
      </w:r>
      <w:proofErr w:type="gramEnd"/>
      <w:r>
        <w:t xml:space="preserve"> such items as curriculum development</w:t>
      </w:r>
      <w:r>
        <w:rPr>
          <w:spacing w:val="-52"/>
        </w:rPr>
        <w:t xml:space="preserve"> </w:t>
      </w:r>
      <w:r>
        <w:t>and review, hiring and review of faculty, evaluation of courses, enrolment and student</w:t>
      </w:r>
      <w:r>
        <w:rPr>
          <w:spacing w:val="1"/>
        </w:rPr>
        <w:t xml:space="preserve"> </w:t>
      </w:r>
      <w:r>
        <w:t>support?</w:t>
      </w:r>
      <w:r w:rsidR="00344570">
        <w:t xml:space="preserve"> </w:t>
      </w:r>
      <w:r w:rsidR="00D43D64">
        <w:rPr>
          <w:color w:val="FF0000"/>
        </w:rPr>
        <w:t>The ELAC program including courses to be offered</w:t>
      </w:r>
      <w:r w:rsidR="007A6A8F">
        <w:rPr>
          <w:color w:val="FF0000"/>
        </w:rPr>
        <w:t xml:space="preserve">, review of faculty, evaluation of courses and enrollment will be managed by the institution unless otherwise articulated with the IEP provider. </w:t>
      </w:r>
      <w:r w:rsidR="001D54ED">
        <w:rPr>
          <w:color w:val="FF0000"/>
        </w:rPr>
        <w:t>If the</w:t>
      </w:r>
      <w:r w:rsidR="007A6A8F">
        <w:rPr>
          <w:color w:val="FF0000"/>
        </w:rPr>
        <w:t xml:space="preserve"> IEP provider is requested to provide </w:t>
      </w:r>
      <w:r w:rsidR="001B1055">
        <w:rPr>
          <w:color w:val="FF0000"/>
        </w:rPr>
        <w:t xml:space="preserve">ELAC </w:t>
      </w:r>
      <w:r w:rsidR="007A6A8F">
        <w:rPr>
          <w:color w:val="FF0000"/>
        </w:rPr>
        <w:t xml:space="preserve">instruction, the IEP provider will be responsible for hiring </w:t>
      </w:r>
      <w:r w:rsidR="00946433">
        <w:rPr>
          <w:color w:val="FF0000"/>
        </w:rPr>
        <w:t>the faculty and providing the student support.  If the IEP is requested to provide the ELAC</w:t>
      </w:r>
      <w:r w:rsidR="001B1055">
        <w:rPr>
          <w:color w:val="FF0000"/>
        </w:rPr>
        <w:t xml:space="preserve"> instruction, the faculty would be considered contingent institutional faculty for teaching the institutional courses and follow all faculty </w:t>
      </w:r>
      <w:r w:rsidR="001B1055">
        <w:rPr>
          <w:color w:val="FF0000"/>
        </w:rPr>
        <w:lastRenderedPageBreak/>
        <w:t xml:space="preserve">policies and </w:t>
      </w:r>
      <w:proofErr w:type="gramStart"/>
      <w:r w:rsidR="001B1055">
        <w:rPr>
          <w:color w:val="FF0000"/>
        </w:rPr>
        <w:t>procedures, and</w:t>
      </w:r>
      <w:proofErr w:type="gramEnd"/>
      <w:r w:rsidR="001B1055">
        <w:rPr>
          <w:color w:val="FF0000"/>
        </w:rPr>
        <w:t xml:space="preserve"> meet institutional standards for instructing institutional courses.  </w:t>
      </w:r>
    </w:p>
    <w:p w14:paraId="63E76370" w14:textId="77777777" w:rsidR="00DA6008" w:rsidRDefault="004C685B">
      <w:pPr>
        <w:spacing w:before="160" w:line="256" w:lineRule="auto"/>
        <w:ind w:left="100" w:right="205"/>
        <w:rPr>
          <w:sz w:val="24"/>
        </w:rPr>
      </w:pPr>
      <w:r>
        <w:rPr>
          <w:sz w:val="24"/>
        </w:rPr>
        <w:t>Page 6 3. Cost pricing – “Upon bid award, all pricing and/or discounts must be firm for a period</w:t>
      </w:r>
      <w:r>
        <w:rPr>
          <w:spacing w:val="-52"/>
          <w:sz w:val="24"/>
        </w:rPr>
        <w:t xml:space="preserve"> </w:t>
      </w:r>
      <w:r>
        <w:rPr>
          <w:sz w:val="24"/>
        </w:rPr>
        <w:t>of</w:t>
      </w:r>
      <w:r>
        <w:rPr>
          <w:spacing w:val="-1"/>
          <w:sz w:val="24"/>
        </w:rPr>
        <w:t xml:space="preserve"> </w:t>
      </w:r>
      <w:r>
        <w:rPr>
          <w:sz w:val="24"/>
        </w:rPr>
        <w:t>four</w:t>
      </w:r>
      <w:r>
        <w:rPr>
          <w:spacing w:val="-2"/>
          <w:sz w:val="24"/>
        </w:rPr>
        <w:t xml:space="preserve"> </w:t>
      </w:r>
      <w:r>
        <w:rPr>
          <w:sz w:val="24"/>
        </w:rPr>
        <w:t>(4)</w:t>
      </w:r>
      <w:r>
        <w:rPr>
          <w:spacing w:val="-1"/>
          <w:sz w:val="24"/>
        </w:rPr>
        <w:t xml:space="preserve"> </w:t>
      </w:r>
      <w:r>
        <w:rPr>
          <w:sz w:val="24"/>
        </w:rPr>
        <w:t>years.”</w:t>
      </w:r>
    </w:p>
    <w:p w14:paraId="63E76371" w14:textId="4FE40C13" w:rsidR="00DA6008" w:rsidRPr="008C463C" w:rsidRDefault="004C685B">
      <w:pPr>
        <w:pStyle w:val="BodyText"/>
        <w:spacing w:before="165" w:line="256" w:lineRule="auto"/>
        <w:ind w:right="514"/>
        <w:rPr>
          <w:color w:val="FF0000"/>
        </w:rPr>
      </w:pPr>
      <w:r>
        <w:t>Does that mean no increase in pricing for 4 years? Is this in reference to IEP tuition and/or</w:t>
      </w:r>
      <w:r>
        <w:rPr>
          <w:spacing w:val="-52"/>
        </w:rPr>
        <w:t xml:space="preserve"> </w:t>
      </w:r>
      <w:r>
        <w:t>ELAC course</w:t>
      </w:r>
      <w:r>
        <w:rPr>
          <w:spacing w:val="-1"/>
        </w:rPr>
        <w:t xml:space="preserve"> </w:t>
      </w:r>
      <w:r>
        <w:t>instruction</w:t>
      </w:r>
      <w:r>
        <w:rPr>
          <w:spacing w:val="-1"/>
        </w:rPr>
        <w:t xml:space="preserve"> </w:t>
      </w:r>
      <w:r>
        <w:t>and</w:t>
      </w:r>
      <w:r>
        <w:rPr>
          <w:spacing w:val="1"/>
        </w:rPr>
        <w:t xml:space="preserve"> </w:t>
      </w:r>
      <w:r>
        <w:t>services?</w:t>
      </w:r>
      <w:r w:rsidR="00DF4F59">
        <w:rPr>
          <w:color w:val="FF0000"/>
        </w:rPr>
        <w:t xml:space="preserve"> Pricing for all services for the duration of the contract (4 years) must be included in the proposal.</w:t>
      </w:r>
    </w:p>
    <w:p w14:paraId="63E76372" w14:textId="1100E555" w:rsidR="00DA6008" w:rsidRPr="0016586D" w:rsidRDefault="004C685B">
      <w:pPr>
        <w:spacing w:before="165" w:line="259" w:lineRule="auto"/>
        <w:ind w:left="100" w:right="198"/>
        <w:rPr>
          <w:b/>
          <w:bCs/>
          <w:i/>
          <w:iCs/>
          <w:color w:val="FF0000"/>
          <w:sz w:val="24"/>
        </w:rPr>
      </w:pPr>
      <w:r>
        <w:rPr>
          <w:sz w:val="24"/>
        </w:rPr>
        <w:t>“The</w:t>
      </w:r>
      <w:r>
        <w:rPr>
          <w:spacing w:val="-4"/>
          <w:sz w:val="24"/>
        </w:rPr>
        <w:t xml:space="preserve"> </w:t>
      </w:r>
      <w:r>
        <w:rPr>
          <w:sz w:val="24"/>
        </w:rPr>
        <w:t>University</w:t>
      </w:r>
      <w:r>
        <w:rPr>
          <w:spacing w:val="-5"/>
          <w:sz w:val="24"/>
        </w:rPr>
        <w:t xml:space="preserve"> </w:t>
      </w:r>
      <w:r>
        <w:rPr>
          <w:sz w:val="24"/>
        </w:rPr>
        <w:t>of</w:t>
      </w:r>
      <w:r>
        <w:rPr>
          <w:spacing w:val="-3"/>
          <w:sz w:val="24"/>
        </w:rPr>
        <w:t xml:space="preserve"> </w:t>
      </w:r>
      <w:r>
        <w:rPr>
          <w:sz w:val="24"/>
        </w:rPr>
        <w:t>Arkansas</w:t>
      </w:r>
      <w:r>
        <w:rPr>
          <w:spacing w:val="-3"/>
          <w:sz w:val="24"/>
        </w:rPr>
        <w:t xml:space="preserve"> </w:t>
      </w:r>
      <w:r>
        <w:rPr>
          <w:sz w:val="24"/>
        </w:rPr>
        <w:t>may</w:t>
      </w:r>
      <w:r>
        <w:rPr>
          <w:spacing w:val="-2"/>
          <w:sz w:val="24"/>
        </w:rPr>
        <w:t xml:space="preserve"> </w:t>
      </w:r>
      <w:r>
        <w:rPr>
          <w:sz w:val="24"/>
        </w:rPr>
        <w:t>terminate</w:t>
      </w:r>
      <w:r>
        <w:rPr>
          <w:spacing w:val="-3"/>
          <w:sz w:val="24"/>
        </w:rPr>
        <w:t xml:space="preserve"> </w:t>
      </w:r>
      <w:r>
        <w:rPr>
          <w:sz w:val="24"/>
        </w:rPr>
        <w:t>this</w:t>
      </w:r>
      <w:r>
        <w:rPr>
          <w:spacing w:val="-4"/>
          <w:sz w:val="24"/>
        </w:rPr>
        <w:t xml:space="preserve"> </w:t>
      </w:r>
      <w:r>
        <w:rPr>
          <w:sz w:val="24"/>
        </w:rPr>
        <w:t>Agreement</w:t>
      </w:r>
      <w:r>
        <w:rPr>
          <w:spacing w:val="-3"/>
          <w:sz w:val="24"/>
        </w:rPr>
        <w:t xml:space="preserve"> </w:t>
      </w:r>
      <w:r>
        <w:rPr>
          <w:sz w:val="24"/>
        </w:rPr>
        <w:t>without</w:t>
      </w:r>
      <w:r>
        <w:rPr>
          <w:spacing w:val="-1"/>
          <w:sz w:val="24"/>
        </w:rPr>
        <w:t xml:space="preserve"> </w:t>
      </w:r>
      <w:r>
        <w:rPr>
          <w:sz w:val="24"/>
        </w:rPr>
        <w:t>cause,</w:t>
      </w:r>
      <w:r>
        <w:rPr>
          <w:spacing w:val="-4"/>
          <w:sz w:val="24"/>
        </w:rPr>
        <w:t xml:space="preserve"> </w:t>
      </w:r>
      <w:r>
        <w:rPr>
          <w:sz w:val="24"/>
        </w:rPr>
        <w:t>at</w:t>
      </w:r>
      <w:r>
        <w:rPr>
          <w:spacing w:val="-1"/>
          <w:sz w:val="24"/>
        </w:rPr>
        <w:t xml:space="preserve"> </w:t>
      </w:r>
      <w:r>
        <w:rPr>
          <w:sz w:val="24"/>
        </w:rPr>
        <w:t>any</w:t>
      </w:r>
      <w:r>
        <w:rPr>
          <w:spacing w:val="-4"/>
          <w:sz w:val="24"/>
        </w:rPr>
        <w:t xml:space="preserve"> </w:t>
      </w:r>
      <w:r>
        <w:rPr>
          <w:sz w:val="24"/>
        </w:rPr>
        <w:t>time</w:t>
      </w:r>
      <w:r>
        <w:rPr>
          <w:spacing w:val="-3"/>
          <w:sz w:val="24"/>
        </w:rPr>
        <w:t xml:space="preserve"> </w:t>
      </w:r>
      <w:r>
        <w:rPr>
          <w:sz w:val="24"/>
        </w:rPr>
        <w:t>during</w:t>
      </w:r>
      <w:r>
        <w:rPr>
          <w:spacing w:val="-51"/>
          <w:sz w:val="24"/>
        </w:rPr>
        <w:t xml:space="preserve"> </w:t>
      </w:r>
      <w:r>
        <w:rPr>
          <w:sz w:val="24"/>
        </w:rPr>
        <w:t>the Term (including any renewal periods), by giving the other party thirty (30) days advance</w:t>
      </w:r>
      <w:r>
        <w:rPr>
          <w:spacing w:val="1"/>
          <w:sz w:val="24"/>
        </w:rPr>
        <w:t xml:space="preserve"> </w:t>
      </w:r>
      <w:r>
        <w:rPr>
          <w:sz w:val="24"/>
        </w:rPr>
        <w:t>written</w:t>
      </w:r>
      <w:r>
        <w:rPr>
          <w:spacing w:val="-1"/>
          <w:sz w:val="24"/>
        </w:rPr>
        <w:t xml:space="preserve"> </w:t>
      </w:r>
      <w:r>
        <w:rPr>
          <w:sz w:val="24"/>
        </w:rPr>
        <w:t>notice</w:t>
      </w:r>
      <w:r>
        <w:rPr>
          <w:spacing w:val="-1"/>
          <w:sz w:val="24"/>
        </w:rPr>
        <w:t xml:space="preserve"> </w:t>
      </w:r>
      <w:r>
        <w:rPr>
          <w:sz w:val="24"/>
        </w:rPr>
        <w:t>of</w:t>
      </w:r>
      <w:r>
        <w:rPr>
          <w:spacing w:val="-1"/>
          <w:sz w:val="24"/>
        </w:rPr>
        <w:t xml:space="preserve"> </w:t>
      </w:r>
      <w:r>
        <w:rPr>
          <w:sz w:val="24"/>
        </w:rPr>
        <w:t>termination</w:t>
      </w:r>
      <w:r w:rsidRPr="00AD1AC0">
        <w:rPr>
          <w:color w:val="00B050"/>
          <w:sz w:val="24"/>
        </w:rPr>
        <w:t>.</w:t>
      </w:r>
      <w:r w:rsidR="00AD1AC0" w:rsidRPr="00AD1AC0">
        <w:rPr>
          <w:color w:val="00B050"/>
          <w:sz w:val="24"/>
        </w:rPr>
        <w:t xml:space="preserve"> </w:t>
      </w:r>
      <w:r w:rsidR="00AD1AC0" w:rsidRPr="0016586D">
        <w:rPr>
          <w:b/>
          <w:bCs/>
          <w:i/>
          <w:iCs/>
          <w:color w:val="FF0000"/>
          <w:sz w:val="24"/>
        </w:rPr>
        <w:t>The termination will occur at the end of the semester in which that notice is given.</w:t>
      </w:r>
      <w:r w:rsidRPr="0016586D">
        <w:rPr>
          <w:b/>
          <w:bCs/>
          <w:i/>
          <w:iCs/>
          <w:color w:val="FF0000"/>
          <w:sz w:val="24"/>
        </w:rPr>
        <w:t>”</w:t>
      </w:r>
    </w:p>
    <w:p w14:paraId="269BD4C7" w14:textId="4BE16AE8" w:rsidR="00136BA7" w:rsidRPr="00136BA7" w:rsidRDefault="004C685B" w:rsidP="00136BA7">
      <w:pPr>
        <w:spacing w:before="182" w:line="259" w:lineRule="auto"/>
        <w:ind w:left="100" w:right="1152"/>
        <w:rPr>
          <w:b/>
          <w:bCs/>
          <w:i/>
          <w:iCs/>
          <w:color w:val="FF0000"/>
          <w:sz w:val="24"/>
          <w:szCs w:val="24"/>
        </w:rPr>
      </w:pPr>
      <w:r>
        <w:t>How can this work with student status (</w:t>
      </w:r>
      <w:proofErr w:type="gramStart"/>
      <w:r>
        <w:t>e.g.</w:t>
      </w:r>
      <w:proofErr w:type="gramEnd"/>
      <w:r>
        <w:t xml:space="preserve"> visas), length of terms that are longer than 30</w:t>
      </w:r>
      <w:r>
        <w:rPr>
          <w:spacing w:val="1"/>
        </w:rPr>
        <w:t xml:space="preserve"> </w:t>
      </w:r>
      <w:r>
        <w:t>days,</w:t>
      </w:r>
      <w:r>
        <w:rPr>
          <w:spacing w:val="2"/>
        </w:rPr>
        <w:t xml:space="preserve"> </w:t>
      </w:r>
      <w:r>
        <w:t>student/program/sponsor</w:t>
      </w:r>
      <w:r>
        <w:rPr>
          <w:spacing w:val="2"/>
        </w:rPr>
        <w:t xml:space="preserve"> </w:t>
      </w:r>
      <w:r>
        <w:t>goals</w:t>
      </w:r>
      <w:r>
        <w:rPr>
          <w:spacing w:val="-2"/>
        </w:rPr>
        <w:t xml:space="preserve"> </w:t>
      </w:r>
      <w:r>
        <w:t>and expectations</w:t>
      </w:r>
      <w:r>
        <w:rPr>
          <w:spacing w:val="1"/>
        </w:rPr>
        <w:t xml:space="preserve"> </w:t>
      </w:r>
      <w:r>
        <w:t>for</w:t>
      </w:r>
      <w:r>
        <w:rPr>
          <w:spacing w:val="-1"/>
        </w:rPr>
        <w:t xml:space="preserve"> </w:t>
      </w:r>
      <w:r>
        <w:t>program</w:t>
      </w:r>
      <w:r>
        <w:rPr>
          <w:spacing w:val="1"/>
        </w:rPr>
        <w:t xml:space="preserve"> </w:t>
      </w:r>
      <w:r>
        <w:t>completion?</w:t>
      </w:r>
      <w:r>
        <w:rPr>
          <w:spacing w:val="2"/>
        </w:rPr>
        <w:t xml:space="preserve"> </w:t>
      </w:r>
      <w:r>
        <w:t>Is</w:t>
      </w:r>
      <w:r>
        <w:rPr>
          <w:spacing w:val="-2"/>
        </w:rPr>
        <w:t xml:space="preserve"> </w:t>
      </w:r>
      <w:r>
        <w:t>this</w:t>
      </w:r>
      <w:r>
        <w:rPr>
          <w:spacing w:val="1"/>
        </w:rPr>
        <w:t xml:space="preserve"> </w:t>
      </w:r>
      <w:r>
        <w:t>clause negotiable? This clause could have potentially negative effects on students and</w:t>
      </w:r>
      <w:r>
        <w:rPr>
          <w:spacing w:val="1"/>
        </w:rPr>
        <w:t xml:space="preserve"> </w:t>
      </w:r>
      <w:r>
        <w:t xml:space="preserve">sponsors, and in terms of goals and objectives, progression of proficiency levels, </w:t>
      </w:r>
      <w:proofErr w:type="gramStart"/>
      <w:r>
        <w:t>contracts</w:t>
      </w:r>
      <w:proofErr w:type="gramEnd"/>
      <w:r>
        <w:t xml:space="preserve"> and</w:t>
      </w:r>
      <w:r>
        <w:rPr>
          <w:spacing w:val="-52"/>
        </w:rPr>
        <w:t xml:space="preserve"> </w:t>
      </w:r>
      <w:r>
        <w:t>grants, to</w:t>
      </w:r>
      <w:r>
        <w:rPr>
          <w:spacing w:val="1"/>
        </w:rPr>
        <w:t xml:space="preserve"> </w:t>
      </w:r>
      <w:r>
        <w:t>name</w:t>
      </w:r>
      <w:r>
        <w:rPr>
          <w:spacing w:val="-2"/>
        </w:rPr>
        <w:t xml:space="preserve"> </w:t>
      </w:r>
      <w:r>
        <w:t>a</w:t>
      </w:r>
      <w:r>
        <w:rPr>
          <w:spacing w:val="1"/>
        </w:rPr>
        <w:t xml:space="preserve"> </w:t>
      </w:r>
      <w:r>
        <w:t>few.</w:t>
      </w:r>
      <w:r w:rsidR="00136BA7">
        <w:t xml:space="preserve">  </w:t>
      </w:r>
      <w:r w:rsidR="00136BA7" w:rsidRPr="00136BA7">
        <w:rPr>
          <w:b/>
          <w:bCs/>
          <w:i/>
          <w:iCs/>
          <w:color w:val="FF0000"/>
          <w:sz w:val="24"/>
          <w:szCs w:val="24"/>
        </w:rPr>
        <w:t xml:space="preserve">This question will be addressed later and posted to </w:t>
      </w:r>
      <w:proofErr w:type="spellStart"/>
      <w:r w:rsidR="00136BA7" w:rsidRPr="00136BA7">
        <w:rPr>
          <w:b/>
          <w:bCs/>
          <w:i/>
          <w:iCs/>
          <w:color w:val="FF0000"/>
          <w:sz w:val="24"/>
          <w:szCs w:val="24"/>
        </w:rPr>
        <w:t>Hogbid</w:t>
      </w:r>
      <w:proofErr w:type="spellEnd"/>
      <w:r w:rsidR="00136BA7" w:rsidRPr="00136BA7">
        <w:rPr>
          <w:color w:val="FF0000"/>
          <w:sz w:val="24"/>
          <w:szCs w:val="24"/>
        </w:rPr>
        <w:t xml:space="preserve"> </w:t>
      </w:r>
    </w:p>
    <w:p w14:paraId="63E76373" w14:textId="433EA006" w:rsidR="00DA6008" w:rsidRPr="00136BA7" w:rsidRDefault="00DA6008">
      <w:pPr>
        <w:pStyle w:val="BodyText"/>
        <w:spacing w:line="259" w:lineRule="auto"/>
        <w:ind w:right="116"/>
      </w:pPr>
    </w:p>
    <w:p w14:paraId="63E76374" w14:textId="77777777" w:rsidR="00DA6008" w:rsidRDefault="004C685B">
      <w:pPr>
        <w:spacing w:before="158"/>
        <w:ind w:left="100"/>
        <w:rPr>
          <w:sz w:val="24"/>
        </w:rPr>
      </w:pPr>
      <w:r>
        <w:rPr>
          <w:sz w:val="24"/>
        </w:rPr>
        <w:t>9.5</w:t>
      </w:r>
      <w:r>
        <w:rPr>
          <w:spacing w:val="-2"/>
          <w:sz w:val="24"/>
        </w:rPr>
        <w:t xml:space="preserve"> </w:t>
      </w:r>
      <w:r>
        <w:rPr>
          <w:sz w:val="24"/>
        </w:rPr>
        <w:t>“Upon</w:t>
      </w:r>
      <w:r>
        <w:rPr>
          <w:spacing w:val="-4"/>
          <w:sz w:val="24"/>
        </w:rPr>
        <w:t xml:space="preserve"> </w:t>
      </w:r>
      <w:r>
        <w:rPr>
          <w:sz w:val="24"/>
        </w:rPr>
        <w:t>termination,</w:t>
      </w:r>
      <w:r>
        <w:rPr>
          <w:spacing w:val="-5"/>
          <w:sz w:val="24"/>
        </w:rPr>
        <w:t xml:space="preserve"> </w:t>
      </w:r>
      <w:r>
        <w:rPr>
          <w:sz w:val="24"/>
        </w:rPr>
        <w:t>Contractor</w:t>
      </w:r>
      <w:r>
        <w:rPr>
          <w:spacing w:val="-2"/>
          <w:sz w:val="24"/>
        </w:rPr>
        <w:t xml:space="preserve"> </w:t>
      </w:r>
      <w:r>
        <w:rPr>
          <w:sz w:val="24"/>
        </w:rPr>
        <w:t>shall</w:t>
      </w:r>
      <w:r>
        <w:rPr>
          <w:spacing w:val="-5"/>
          <w:sz w:val="24"/>
        </w:rPr>
        <w:t xml:space="preserve"> </w:t>
      </w:r>
      <w:r>
        <w:rPr>
          <w:sz w:val="24"/>
        </w:rPr>
        <w:t>return</w:t>
      </w:r>
      <w:r>
        <w:rPr>
          <w:spacing w:val="-4"/>
          <w:sz w:val="24"/>
        </w:rPr>
        <w:t xml:space="preserve"> </w:t>
      </w:r>
      <w:r>
        <w:rPr>
          <w:sz w:val="24"/>
        </w:rPr>
        <w:t>all</w:t>
      </w:r>
      <w:r>
        <w:rPr>
          <w:spacing w:val="-4"/>
          <w:sz w:val="24"/>
        </w:rPr>
        <w:t xml:space="preserve"> </w:t>
      </w:r>
      <w:r>
        <w:rPr>
          <w:sz w:val="24"/>
        </w:rPr>
        <w:t>student</w:t>
      </w:r>
      <w:r>
        <w:rPr>
          <w:spacing w:val="1"/>
          <w:sz w:val="24"/>
        </w:rPr>
        <w:t xml:space="preserve"> </w:t>
      </w:r>
      <w:r>
        <w:rPr>
          <w:sz w:val="24"/>
        </w:rPr>
        <w:t>education</w:t>
      </w:r>
      <w:r>
        <w:rPr>
          <w:spacing w:val="-3"/>
          <w:sz w:val="24"/>
        </w:rPr>
        <w:t xml:space="preserve"> </w:t>
      </w:r>
      <w:r>
        <w:rPr>
          <w:sz w:val="24"/>
        </w:rPr>
        <w:t>record</w:t>
      </w:r>
      <w:r>
        <w:rPr>
          <w:spacing w:val="-2"/>
          <w:sz w:val="24"/>
        </w:rPr>
        <w:t xml:space="preserve"> </w:t>
      </w:r>
      <w:r>
        <w:rPr>
          <w:sz w:val="24"/>
        </w:rPr>
        <w:t>information</w:t>
      </w:r>
      <w:r>
        <w:rPr>
          <w:spacing w:val="-2"/>
          <w:sz w:val="24"/>
        </w:rPr>
        <w:t xml:space="preserve"> </w:t>
      </w:r>
      <w:r>
        <w:rPr>
          <w:sz w:val="24"/>
        </w:rPr>
        <w:t>or</w:t>
      </w:r>
    </w:p>
    <w:p w14:paraId="63E76375" w14:textId="77777777" w:rsidR="00DA6008" w:rsidRDefault="004C685B">
      <w:pPr>
        <w:spacing w:before="24"/>
        <w:ind w:left="100"/>
        <w:rPr>
          <w:sz w:val="24"/>
        </w:rPr>
      </w:pPr>
      <w:r>
        <w:rPr>
          <w:sz w:val="24"/>
        </w:rPr>
        <w:t>provide</w:t>
      </w:r>
      <w:r>
        <w:rPr>
          <w:spacing w:val="-5"/>
          <w:sz w:val="24"/>
        </w:rPr>
        <w:t xml:space="preserve"> </w:t>
      </w:r>
      <w:r>
        <w:rPr>
          <w:sz w:val="24"/>
        </w:rPr>
        <w:t>evidence</w:t>
      </w:r>
      <w:r>
        <w:rPr>
          <w:spacing w:val="-3"/>
          <w:sz w:val="24"/>
        </w:rPr>
        <w:t xml:space="preserve"> </w:t>
      </w:r>
      <w:r>
        <w:rPr>
          <w:sz w:val="24"/>
        </w:rPr>
        <w:t>that</w:t>
      </w:r>
      <w:r>
        <w:rPr>
          <w:spacing w:val="-1"/>
          <w:sz w:val="24"/>
        </w:rPr>
        <w:t xml:space="preserve"> </w:t>
      </w:r>
      <w:r>
        <w:rPr>
          <w:sz w:val="24"/>
        </w:rPr>
        <w:t>it</w:t>
      </w:r>
      <w:r>
        <w:rPr>
          <w:spacing w:val="-3"/>
          <w:sz w:val="24"/>
        </w:rPr>
        <w:t xml:space="preserve"> </w:t>
      </w:r>
      <w:r>
        <w:rPr>
          <w:sz w:val="24"/>
        </w:rPr>
        <w:t>was</w:t>
      </w:r>
      <w:r>
        <w:rPr>
          <w:spacing w:val="-2"/>
          <w:sz w:val="24"/>
        </w:rPr>
        <w:t xml:space="preserve"> </w:t>
      </w:r>
      <w:r>
        <w:rPr>
          <w:sz w:val="24"/>
        </w:rPr>
        <w:t>destroyed</w:t>
      </w:r>
      <w:r>
        <w:rPr>
          <w:spacing w:val="-3"/>
          <w:sz w:val="24"/>
        </w:rPr>
        <w:t xml:space="preserve"> </w:t>
      </w:r>
      <w:r>
        <w:rPr>
          <w:sz w:val="24"/>
        </w:rPr>
        <w:t>within</w:t>
      </w:r>
      <w:r>
        <w:rPr>
          <w:spacing w:val="-3"/>
          <w:sz w:val="24"/>
        </w:rPr>
        <w:t xml:space="preserve"> </w:t>
      </w:r>
      <w:r>
        <w:rPr>
          <w:sz w:val="24"/>
        </w:rPr>
        <w:t>thirty</w:t>
      </w:r>
      <w:r>
        <w:rPr>
          <w:spacing w:val="-2"/>
          <w:sz w:val="24"/>
        </w:rPr>
        <w:t xml:space="preserve"> </w:t>
      </w:r>
      <w:r>
        <w:rPr>
          <w:sz w:val="24"/>
        </w:rPr>
        <w:t>(30)</w:t>
      </w:r>
      <w:r>
        <w:rPr>
          <w:spacing w:val="-5"/>
          <w:sz w:val="24"/>
        </w:rPr>
        <w:t xml:space="preserve"> </w:t>
      </w:r>
      <w:r>
        <w:rPr>
          <w:sz w:val="24"/>
        </w:rPr>
        <w:t>days”</w:t>
      </w:r>
    </w:p>
    <w:p w14:paraId="521017C3" w14:textId="6FF5F3B8" w:rsidR="00A30643" w:rsidRDefault="004C685B" w:rsidP="00A30643">
      <w:pPr>
        <w:spacing w:before="182" w:line="259" w:lineRule="auto"/>
        <w:ind w:left="100" w:right="1152"/>
        <w:rPr>
          <w:b/>
          <w:bCs/>
          <w:i/>
          <w:iCs/>
          <w:color w:val="FF0000"/>
          <w:sz w:val="24"/>
          <w:szCs w:val="24"/>
        </w:rPr>
      </w:pPr>
      <w:r>
        <w:t>Does this imply that UofA assumes ownership of the IEP’s student and sponsor records? An</w:t>
      </w:r>
      <w:r>
        <w:rPr>
          <w:spacing w:val="-52"/>
        </w:rPr>
        <w:t xml:space="preserve"> </w:t>
      </w:r>
      <w:r>
        <w:t>independent</w:t>
      </w:r>
      <w:r>
        <w:rPr>
          <w:spacing w:val="-2"/>
        </w:rPr>
        <w:t xml:space="preserve"> </w:t>
      </w:r>
      <w:r>
        <w:t>IEP would</w:t>
      </w:r>
      <w:r>
        <w:rPr>
          <w:spacing w:val="-1"/>
        </w:rPr>
        <w:t xml:space="preserve"> </w:t>
      </w:r>
      <w:r>
        <w:t>need to</w:t>
      </w:r>
      <w:r>
        <w:rPr>
          <w:spacing w:val="-1"/>
        </w:rPr>
        <w:t xml:space="preserve"> </w:t>
      </w:r>
      <w:r>
        <w:t>keep its</w:t>
      </w:r>
      <w:r>
        <w:rPr>
          <w:spacing w:val="-1"/>
        </w:rPr>
        <w:t xml:space="preserve"> </w:t>
      </w:r>
      <w:r>
        <w:t>records in</w:t>
      </w:r>
      <w:r>
        <w:rPr>
          <w:spacing w:val="1"/>
        </w:rPr>
        <w:t xml:space="preserve"> </w:t>
      </w:r>
      <w:r>
        <w:t>perpetuity.</w:t>
      </w:r>
      <w:r w:rsidR="00392C4F">
        <w:t xml:space="preserve">  </w:t>
      </w:r>
      <w:r w:rsidR="00A30643" w:rsidRPr="00C819D7">
        <w:rPr>
          <w:b/>
          <w:bCs/>
          <w:i/>
          <w:iCs/>
          <w:color w:val="FF0000"/>
          <w:sz w:val="24"/>
          <w:szCs w:val="24"/>
        </w:rPr>
        <w:t xml:space="preserve">This question will be addressed later and posted to </w:t>
      </w:r>
      <w:proofErr w:type="spellStart"/>
      <w:r w:rsidR="00A30643" w:rsidRPr="00C819D7">
        <w:rPr>
          <w:b/>
          <w:bCs/>
          <w:i/>
          <w:iCs/>
          <w:color w:val="FF0000"/>
          <w:sz w:val="24"/>
          <w:szCs w:val="24"/>
        </w:rPr>
        <w:t>Hogbid</w:t>
      </w:r>
      <w:proofErr w:type="spellEnd"/>
      <w:r w:rsidR="00A30643">
        <w:rPr>
          <w:b/>
          <w:bCs/>
          <w:i/>
          <w:iCs/>
          <w:color w:val="FF0000"/>
          <w:sz w:val="24"/>
          <w:szCs w:val="24"/>
        </w:rPr>
        <w:t>.</w:t>
      </w:r>
      <w:r w:rsidR="00A30643" w:rsidRPr="00C819D7">
        <w:rPr>
          <w:b/>
          <w:bCs/>
          <w:i/>
          <w:iCs/>
          <w:color w:val="FF0000"/>
          <w:sz w:val="24"/>
          <w:szCs w:val="24"/>
        </w:rPr>
        <w:t xml:space="preserve"> </w:t>
      </w:r>
    </w:p>
    <w:p w14:paraId="382D10F1" w14:textId="2F1D941D" w:rsidR="00E11A35" w:rsidRPr="0016586D" w:rsidRDefault="00E11A35" w:rsidP="00A30643">
      <w:pPr>
        <w:spacing w:before="182" w:line="259" w:lineRule="auto"/>
        <w:ind w:left="100" w:right="1152"/>
        <w:rPr>
          <w:b/>
          <w:bCs/>
          <w:i/>
          <w:iCs/>
          <w:color w:val="FF0000"/>
          <w:sz w:val="24"/>
          <w:szCs w:val="24"/>
        </w:rPr>
      </w:pPr>
      <w:r w:rsidRPr="0016586D">
        <w:rPr>
          <w:b/>
          <w:bCs/>
          <w:i/>
          <w:iCs/>
          <w:color w:val="FF0000"/>
          <w:sz w:val="24"/>
          <w:szCs w:val="24"/>
        </w:rPr>
        <w:t xml:space="preserve">Student records that belong to the institution will be returned or destroyed within </w:t>
      </w:r>
      <w:r w:rsidR="00437274" w:rsidRPr="0016586D">
        <w:rPr>
          <w:b/>
          <w:bCs/>
          <w:i/>
          <w:iCs/>
          <w:color w:val="FF0000"/>
          <w:sz w:val="24"/>
          <w:szCs w:val="24"/>
        </w:rPr>
        <w:t>thirty (30) days.  Student records that belong to the IEP will be managed in accordance with accreditation requirements.</w:t>
      </w:r>
    </w:p>
    <w:p w14:paraId="47F891EB" w14:textId="77777777" w:rsidR="00A30643" w:rsidRDefault="00A30643" w:rsidP="00A30643">
      <w:pPr>
        <w:spacing w:before="39" w:line="259" w:lineRule="auto"/>
        <w:ind w:right="489"/>
        <w:jc w:val="both"/>
        <w:rPr>
          <w:sz w:val="24"/>
        </w:rPr>
      </w:pPr>
    </w:p>
    <w:p w14:paraId="63E76378" w14:textId="4993D8FF" w:rsidR="00DA6008" w:rsidRDefault="004C685B" w:rsidP="00A30643">
      <w:pPr>
        <w:spacing w:before="39" w:line="259" w:lineRule="auto"/>
        <w:ind w:left="100" w:right="489"/>
        <w:jc w:val="both"/>
        <w:rPr>
          <w:sz w:val="24"/>
        </w:rPr>
      </w:pPr>
      <w:r>
        <w:rPr>
          <w:sz w:val="24"/>
        </w:rPr>
        <w:t>Page</w:t>
      </w:r>
      <w:r>
        <w:rPr>
          <w:spacing w:val="-2"/>
          <w:sz w:val="24"/>
        </w:rPr>
        <w:t xml:space="preserve"> </w:t>
      </w:r>
      <w:r>
        <w:rPr>
          <w:sz w:val="24"/>
        </w:rPr>
        <w:t>16</w:t>
      </w:r>
      <w:r>
        <w:rPr>
          <w:spacing w:val="-2"/>
          <w:sz w:val="24"/>
        </w:rPr>
        <w:t xml:space="preserve"> </w:t>
      </w:r>
      <w:r>
        <w:rPr>
          <w:sz w:val="24"/>
        </w:rPr>
        <w:t>“Respondents</w:t>
      </w:r>
      <w:r>
        <w:rPr>
          <w:spacing w:val="-3"/>
          <w:sz w:val="24"/>
        </w:rPr>
        <w:t xml:space="preserve"> </w:t>
      </w:r>
      <w:r>
        <w:rPr>
          <w:sz w:val="24"/>
        </w:rPr>
        <w:t>may</w:t>
      </w:r>
      <w:r>
        <w:rPr>
          <w:spacing w:val="-4"/>
          <w:sz w:val="24"/>
        </w:rPr>
        <w:t xml:space="preserve"> </w:t>
      </w:r>
      <w:r>
        <w:rPr>
          <w:sz w:val="24"/>
        </w:rPr>
        <w:t>not</w:t>
      </w:r>
      <w:r>
        <w:rPr>
          <w:spacing w:val="-3"/>
          <w:sz w:val="24"/>
        </w:rPr>
        <w:t xml:space="preserve"> </w:t>
      </w:r>
      <w:r>
        <w:rPr>
          <w:sz w:val="24"/>
        </w:rPr>
        <w:t>assign</w:t>
      </w:r>
      <w:r>
        <w:rPr>
          <w:spacing w:val="-5"/>
          <w:sz w:val="24"/>
        </w:rPr>
        <w:t xml:space="preserve"> </w:t>
      </w:r>
      <w:r>
        <w:rPr>
          <w:sz w:val="24"/>
        </w:rPr>
        <w:t>or</w:t>
      </w:r>
      <w:r>
        <w:rPr>
          <w:spacing w:val="-2"/>
          <w:sz w:val="24"/>
        </w:rPr>
        <w:t xml:space="preserve"> </w:t>
      </w:r>
      <w:r>
        <w:rPr>
          <w:sz w:val="24"/>
        </w:rPr>
        <w:t>sublicense</w:t>
      </w:r>
      <w:r>
        <w:rPr>
          <w:spacing w:val="-3"/>
          <w:sz w:val="24"/>
        </w:rPr>
        <w:t xml:space="preserve"> </w:t>
      </w:r>
      <w:r>
        <w:rPr>
          <w:sz w:val="24"/>
        </w:rPr>
        <w:t>any</w:t>
      </w:r>
      <w:r>
        <w:rPr>
          <w:spacing w:val="-2"/>
          <w:sz w:val="24"/>
        </w:rPr>
        <w:t xml:space="preserve"> </w:t>
      </w:r>
      <w:r>
        <w:rPr>
          <w:sz w:val="24"/>
        </w:rPr>
        <w:t>resulting</w:t>
      </w:r>
      <w:r>
        <w:rPr>
          <w:spacing w:val="-3"/>
          <w:sz w:val="24"/>
        </w:rPr>
        <w:t xml:space="preserve"> </w:t>
      </w:r>
      <w:r>
        <w:rPr>
          <w:sz w:val="24"/>
        </w:rPr>
        <w:t>Contract</w:t>
      </w:r>
      <w:r>
        <w:rPr>
          <w:spacing w:val="-4"/>
          <w:sz w:val="24"/>
        </w:rPr>
        <w:t xml:space="preserve"> </w:t>
      </w:r>
      <w:r>
        <w:rPr>
          <w:sz w:val="24"/>
        </w:rPr>
        <w:t>without</w:t>
      </w:r>
      <w:r>
        <w:rPr>
          <w:spacing w:val="-4"/>
          <w:sz w:val="24"/>
        </w:rPr>
        <w:t xml:space="preserve"> </w:t>
      </w:r>
      <w:r>
        <w:rPr>
          <w:sz w:val="24"/>
        </w:rPr>
        <w:t>the</w:t>
      </w:r>
      <w:r>
        <w:rPr>
          <w:spacing w:val="-3"/>
          <w:sz w:val="24"/>
        </w:rPr>
        <w:t xml:space="preserve"> </w:t>
      </w:r>
      <w:r w:rsidRPr="00D86DAD">
        <w:rPr>
          <w:sz w:val="24"/>
          <w:u w:val="single"/>
        </w:rPr>
        <w:t>prior</w:t>
      </w:r>
      <w:r w:rsidRPr="00D86DAD">
        <w:rPr>
          <w:spacing w:val="-52"/>
          <w:sz w:val="24"/>
          <w:u w:val="single"/>
        </w:rPr>
        <w:t xml:space="preserve"> </w:t>
      </w:r>
      <w:r w:rsidRPr="00D86DAD">
        <w:rPr>
          <w:sz w:val="24"/>
          <w:u w:val="single"/>
        </w:rPr>
        <w:t>written consent of an authorized representative</w:t>
      </w:r>
      <w:r>
        <w:rPr>
          <w:sz w:val="24"/>
        </w:rPr>
        <w:t xml:space="preserve"> of UA as provided by UA’s Board of Trustee</w:t>
      </w:r>
      <w:r>
        <w:rPr>
          <w:spacing w:val="-52"/>
          <w:sz w:val="24"/>
        </w:rPr>
        <w:t xml:space="preserve"> </w:t>
      </w:r>
      <w:r>
        <w:rPr>
          <w:sz w:val="24"/>
        </w:rPr>
        <w:t>Policy.”</w:t>
      </w:r>
    </w:p>
    <w:p w14:paraId="63E76379" w14:textId="35FB95EF" w:rsidR="00DA6008" w:rsidRPr="000D65B3" w:rsidRDefault="004C685B">
      <w:pPr>
        <w:pStyle w:val="BodyText"/>
        <w:rPr>
          <w:color w:val="FF0000"/>
        </w:rPr>
      </w:pPr>
      <w:r>
        <w:t>Is</w:t>
      </w:r>
      <w:r>
        <w:rPr>
          <w:spacing w:val="-3"/>
        </w:rPr>
        <w:t xml:space="preserve"> </w:t>
      </w:r>
      <w:r>
        <w:t>this</w:t>
      </w:r>
      <w:r>
        <w:rPr>
          <w:spacing w:val="-4"/>
        </w:rPr>
        <w:t xml:space="preserve"> </w:t>
      </w:r>
      <w:r>
        <w:t>possible</w:t>
      </w:r>
      <w:r>
        <w:rPr>
          <w:spacing w:val="-2"/>
        </w:rPr>
        <w:t xml:space="preserve"> </w:t>
      </w:r>
      <w:r>
        <w:t>with permission?</w:t>
      </w:r>
      <w:r w:rsidR="000D65B3">
        <w:t xml:space="preserve">  </w:t>
      </w:r>
      <w:r w:rsidR="00D86DAD">
        <w:rPr>
          <w:color w:val="FF0000"/>
        </w:rPr>
        <w:t xml:space="preserve">The clause is clear that prior written consent makes it permissible. </w:t>
      </w:r>
      <w:r w:rsidR="000D65B3">
        <w:rPr>
          <w:color w:val="FF0000"/>
        </w:rPr>
        <w:t>This would require a contract revision or addendum</w:t>
      </w:r>
      <w:r w:rsidR="00E82A70">
        <w:rPr>
          <w:color w:val="FF0000"/>
        </w:rPr>
        <w:t xml:space="preserve"> reviewed and appropriately approved by the UA.  </w:t>
      </w:r>
    </w:p>
    <w:p w14:paraId="63E7637A" w14:textId="77777777" w:rsidR="00DA6008" w:rsidRDefault="004C685B">
      <w:pPr>
        <w:spacing w:before="182"/>
        <w:ind w:left="100"/>
        <w:rPr>
          <w:sz w:val="24"/>
        </w:rPr>
      </w:pPr>
      <w:r>
        <w:rPr>
          <w:sz w:val="24"/>
        </w:rPr>
        <w:t>Page</w:t>
      </w:r>
      <w:r>
        <w:rPr>
          <w:spacing w:val="-1"/>
          <w:sz w:val="24"/>
        </w:rPr>
        <w:t xml:space="preserve"> </w:t>
      </w:r>
      <w:r>
        <w:rPr>
          <w:sz w:val="24"/>
        </w:rPr>
        <w:t>20</w:t>
      </w:r>
      <w:r>
        <w:rPr>
          <w:spacing w:val="-1"/>
          <w:sz w:val="24"/>
        </w:rPr>
        <w:t xml:space="preserve"> </w:t>
      </w:r>
      <w:r>
        <w:rPr>
          <w:sz w:val="24"/>
        </w:rPr>
        <w:t>Cost</w:t>
      </w:r>
      <w:r>
        <w:rPr>
          <w:spacing w:val="-3"/>
          <w:sz w:val="24"/>
        </w:rPr>
        <w:t xml:space="preserve"> </w:t>
      </w:r>
      <w:r>
        <w:rPr>
          <w:sz w:val="24"/>
        </w:rPr>
        <w:t>table</w:t>
      </w:r>
    </w:p>
    <w:p w14:paraId="63E7637B" w14:textId="3368D440" w:rsidR="00DA6008" w:rsidRPr="00C50DEE" w:rsidRDefault="004C685B">
      <w:pPr>
        <w:pStyle w:val="BodyText"/>
        <w:spacing w:before="185" w:line="259" w:lineRule="auto"/>
        <w:ind w:right="512"/>
        <w:jc w:val="both"/>
        <w:rPr>
          <w:color w:val="FF0000"/>
        </w:rPr>
      </w:pPr>
      <w:r>
        <w:t xml:space="preserve">For example, to whom does “discount” $ and </w:t>
      </w:r>
      <w:r>
        <w:rPr>
          <w:i w:val="0"/>
        </w:rPr>
        <w:t xml:space="preserve">%” </w:t>
      </w:r>
      <w:r>
        <w:t>refer (student/UA)? What does “cost per</w:t>
      </w:r>
      <w:r>
        <w:rPr>
          <w:spacing w:val="1"/>
        </w:rPr>
        <w:t xml:space="preserve"> </w:t>
      </w:r>
      <w:r>
        <w:t>student” refer to considering, for example, that different programming can carry different</w:t>
      </w:r>
      <w:r>
        <w:rPr>
          <w:spacing w:val="-53"/>
        </w:rPr>
        <w:t xml:space="preserve"> </w:t>
      </w:r>
      <w:r>
        <w:t>costs?</w:t>
      </w:r>
      <w:r w:rsidR="00C50DEE">
        <w:t xml:space="preserve">  </w:t>
      </w:r>
      <w:r w:rsidR="00C50DEE">
        <w:rPr>
          <w:color w:val="FF0000"/>
        </w:rPr>
        <w:t>Th</w:t>
      </w:r>
      <w:r w:rsidR="00A31150">
        <w:rPr>
          <w:color w:val="FF0000"/>
        </w:rPr>
        <w:t>e discount field should be used to show the amount of any discount provided as part of the contract.  The cost is the amount per student or per class the university will be charged for each of the services.</w:t>
      </w:r>
      <w:r w:rsidR="003149A2">
        <w:rPr>
          <w:color w:val="FF0000"/>
        </w:rPr>
        <w:t xml:space="preserve">  </w:t>
      </w:r>
      <w:r w:rsidR="0081293A">
        <w:rPr>
          <w:color w:val="FF0000"/>
        </w:rPr>
        <w:t xml:space="preserve">This does not include pricing for a sponsored grant with special </w:t>
      </w:r>
      <w:r w:rsidR="003149A2">
        <w:rPr>
          <w:color w:val="FF0000"/>
        </w:rPr>
        <w:t>programming to</w:t>
      </w:r>
      <w:r w:rsidR="00896133">
        <w:rPr>
          <w:color w:val="FF0000"/>
        </w:rPr>
        <w:t xml:space="preserve"> be provided by the IEP, that could be negotiated with the UA with prior approval. </w:t>
      </w:r>
    </w:p>
    <w:p w14:paraId="0C6A391F" w14:textId="09AE023C" w:rsidR="00DF4F59" w:rsidRDefault="004C685B" w:rsidP="003149A2">
      <w:pPr>
        <w:spacing w:before="160"/>
        <w:ind w:left="100"/>
        <w:rPr>
          <w:b/>
          <w:bCs/>
          <w:i/>
          <w:iCs/>
          <w:color w:val="FF0000"/>
          <w:sz w:val="24"/>
          <w:szCs w:val="24"/>
        </w:rPr>
      </w:pPr>
      <w:r>
        <w:rPr>
          <w:sz w:val="24"/>
        </w:rPr>
        <w:lastRenderedPageBreak/>
        <w:t>Awarding</w:t>
      </w:r>
      <w:r>
        <w:rPr>
          <w:spacing w:val="-3"/>
          <w:sz w:val="24"/>
        </w:rPr>
        <w:t xml:space="preserve"> </w:t>
      </w:r>
      <w:r>
        <w:rPr>
          <w:sz w:val="24"/>
        </w:rPr>
        <w:t>and</w:t>
      </w:r>
      <w:r>
        <w:rPr>
          <w:spacing w:val="-3"/>
          <w:sz w:val="24"/>
        </w:rPr>
        <w:t xml:space="preserve"> </w:t>
      </w:r>
      <w:r>
        <w:rPr>
          <w:sz w:val="24"/>
        </w:rPr>
        <w:t>Contracting:</w:t>
      </w:r>
      <w:r w:rsidR="003149A2">
        <w:rPr>
          <w:sz w:val="24"/>
        </w:rPr>
        <w:t xml:space="preserve">  </w:t>
      </w:r>
      <w:r>
        <w:t>It is noted in the RFP that once intent to award is offered, that contract negotiations will</w:t>
      </w:r>
      <w:r>
        <w:rPr>
          <w:spacing w:val="1"/>
        </w:rPr>
        <w:t xml:space="preserve"> </w:t>
      </w:r>
      <w:r>
        <w:t xml:space="preserve">occur. Does this imply that conditions set in the RFP selection criteria and process may be </w:t>
      </w:r>
      <w:proofErr w:type="gramStart"/>
      <w:r>
        <w:t>up</w:t>
      </w:r>
      <w:r w:rsidR="005B0590">
        <w:t xml:space="preserve"> </w:t>
      </w:r>
      <w:r>
        <w:rPr>
          <w:spacing w:val="-52"/>
        </w:rPr>
        <w:t xml:space="preserve"> </w:t>
      </w:r>
      <w:r>
        <w:t>for</w:t>
      </w:r>
      <w:proofErr w:type="gramEnd"/>
      <w:r>
        <w:rPr>
          <w:spacing w:val="-1"/>
        </w:rPr>
        <w:t xml:space="preserve"> </w:t>
      </w:r>
      <w:r>
        <w:t>negotiations</w:t>
      </w:r>
      <w:r>
        <w:rPr>
          <w:spacing w:val="2"/>
        </w:rPr>
        <w:t xml:space="preserve"> </w:t>
      </w:r>
      <w:r>
        <w:t>in</w:t>
      </w:r>
      <w:r>
        <w:rPr>
          <w:spacing w:val="-2"/>
        </w:rPr>
        <w:t xml:space="preserve"> </w:t>
      </w:r>
      <w:r>
        <w:t>the</w:t>
      </w:r>
      <w:r>
        <w:rPr>
          <w:spacing w:val="-2"/>
        </w:rPr>
        <w:t xml:space="preserve"> </w:t>
      </w:r>
      <w:r>
        <w:t>contracting</w:t>
      </w:r>
      <w:r>
        <w:rPr>
          <w:spacing w:val="1"/>
        </w:rPr>
        <w:t xml:space="preserve"> </w:t>
      </w:r>
      <w:r>
        <w:t>stage?</w:t>
      </w:r>
      <w:r w:rsidR="00DF4F59">
        <w:t xml:space="preserve"> </w:t>
      </w:r>
      <w:r w:rsidR="00984865">
        <w:rPr>
          <w:b/>
          <w:bCs/>
          <w:i/>
          <w:iCs/>
          <w:color w:val="FF0000"/>
          <w:sz w:val="24"/>
          <w:szCs w:val="24"/>
        </w:rPr>
        <w:t xml:space="preserve">Refer to Sections 7 and 15. </w:t>
      </w:r>
      <w:r w:rsidR="00695619">
        <w:rPr>
          <w:b/>
          <w:bCs/>
          <w:i/>
          <w:iCs/>
          <w:color w:val="FF0000"/>
          <w:sz w:val="24"/>
          <w:szCs w:val="24"/>
        </w:rPr>
        <w:t>As noted in Section 15, t</w:t>
      </w:r>
      <w:r w:rsidR="00984865">
        <w:rPr>
          <w:b/>
          <w:bCs/>
          <w:i/>
          <w:iCs/>
          <w:color w:val="FF0000"/>
          <w:sz w:val="24"/>
          <w:szCs w:val="24"/>
        </w:rPr>
        <w:t xml:space="preserve">he selection criteria set forth in the RFP is firm for committee evaluation toward award. </w:t>
      </w:r>
      <w:r w:rsidR="00695619">
        <w:rPr>
          <w:b/>
          <w:bCs/>
          <w:i/>
          <w:iCs/>
          <w:color w:val="FF0000"/>
          <w:sz w:val="24"/>
          <w:szCs w:val="24"/>
        </w:rPr>
        <w:t xml:space="preserve">As noted in Section 7, </w:t>
      </w:r>
      <w:r w:rsidR="00984865">
        <w:rPr>
          <w:b/>
          <w:bCs/>
          <w:i/>
          <w:iCs/>
          <w:color w:val="FF0000"/>
          <w:sz w:val="24"/>
          <w:szCs w:val="24"/>
        </w:rPr>
        <w:t>U</w:t>
      </w:r>
      <w:r w:rsidR="00CE3263">
        <w:rPr>
          <w:b/>
          <w:bCs/>
          <w:i/>
          <w:iCs/>
          <w:color w:val="FF0000"/>
          <w:sz w:val="24"/>
          <w:szCs w:val="24"/>
        </w:rPr>
        <w:t>A</w:t>
      </w:r>
      <w:r w:rsidR="00984865">
        <w:rPr>
          <w:b/>
          <w:bCs/>
          <w:i/>
          <w:iCs/>
          <w:color w:val="FF0000"/>
          <w:sz w:val="24"/>
          <w:szCs w:val="24"/>
        </w:rPr>
        <w:t xml:space="preserve"> reserve</w:t>
      </w:r>
      <w:r w:rsidR="00CE3263">
        <w:rPr>
          <w:b/>
          <w:bCs/>
          <w:i/>
          <w:iCs/>
          <w:color w:val="FF0000"/>
          <w:sz w:val="24"/>
          <w:szCs w:val="24"/>
        </w:rPr>
        <w:t>s</w:t>
      </w:r>
      <w:r w:rsidR="00984865">
        <w:rPr>
          <w:b/>
          <w:bCs/>
          <w:i/>
          <w:iCs/>
          <w:color w:val="FF0000"/>
          <w:sz w:val="24"/>
          <w:szCs w:val="24"/>
        </w:rPr>
        <w:t xml:space="preserve"> the right to </w:t>
      </w:r>
      <w:r w:rsidR="00984865" w:rsidRPr="00984865">
        <w:rPr>
          <w:b/>
          <w:bCs/>
          <w:i/>
          <w:iCs/>
          <w:color w:val="FF0000"/>
          <w:sz w:val="24"/>
          <w:szCs w:val="24"/>
          <w:u w:val="single"/>
        </w:rPr>
        <w:t>further</w:t>
      </w:r>
      <w:r w:rsidR="00984865">
        <w:rPr>
          <w:b/>
          <w:bCs/>
          <w:i/>
          <w:iCs/>
          <w:color w:val="FF0000"/>
          <w:sz w:val="24"/>
          <w:szCs w:val="24"/>
        </w:rPr>
        <w:t xml:space="preserve"> negotiate with the selected respondent on any or all elements, and to award accordingly. </w:t>
      </w:r>
    </w:p>
    <w:p w14:paraId="73985F35" w14:textId="0F09222F" w:rsidR="00AE50CC" w:rsidRPr="00AE50CC" w:rsidRDefault="00AE50CC" w:rsidP="003149A2">
      <w:pPr>
        <w:spacing w:before="160"/>
        <w:ind w:left="100"/>
        <w:rPr>
          <w:b/>
          <w:bCs/>
          <w:i/>
          <w:iCs/>
          <w:color w:val="FF0000"/>
          <w:sz w:val="24"/>
          <w:szCs w:val="24"/>
        </w:rPr>
      </w:pPr>
      <w:r w:rsidRPr="00AE50CC">
        <w:rPr>
          <w:b/>
          <w:bCs/>
          <w:sz w:val="24"/>
        </w:rPr>
        <w:t>ADDITIONAL QUESTIONS ASKED DURING MEETING:</w:t>
      </w:r>
    </w:p>
    <w:p w14:paraId="7A03CFF5" w14:textId="02E8D81E" w:rsidR="00AE50CC" w:rsidRDefault="00AE50CC" w:rsidP="00AE50CC">
      <w:pPr>
        <w:widowControl/>
        <w:shd w:val="clear" w:color="auto" w:fill="FFFFFF"/>
        <w:autoSpaceDE/>
        <w:autoSpaceDN/>
        <w:rPr>
          <w:rFonts w:ascii="Segoe UI" w:eastAsia="Times New Roman" w:hAnsi="Segoe UI" w:cs="Segoe UI"/>
          <w:color w:val="242424"/>
          <w:sz w:val="21"/>
          <w:szCs w:val="21"/>
        </w:rPr>
      </w:pPr>
      <w:r w:rsidRPr="00AE50CC">
        <w:rPr>
          <w:rFonts w:ascii="Segoe UI" w:eastAsia="Times New Roman" w:hAnsi="Segoe UI" w:cs="Segoe UI"/>
          <w:color w:val="242424"/>
          <w:sz w:val="21"/>
          <w:szCs w:val="21"/>
        </w:rPr>
        <w:t xml:space="preserve">From Layah: Please repeat the answer </w:t>
      </w:r>
      <w:r w:rsidR="00E557D3">
        <w:rPr>
          <w:rFonts w:ascii="Segoe UI" w:eastAsia="Times New Roman" w:hAnsi="Segoe UI" w:cs="Segoe UI"/>
          <w:color w:val="242424"/>
          <w:sz w:val="21"/>
          <w:szCs w:val="21"/>
        </w:rPr>
        <w:t>t</w:t>
      </w:r>
      <w:r w:rsidRPr="00AE50CC">
        <w:rPr>
          <w:rFonts w:ascii="Segoe UI" w:eastAsia="Times New Roman" w:hAnsi="Segoe UI" w:cs="Segoe UI"/>
          <w:color w:val="242424"/>
          <w:sz w:val="21"/>
          <w:szCs w:val="21"/>
        </w:rPr>
        <w:t>o the question regarding Tuition on 2.f</w:t>
      </w:r>
    </w:p>
    <w:p w14:paraId="04DB99DB" w14:textId="110FED8D" w:rsidR="00AE50CC" w:rsidRPr="00AE50CC" w:rsidRDefault="00AE50CC" w:rsidP="00AE50CC">
      <w:pPr>
        <w:widowControl/>
        <w:shd w:val="clear" w:color="auto" w:fill="FFFFFF"/>
        <w:autoSpaceDE/>
        <w:autoSpaceDN/>
        <w:rPr>
          <w:rFonts w:eastAsia="Times New Roman"/>
          <w:b/>
          <w:bCs/>
          <w:i/>
          <w:iCs/>
          <w:color w:val="FF0000"/>
          <w:sz w:val="24"/>
          <w:szCs w:val="24"/>
        </w:rPr>
      </w:pPr>
      <w:r w:rsidRPr="00D8430F">
        <w:rPr>
          <w:rFonts w:eastAsia="Times New Roman"/>
          <w:b/>
          <w:bCs/>
          <w:i/>
          <w:iCs/>
          <w:color w:val="FF0000"/>
          <w:sz w:val="24"/>
          <w:szCs w:val="24"/>
        </w:rPr>
        <w:t>Repeated the original answer</w:t>
      </w:r>
    </w:p>
    <w:p w14:paraId="7F4DE27C" w14:textId="77777777" w:rsidR="00AE50CC" w:rsidRPr="00AE50CC" w:rsidRDefault="00AE50CC" w:rsidP="00AE50CC">
      <w:pPr>
        <w:widowControl/>
        <w:shd w:val="clear" w:color="auto" w:fill="FFFFFF"/>
        <w:autoSpaceDE/>
        <w:autoSpaceDN/>
        <w:rPr>
          <w:rFonts w:ascii="Segoe UI" w:eastAsia="Times New Roman" w:hAnsi="Segoe UI" w:cs="Segoe UI"/>
          <w:color w:val="242424"/>
          <w:sz w:val="21"/>
          <w:szCs w:val="21"/>
        </w:rPr>
      </w:pPr>
    </w:p>
    <w:p w14:paraId="69F6B23E" w14:textId="4FAFCEDC" w:rsidR="00AE50CC" w:rsidRPr="00AE50CC" w:rsidRDefault="00AE50CC" w:rsidP="00AE50CC">
      <w:pPr>
        <w:widowControl/>
        <w:shd w:val="clear" w:color="auto" w:fill="FFFFFF"/>
        <w:autoSpaceDE/>
        <w:autoSpaceDN/>
        <w:rPr>
          <w:rFonts w:ascii="Segoe UI" w:eastAsia="Times New Roman" w:hAnsi="Segoe UI" w:cs="Segoe UI"/>
          <w:b/>
          <w:bCs/>
          <w:i/>
          <w:iCs/>
          <w:color w:val="FF0000"/>
          <w:sz w:val="21"/>
          <w:szCs w:val="21"/>
        </w:rPr>
      </w:pPr>
      <w:r w:rsidRPr="00AE50CC">
        <w:rPr>
          <w:rFonts w:ascii="Segoe UI" w:eastAsia="Times New Roman" w:hAnsi="Segoe UI" w:cs="Segoe UI"/>
          <w:color w:val="242424"/>
          <w:sz w:val="21"/>
          <w:szCs w:val="21"/>
        </w:rPr>
        <w:t>From Pambos Polycarpou to Everyone 11:02 AM</w:t>
      </w:r>
      <w:r w:rsidRPr="00AE50CC">
        <w:rPr>
          <w:rFonts w:ascii="Segoe UI" w:eastAsia="Times New Roman" w:hAnsi="Segoe UI" w:cs="Segoe UI"/>
          <w:color w:val="242424"/>
          <w:sz w:val="21"/>
          <w:szCs w:val="21"/>
        </w:rPr>
        <w:br/>
        <w:t xml:space="preserve">With regard to the response to 5-2c, we assume that institutional courses </w:t>
      </w:r>
      <w:proofErr w:type="gramStart"/>
      <w:r w:rsidRPr="00AE50CC">
        <w:rPr>
          <w:rFonts w:ascii="Segoe UI" w:eastAsia="Times New Roman" w:hAnsi="Segoe UI" w:cs="Segoe UI"/>
          <w:color w:val="242424"/>
          <w:sz w:val="21"/>
          <w:szCs w:val="21"/>
        </w:rPr>
        <w:t>means</w:t>
      </w:r>
      <w:proofErr w:type="gramEnd"/>
      <w:r w:rsidRPr="00AE50CC">
        <w:rPr>
          <w:rFonts w:ascii="Segoe UI" w:eastAsia="Times New Roman" w:hAnsi="Segoe UI" w:cs="Segoe UI"/>
          <w:color w:val="242424"/>
          <w:sz w:val="21"/>
          <w:szCs w:val="21"/>
        </w:rPr>
        <w:t xml:space="preserve"> courses provided by the University.</w:t>
      </w:r>
      <w:r>
        <w:rPr>
          <w:rFonts w:ascii="Segoe UI" w:eastAsia="Times New Roman" w:hAnsi="Segoe UI" w:cs="Segoe UI"/>
          <w:color w:val="242424"/>
          <w:sz w:val="21"/>
          <w:szCs w:val="21"/>
        </w:rPr>
        <w:t xml:space="preserve">  </w:t>
      </w:r>
      <w:r w:rsidR="00E557D3">
        <w:rPr>
          <w:rFonts w:asciiTheme="minorHAnsi" w:eastAsia="Times New Roman" w:hAnsiTheme="minorHAnsi" w:cstheme="minorHAnsi"/>
          <w:b/>
          <w:bCs/>
          <w:i/>
          <w:iCs/>
          <w:color w:val="FF0000"/>
          <w:sz w:val="24"/>
          <w:szCs w:val="24"/>
        </w:rPr>
        <w:t>Yes, University of Arkansas courses</w:t>
      </w:r>
    </w:p>
    <w:p w14:paraId="1846816B" w14:textId="77777777" w:rsidR="005E5CE0" w:rsidRPr="00A57DF8" w:rsidRDefault="00AE50CC" w:rsidP="005E5CE0">
      <w:pPr>
        <w:rPr>
          <w:b/>
          <w:bCs/>
          <w:color w:val="FF0000"/>
        </w:rPr>
      </w:pPr>
      <w:r w:rsidRPr="00AE50CC">
        <w:rPr>
          <w:rFonts w:ascii="Segoe UI" w:eastAsia="Times New Roman" w:hAnsi="Segoe UI" w:cs="Segoe UI"/>
          <w:color w:val="242424"/>
          <w:sz w:val="21"/>
          <w:szCs w:val="21"/>
        </w:rPr>
        <w:br/>
        <w:t>From William Gordon to Everyone 11:04 AM</w:t>
      </w:r>
      <w:r w:rsidRPr="00AE50CC">
        <w:rPr>
          <w:rFonts w:ascii="Segoe UI" w:eastAsia="Times New Roman" w:hAnsi="Segoe UI" w:cs="Segoe UI"/>
          <w:color w:val="242424"/>
          <w:sz w:val="21"/>
          <w:szCs w:val="21"/>
        </w:rPr>
        <w:br/>
        <w:t>I have a successful CEA accredited IEP offering intensive English, Business English and TOEFL Preparation courses. Would our institution qualify to apply for this contract.</w:t>
      </w:r>
      <w:r w:rsidRPr="00AE50CC">
        <w:rPr>
          <w:rFonts w:ascii="Segoe UI" w:eastAsia="Times New Roman" w:hAnsi="Segoe UI" w:cs="Segoe UI"/>
          <w:color w:val="242424"/>
          <w:sz w:val="21"/>
          <w:szCs w:val="21"/>
        </w:rPr>
        <w:br/>
      </w:r>
      <w:r w:rsidR="005E5CE0" w:rsidRPr="005E5CE0">
        <w:rPr>
          <w:b/>
          <w:bCs/>
          <w:i/>
          <w:iCs/>
          <w:color w:val="FF0000"/>
          <w:sz w:val="24"/>
          <w:szCs w:val="24"/>
        </w:rPr>
        <w:t xml:space="preserve">The University is unable to pre-determine bidder </w:t>
      </w:r>
      <w:proofErr w:type="gramStart"/>
      <w:r w:rsidR="005E5CE0" w:rsidRPr="005E5CE0">
        <w:rPr>
          <w:b/>
          <w:bCs/>
          <w:i/>
          <w:iCs/>
          <w:color w:val="FF0000"/>
          <w:sz w:val="24"/>
          <w:szCs w:val="24"/>
        </w:rPr>
        <w:t>qualifications.</w:t>
      </w:r>
      <w:proofErr w:type="gramEnd"/>
      <w:r w:rsidR="005E5CE0" w:rsidRPr="005E5CE0">
        <w:rPr>
          <w:b/>
          <w:bCs/>
          <w:i/>
          <w:iCs/>
          <w:color w:val="FF0000"/>
          <w:sz w:val="24"/>
          <w:szCs w:val="24"/>
        </w:rPr>
        <w:t xml:space="preserve"> Potential bidders should closely examine the RFP document and determine if they </w:t>
      </w:r>
      <w:proofErr w:type="gramStart"/>
      <w:r w:rsidR="005E5CE0" w:rsidRPr="005E5CE0">
        <w:rPr>
          <w:b/>
          <w:bCs/>
          <w:i/>
          <w:iCs/>
          <w:color w:val="FF0000"/>
          <w:sz w:val="24"/>
          <w:szCs w:val="24"/>
        </w:rPr>
        <w:t>are capable of providing</w:t>
      </w:r>
      <w:proofErr w:type="gramEnd"/>
      <w:r w:rsidR="005E5CE0" w:rsidRPr="005E5CE0">
        <w:rPr>
          <w:b/>
          <w:bCs/>
          <w:i/>
          <w:iCs/>
          <w:color w:val="FF0000"/>
          <w:sz w:val="24"/>
          <w:szCs w:val="24"/>
        </w:rPr>
        <w:t xml:space="preserve"> all elements of the Statement of Work.</w:t>
      </w:r>
      <w:r w:rsidR="005E5CE0" w:rsidRPr="00A57DF8">
        <w:rPr>
          <w:b/>
          <w:bCs/>
          <w:color w:val="FF0000"/>
        </w:rPr>
        <w:t xml:space="preserve"> </w:t>
      </w:r>
    </w:p>
    <w:p w14:paraId="3820F6D3" w14:textId="63DF9CF1" w:rsidR="00AE50CC" w:rsidRPr="00AE50CC" w:rsidRDefault="00AE50CC" w:rsidP="00AE50CC">
      <w:pPr>
        <w:widowControl/>
        <w:shd w:val="clear" w:color="auto" w:fill="FFFFFF"/>
        <w:autoSpaceDE/>
        <w:autoSpaceDN/>
        <w:rPr>
          <w:rFonts w:asciiTheme="minorHAnsi" w:eastAsia="Times New Roman" w:hAnsiTheme="minorHAnsi" w:cstheme="minorHAnsi"/>
          <w:b/>
          <w:bCs/>
          <w:color w:val="FF0000"/>
          <w:sz w:val="24"/>
          <w:szCs w:val="24"/>
        </w:rPr>
      </w:pPr>
    </w:p>
    <w:p w14:paraId="63E7637D" w14:textId="621E226A" w:rsidR="00DA6008" w:rsidRPr="005B0590" w:rsidRDefault="00DA6008">
      <w:pPr>
        <w:pStyle w:val="BodyText"/>
        <w:spacing w:before="182" w:line="259" w:lineRule="auto"/>
        <w:ind w:right="289"/>
      </w:pPr>
    </w:p>
    <w:sectPr w:rsidR="00DA6008" w:rsidRPr="005B0590">
      <w:pgSz w:w="12240" w:h="15840"/>
      <w:pgMar w:top="8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08"/>
    <w:rsid w:val="000D65B3"/>
    <w:rsid w:val="000E475B"/>
    <w:rsid w:val="00136BA7"/>
    <w:rsid w:val="0016586D"/>
    <w:rsid w:val="001666E0"/>
    <w:rsid w:val="00190D02"/>
    <w:rsid w:val="001B1055"/>
    <w:rsid w:val="001C2CD0"/>
    <w:rsid w:val="001D54ED"/>
    <w:rsid w:val="0023502D"/>
    <w:rsid w:val="003149A2"/>
    <w:rsid w:val="00344570"/>
    <w:rsid w:val="00392C4F"/>
    <w:rsid w:val="003B1519"/>
    <w:rsid w:val="00414206"/>
    <w:rsid w:val="00437274"/>
    <w:rsid w:val="00443221"/>
    <w:rsid w:val="00444041"/>
    <w:rsid w:val="004A5C2F"/>
    <w:rsid w:val="004C685B"/>
    <w:rsid w:val="004D0C5F"/>
    <w:rsid w:val="004F021D"/>
    <w:rsid w:val="0053048A"/>
    <w:rsid w:val="0055730C"/>
    <w:rsid w:val="005B0590"/>
    <w:rsid w:val="005C1019"/>
    <w:rsid w:val="005D5BB9"/>
    <w:rsid w:val="005E5CE0"/>
    <w:rsid w:val="005F41F2"/>
    <w:rsid w:val="00663A06"/>
    <w:rsid w:val="00695619"/>
    <w:rsid w:val="007A6A8F"/>
    <w:rsid w:val="007A7E20"/>
    <w:rsid w:val="0081293A"/>
    <w:rsid w:val="008706E8"/>
    <w:rsid w:val="00896133"/>
    <w:rsid w:val="008C32AE"/>
    <w:rsid w:val="008C463C"/>
    <w:rsid w:val="008F352E"/>
    <w:rsid w:val="00946433"/>
    <w:rsid w:val="00984865"/>
    <w:rsid w:val="0099565B"/>
    <w:rsid w:val="009A1C34"/>
    <w:rsid w:val="00A30643"/>
    <w:rsid w:val="00A31150"/>
    <w:rsid w:val="00A62FC1"/>
    <w:rsid w:val="00A64099"/>
    <w:rsid w:val="00A73BAD"/>
    <w:rsid w:val="00A823C2"/>
    <w:rsid w:val="00AD1AC0"/>
    <w:rsid w:val="00AE1FC8"/>
    <w:rsid w:val="00AE50CC"/>
    <w:rsid w:val="00B25C74"/>
    <w:rsid w:val="00B3354F"/>
    <w:rsid w:val="00B545CE"/>
    <w:rsid w:val="00B93888"/>
    <w:rsid w:val="00BA7B27"/>
    <w:rsid w:val="00C132CA"/>
    <w:rsid w:val="00C13EA8"/>
    <w:rsid w:val="00C47DAD"/>
    <w:rsid w:val="00C50DEE"/>
    <w:rsid w:val="00C819D7"/>
    <w:rsid w:val="00CB49E2"/>
    <w:rsid w:val="00CE3263"/>
    <w:rsid w:val="00D3391D"/>
    <w:rsid w:val="00D35BDF"/>
    <w:rsid w:val="00D43D64"/>
    <w:rsid w:val="00D8430F"/>
    <w:rsid w:val="00D86DAD"/>
    <w:rsid w:val="00DA6008"/>
    <w:rsid w:val="00DB47BD"/>
    <w:rsid w:val="00DC36ED"/>
    <w:rsid w:val="00DF4F59"/>
    <w:rsid w:val="00E02EEA"/>
    <w:rsid w:val="00E11A35"/>
    <w:rsid w:val="00E557D3"/>
    <w:rsid w:val="00E755DF"/>
    <w:rsid w:val="00E82A70"/>
    <w:rsid w:val="00E952BD"/>
    <w:rsid w:val="00EB62D8"/>
    <w:rsid w:val="00F24D94"/>
    <w:rsid w:val="00F43A93"/>
    <w:rsid w:val="00F537F3"/>
    <w:rsid w:val="00F908F0"/>
    <w:rsid w:val="00FF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6354"/>
  <w15:docId w15:val="{0A68612A-AC79-485A-8483-537FC2DC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100"/>
    </w:pPr>
    <w:rPr>
      <w:b/>
      <w:bCs/>
      <w:i/>
      <w:iCs/>
      <w:sz w:val="24"/>
      <w:szCs w:val="24"/>
    </w:rPr>
  </w:style>
  <w:style w:type="paragraph" w:styleId="Title">
    <w:name w:val="Title"/>
    <w:basedOn w:val="Normal"/>
    <w:uiPriority w:val="10"/>
    <w:qFormat/>
    <w:pPr>
      <w:ind w:left="115" w:right="115"/>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47DA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019"/>
    <w:rPr>
      <w:color w:val="0000FF" w:themeColor="hyperlink"/>
      <w:u w:val="single"/>
    </w:rPr>
  </w:style>
  <w:style w:type="character" w:styleId="UnresolvedMention">
    <w:name w:val="Unresolved Mention"/>
    <w:basedOn w:val="DefaultParagraphFont"/>
    <w:uiPriority w:val="99"/>
    <w:semiHidden/>
    <w:unhideWhenUsed/>
    <w:rsid w:val="005C1019"/>
    <w:rPr>
      <w:color w:val="605E5C"/>
      <w:shd w:val="clear" w:color="auto" w:fill="E1DFDD"/>
    </w:rPr>
  </w:style>
  <w:style w:type="character" w:styleId="CommentReference">
    <w:name w:val="annotation reference"/>
    <w:basedOn w:val="DefaultParagraphFont"/>
    <w:uiPriority w:val="99"/>
    <w:semiHidden/>
    <w:unhideWhenUsed/>
    <w:rsid w:val="00C132CA"/>
    <w:rPr>
      <w:sz w:val="16"/>
      <w:szCs w:val="16"/>
    </w:rPr>
  </w:style>
  <w:style w:type="paragraph" w:styleId="CommentText">
    <w:name w:val="annotation text"/>
    <w:basedOn w:val="Normal"/>
    <w:link w:val="CommentTextChar"/>
    <w:uiPriority w:val="99"/>
    <w:unhideWhenUsed/>
    <w:rsid w:val="00C132CA"/>
    <w:rPr>
      <w:sz w:val="20"/>
      <w:szCs w:val="20"/>
    </w:rPr>
  </w:style>
  <w:style w:type="character" w:customStyle="1" w:styleId="CommentTextChar">
    <w:name w:val="Comment Text Char"/>
    <w:basedOn w:val="DefaultParagraphFont"/>
    <w:link w:val="CommentText"/>
    <w:uiPriority w:val="99"/>
    <w:rsid w:val="00C132C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132CA"/>
    <w:rPr>
      <w:b/>
      <w:bCs/>
    </w:rPr>
  </w:style>
  <w:style w:type="character" w:customStyle="1" w:styleId="CommentSubjectChar">
    <w:name w:val="Comment Subject Char"/>
    <w:basedOn w:val="CommentTextChar"/>
    <w:link w:val="CommentSubject"/>
    <w:uiPriority w:val="99"/>
    <w:semiHidden/>
    <w:rsid w:val="00C132CA"/>
    <w:rPr>
      <w:rFonts w:ascii="Calibri" w:eastAsia="Calibri" w:hAnsi="Calibri" w:cs="Calibri"/>
      <w:b/>
      <w:bCs/>
      <w:sz w:val="20"/>
      <w:szCs w:val="20"/>
    </w:rPr>
  </w:style>
  <w:style w:type="paragraph" w:styleId="Revision">
    <w:name w:val="Revision"/>
    <w:hidden/>
    <w:uiPriority w:val="99"/>
    <w:semiHidden/>
    <w:rsid w:val="00DF4F59"/>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847825">
      <w:bodyDiv w:val="1"/>
      <w:marLeft w:val="0"/>
      <w:marRight w:val="0"/>
      <w:marTop w:val="0"/>
      <w:marBottom w:val="0"/>
      <w:divBdr>
        <w:top w:val="none" w:sz="0" w:space="0" w:color="auto"/>
        <w:left w:val="none" w:sz="0" w:space="0" w:color="auto"/>
        <w:bottom w:val="none" w:sz="0" w:space="0" w:color="auto"/>
        <w:right w:val="none" w:sz="0" w:space="0" w:color="auto"/>
      </w:divBdr>
    </w:div>
    <w:div w:id="1706059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ea-accredit.org/about-cea/stand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wnload.hlcommission.org/FacultyGuidelines_OPB.pdf" TargetMode="External"/><Relationship Id="rId5" Type="http://schemas.openxmlformats.org/officeDocument/2006/relationships/hyperlink" Target="https://catalog.uark.edu/undergraduatecatalog/enrollmentservices/internationalstudents/" TargetMode="External"/><Relationship Id="rId4" Type="http://schemas.openxmlformats.org/officeDocument/2006/relationships/hyperlink" Target="https://admissions.uark.edu/apply/admission-requirements.ph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Bergman-Lanier</dc:creator>
  <cp:lastModifiedBy>Ketevan Mamiseishvili</cp:lastModifiedBy>
  <cp:revision>2</cp:revision>
  <dcterms:created xsi:type="dcterms:W3CDTF">2021-12-17T22:01:00Z</dcterms:created>
  <dcterms:modified xsi:type="dcterms:W3CDTF">2021-12-17T22:01:00Z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for Microsoft 365</vt:lpwstr>
  </property>
  <property fmtid="{D5CDD505-2E9C-101B-9397-08002B2CF9AE}" pid="4" name="LastSaved">
    <vt:filetime>2021-12-08T00:00:00Z</vt:filetime>
  </property>
</Properties>
</file>