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0F67" w14:textId="77777777" w:rsidR="00012ACD" w:rsidRDefault="00DB61AF">
      <w:pPr>
        <w:ind w:left="120"/>
        <w:rPr>
          <w:sz w:val="20"/>
        </w:rPr>
      </w:pPr>
      <w:r>
        <w:rPr>
          <w:noProof/>
          <w:sz w:val="20"/>
        </w:rPr>
        <w:drawing>
          <wp:inline distT="0" distB="0" distL="0" distR="0" wp14:anchorId="1757E7C2" wp14:editId="2262B167">
            <wp:extent cx="382231" cy="55168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382231" cy="551688"/>
                    </a:xfrm>
                    <a:prstGeom prst="rect">
                      <a:avLst/>
                    </a:prstGeom>
                  </pic:spPr>
                </pic:pic>
              </a:graphicData>
            </a:graphic>
          </wp:inline>
        </w:drawing>
      </w:r>
      <w:r>
        <w:rPr>
          <w:spacing w:val="61"/>
          <w:sz w:val="20"/>
        </w:rPr>
        <w:t xml:space="preserve"> </w:t>
      </w:r>
      <w:r>
        <w:rPr>
          <w:noProof/>
          <w:spacing w:val="61"/>
          <w:position w:val="8"/>
          <w:sz w:val="20"/>
        </w:rPr>
        <w:drawing>
          <wp:inline distT="0" distB="0" distL="0" distR="0" wp14:anchorId="3F3C9189" wp14:editId="11A81BCD">
            <wp:extent cx="1382322" cy="341375"/>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1382322" cy="341375"/>
                    </a:xfrm>
                    <a:prstGeom prst="rect">
                      <a:avLst/>
                    </a:prstGeom>
                  </pic:spPr>
                </pic:pic>
              </a:graphicData>
            </a:graphic>
          </wp:inline>
        </w:drawing>
      </w:r>
    </w:p>
    <w:p w14:paraId="2D42B870" w14:textId="77777777" w:rsidR="00012ACD" w:rsidRDefault="00012ACD">
      <w:pPr>
        <w:pStyle w:val="BodyText"/>
        <w:rPr>
          <w:sz w:val="4"/>
        </w:rPr>
      </w:pPr>
    </w:p>
    <w:p w14:paraId="73AA683E" w14:textId="77777777" w:rsidR="00012ACD" w:rsidRDefault="00DB61AF">
      <w:pPr>
        <w:pStyle w:val="BodyText"/>
        <w:spacing w:line="20" w:lineRule="exact"/>
        <w:ind w:left="915"/>
        <w:rPr>
          <w:sz w:val="2"/>
        </w:rPr>
      </w:pPr>
      <w:r>
        <w:rPr>
          <w:noProof/>
          <w:sz w:val="2"/>
        </w:rPr>
        <mc:AlternateContent>
          <mc:Choice Requires="wpg">
            <w:drawing>
              <wp:inline distT="0" distB="0" distL="0" distR="0" wp14:anchorId="793F3194" wp14:editId="085DFE1E">
                <wp:extent cx="5048250" cy="9525"/>
                <wp:effectExtent l="9525"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48250" cy="9525"/>
                          <a:chOff x="0" y="0"/>
                          <a:chExt cx="5048250" cy="9525"/>
                        </a:xfrm>
                      </wpg:grpSpPr>
                      <wps:wsp>
                        <wps:cNvPr id="4" name="Graphic 4"/>
                        <wps:cNvSpPr/>
                        <wps:spPr>
                          <a:xfrm>
                            <a:off x="0" y="4762"/>
                            <a:ext cx="5048250" cy="1270"/>
                          </a:xfrm>
                          <a:custGeom>
                            <a:avLst/>
                            <a:gdLst/>
                            <a:ahLst/>
                            <a:cxnLst/>
                            <a:rect l="l" t="t" r="r" b="b"/>
                            <a:pathLst>
                              <a:path w="5048250">
                                <a:moveTo>
                                  <a:pt x="0" y="0"/>
                                </a:moveTo>
                                <a:lnTo>
                                  <a:pt x="5048250"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D1578B8" id="Group 3" o:spid="_x0000_s1026" style="width:397.5pt;height:.75pt;mso-position-horizontal-relative:char;mso-position-vertical-relative:line" coordsize="504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">
                <v:shape id="Graphic 4" o:spid="_x0000_s1027" style="position:absolute;top:47;width:50482;height:13;visibility:visible;mso-wrap-style:square;v-text-anchor:top" coordsize="50482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" path="m,l5048250,e" filled="f">
                  <v:path arrowok="t"/>
                </v:shape>
                <w10:anchorlock/>
              </v:group>
            </w:pict>
          </mc:Fallback>
        </mc:AlternateContent>
      </w:r>
    </w:p>
    <w:p w14:paraId="6B6DFE45" w14:textId="77777777" w:rsidR="00012ACD" w:rsidRDefault="00012ACD">
      <w:pPr>
        <w:pStyle w:val="BodyText"/>
        <w:spacing w:before="8"/>
        <w:rPr>
          <w:sz w:val="7"/>
        </w:rPr>
      </w:pPr>
    </w:p>
    <w:p w14:paraId="75C07EB2" w14:textId="77777777" w:rsidR="00012ACD" w:rsidRDefault="00DB61AF">
      <w:pPr>
        <w:spacing w:before="92"/>
        <w:ind w:left="5968"/>
        <w:rPr>
          <w:sz w:val="18"/>
        </w:rPr>
      </w:pPr>
      <w:r>
        <w:rPr>
          <w:sz w:val="18"/>
        </w:rPr>
        <w:t>Associate</w:t>
      </w:r>
      <w:r>
        <w:rPr>
          <w:spacing w:val="-4"/>
          <w:sz w:val="18"/>
        </w:rPr>
        <w:t xml:space="preserve"> </w:t>
      </w:r>
      <w:r>
        <w:rPr>
          <w:sz w:val="18"/>
        </w:rPr>
        <w:t>Vice</w:t>
      </w:r>
      <w:r>
        <w:rPr>
          <w:spacing w:val="-2"/>
          <w:sz w:val="18"/>
        </w:rPr>
        <w:t xml:space="preserve"> </w:t>
      </w:r>
      <w:r>
        <w:rPr>
          <w:sz w:val="18"/>
        </w:rPr>
        <w:t>Chancellor</w:t>
      </w:r>
      <w:r>
        <w:rPr>
          <w:spacing w:val="-3"/>
          <w:sz w:val="18"/>
        </w:rPr>
        <w:t xml:space="preserve"> </w:t>
      </w:r>
      <w:r>
        <w:rPr>
          <w:sz w:val="18"/>
        </w:rPr>
        <w:t>Business</w:t>
      </w:r>
      <w:r>
        <w:rPr>
          <w:spacing w:val="-4"/>
          <w:sz w:val="18"/>
        </w:rPr>
        <w:t xml:space="preserve"> </w:t>
      </w:r>
      <w:r>
        <w:rPr>
          <w:spacing w:val="-2"/>
          <w:sz w:val="18"/>
        </w:rPr>
        <w:t>Affairs</w:t>
      </w:r>
    </w:p>
    <w:p w14:paraId="74C96693" w14:textId="77777777" w:rsidR="00012ACD" w:rsidRDefault="00012ACD">
      <w:pPr>
        <w:pStyle w:val="BodyText"/>
        <w:rPr>
          <w:sz w:val="20"/>
        </w:rPr>
      </w:pPr>
    </w:p>
    <w:p w14:paraId="6D71159A" w14:textId="77777777" w:rsidR="00012ACD" w:rsidRDefault="00012ACD">
      <w:pPr>
        <w:pStyle w:val="BodyText"/>
        <w:rPr>
          <w:sz w:val="20"/>
        </w:rPr>
      </w:pPr>
    </w:p>
    <w:p w14:paraId="2656AD0F" w14:textId="77777777" w:rsidR="00012ACD" w:rsidRDefault="00012ACD">
      <w:pPr>
        <w:rPr>
          <w:sz w:val="20"/>
        </w:rPr>
        <w:sectPr w:rsidR="00012ACD">
          <w:type w:val="continuous"/>
          <w:pgSz w:w="12240" w:h="15840"/>
          <w:pgMar w:top="720" w:right="800" w:bottom="280" w:left="1320" w:header="720" w:footer="720" w:gutter="0"/>
          <w:cols w:space="720"/>
        </w:sectPr>
      </w:pPr>
    </w:p>
    <w:p w14:paraId="6639D284" w14:textId="77777777" w:rsidR="00012ACD" w:rsidRDefault="00012ACD">
      <w:pPr>
        <w:pStyle w:val="BodyText"/>
        <w:rPr>
          <w:sz w:val="26"/>
        </w:rPr>
      </w:pPr>
    </w:p>
    <w:p w14:paraId="534E0963" w14:textId="77777777" w:rsidR="00012ACD" w:rsidRDefault="00012ACD">
      <w:pPr>
        <w:pStyle w:val="BodyText"/>
        <w:rPr>
          <w:sz w:val="26"/>
        </w:rPr>
      </w:pPr>
    </w:p>
    <w:p w14:paraId="73CB0955" w14:textId="77777777" w:rsidR="00012ACD" w:rsidRDefault="00012ACD">
      <w:pPr>
        <w:pStyle w:val="BodyText"/>
        <w:rPr>
          <w:sz w:val="26"/>
        </w:rPr>
      </w:pPr>
    </w:p>
    <w:p w14:paraId="4F31F112" w14:textId="77777777" w:rsidR="00012ACD" w:rsidRDefault="00DB61AF">
      <w:pPr>
        <w:pStyle w:val="Heading1"/>
        <w:spacing w:before="185"/>
        <w:jc w:val="right"/>
      </w:pPr>
      <w:r>
        <w:t>Bid</w:t>
      </w:r>
      <w:r>
        <w:rPr>
          <w:spacing w:val="1"/>
        </w:rPr>
        <w:t xml:space="preserve"> </w:t>
      </w:r>
      <w:r>
        <w:rPr>
          <w:spacing w:val="-10"/>
        </w:rPr>
        <w:t>#</w:t>
      </w:r>
    </w:p>
    <w:p w14:paraId="49FA2EA8" w14:textId="77777777" w:rsidR="00012ACD" w:rsidRDefault="00DB61AF">
      <w:pPr>
        <w:pStyle w:val="Title"/>
      </w:pPr>
      <w:r>
        <w:rPr>
          <w:b w:val="0"/>
        </w:rPr>
        <w:br w:type="column"/>
      </w:r>
      <w:r>
        <w:rPr>
          <w:spacing w:val="-2"/>
        </w:rPr>
        <w:t>Addendum</w:t>
      </w:r>
    </w:p>
    <w:p w14:paraId="1DDCCB2F" w14:textId="77777777" w:rsidR="00012ACD" w:rsidRDefault="00DB61AF">
      <w:pPr>
        <w:pStyle w:val="BodyText"/>
        <w:spacing w:before="97"/>
        <w:ind w:left="209" w:right="4626"/>
        <w:jc w:val="center"/>
      </w:pPr>
      <w:r>
        <w:rPr>
          <w:spacing w:val="-5"/>
        </w:rPr>
        <w:t>#</w:t>
      </w:r>
      <w:r>
        <w:rPr>
          <w:spacing w:val="-5"/>
        </w:rPr>
        <w:t>1</w:t>
      </w:r>
    </w:p>
    <w:p w14:paraId="3A6B8FFC" w14:textId="01A48BE4" w:rsidR="00012ACD" w:rsidRDefault="00DB61AF">
      <w:pPr>
        <w:pStyle w:val="BodyText"/>
        <w:spacing w:before="152"/>
        <w:ind w:left="216"/>
      </w:pPr>
      <w:r>
        <w:rPr>
          <w:rFonts w:ascii="Lato" w:hAnsi="Lato"/>
          <w:color w:val="000000"/>
          <w:shd w:val="clear" w:color="auto" w:fill="FFFFFF"/>
        </w:rPr>
        <w:t>RFP11072023 - Marketing Services for MSOM and MSEM</w:t>
      </w:r>
    </w:p>
    <w:p w14:paraId="4B7F7C14" w14:textId="77777777" w:rsidR="00012ACD" w:rsidRDefault="00012ACD">
      <w:pPr>
        <w:sectPr w:rsidR="00012ACD">
          <w:type w:val="continuous"/>
          <w:pgSz w:w="12240" w:h="15840"/>
          <w:pgMar w:top="720" w:right="800" w:bottom="280" w:left="1320" w:header="720" w:footer="720" w:gutter="0"/>
          <w:cols w:num="2" w:space="720" w:equalWidth="0">
            <w:col w:w="3860" w:space="40"/>
            <w:col w:w="6220"/>
          </w:cols>
        </w:sectPr>
      </w:pPr>
    </w:p>
    <w:p w14:paraId="74C7FAAE" w14:textId="77777777" w:rsidR="00012ACD" w:rsidRDefault="00012ACD">
      <w:pPr>
        <w:pStyle w:val="BodyText"/>
        <w:spacing w:before="4"/>
        <w:rPr>
          <w:sz w:val="18"/>
        </w:rPr>
      </w:pPr>
    </w:p>
    <w:p w14:paraId="36E8E93C" w14:textId="22210F09" w:rsidR="00012ACD" w:rsidRDefault="00DB61AF">
      <w:pPr>
        <w:pStyle w:val="Heading1"/>
        <w:spacing w:line="249" w:lineRule="auto"/>
        <w:ind w:left="435"/>
      </w:pPr>
      <w:r>
        <w:t xml:space="preserve">This document provides responses to all questions received by December 13, </w:t>
      </w:r>
      <w:proofErr w:type="gramStart"/>
      <w:r>
        <w:t>2023</w:t>
      </w:r>
      <w:proofErr w:type="gramEnd"/>
      <w:r>
        <w:t xml:space="preserve"> as specified in the RFP documents.</w:t>
      </w:r>
    </w:p>
    <w:p w14:paraId="20487EBC" w14:textId="77777777" w:rsidR="00012ACD" w:rsidRDefault="00012ACD">
      <w:pPr>
        <w:pStyle w:val="BodyText"/>
        <w:rPr>
          <w:b/>
          <w:sz w:val="26"/>
        </w:rPr>
      </w:pPr>
    </w:p>
    <w:p w14:paraId="1832C745" w14:textId="77777777" w:rsidR="00012ACD" w:rsidRDefault="00DB61AF">
      <w:pPr>
        <w:pStyle w:val="BodyText"/>
        <w:spacing w:before="160"/>
        <w:ind w:left="435"/>
      </w:pPr>
      <w:r>
        <w:rPr>
          <w:b/>
        </w:rPr>
        <w:t>REMINDER:</w:t>
      </w:r>
      <w:r>
        <w:rPr>
          <w:b/>
          <w:spacing w:val="40"/>
        </w:rPr>
        <w:t xml:space="preserve"> </w:t>
      </w:r>
      <w:r>
        <w:t>It</w:t>
      </w:r>
      <w:r>
        <w:rPr>
          <w:spacing w:val="-4"/>
        </w:rPr>
        <w:t xml:space="preserve"> </w:t>
      </w:r>
      <w:r>
        <w:t>is</w:t>
      </w:r>
      <w:r>
        <w:rPr>
          <w:spacing w:val="-4"/>
        </w:rPr>
        <w:t xml:space="preserve"> </w:t>
      </w:r>
      <w:r>
        <w:t>the</w:t>
      </w:r>
      <w:r>
        <w:rPr>
          <w:spacing w:val="-3"/>
        </w:rPr>
        <w:t xml:space="preserve"> </w:t>
      </w:r>
      <w:r>
        <w:t>Respondent's</w:t>
      </w:r>
      <w:r>
        <w:rPr>
          <w:spacing w:val="-4"/>
        </w:rPr>
        <w:t xml:space="preserve"> </w:t>
      </w:r>
      <w:r>
        <w:t>responsibility</w:t>
      </w:r>
      <w:r>
        <w:rPr>
          <w:spacing w:val="-4"/>
        </w:rPr>
        <w:t xml:space="preserve"> </w:t>
      </w:r>
      <w:r>
        <w:t>to</w:t>
      </w:r>
      <w:r>
        <w:rPr>
          <w:spacing w:val="-4"/>
        </w:rPr>
        <w:t xml:space="preserve"> </w:t>
      </w:r>
      <w:r>
        <w:t>thoroughly</w:t>
      </w:r>
      <w:r>
        <w:rPr>
          <w:spacing w:val="-4"/>
        </w:rPr>
        <w:t xml:space="preserve"> </w:t>
      </w:r>
      <w:r>
        <w:t>read</w:t>
      </w:r>
      <w:r>
        <w:rPr>
          <w:spacing w:val="-5"/>
        </w:rPr>
        <w:t xml:space="preserve"> </w:t>
      </w:r>
      <w:r>
        <w:t>and</w:t>
      </w:r>
      <w:r>
        <w:rPr>
          <w:spacing w:val="-4"/>
        </w:rPr>
        <w:t xml:space="preserve"> </w:t>
      </w:r>
      <w:r>
        <w:t>examine</w:t>
      </w:r>
      <w:r>
        <w:rPr>
          <w:spacing w:val="-5"/>
        </w:rPr>
        <w:t xml:space="preserve"> </w:t>
      </w:r>
      <w:r>
        <w:t>the</w:t>
      </w:r>
      <w:r>
        <w:rPr>
          <w:spacing w:val="-5"/>
        </w:rPr>
        <w:t xml:space="preserve"> </w:t>
      </w:r>
      <w:r>
        <w:t>entire</w:t>
      </w:r>
      <w:r>
        <w:rPr>
          <w:spacing w:val="-5"/>
        </w:rPr>
        <w:t xml:space="preserve"> </w:t>
      </w:r>
      <w:r>
        <w:t>Bid document and any addenda to the Bid.</w:t>
      </w:r>
    </w:p>
    <w:p w14:paraId="6F1354CA" w14:textId="77777777" w:rsidR="00012ACD" w:rsidRDefault="00012ACD">
      <w:pPr>
        <w:pStyle w:val="BodyText"/>
        <w:spacing w:before="8"/>
        <w:rPr>
          <w:sz w:val="23"/>
        </w:rPr>
      </w:pPr>
    </w:p>
    <w:p w14:paraId="53A8C876" w14:textId="499ABCE9" w:rsidR="00012ACD" w:rsidRDefault="00DB61AF">
      <w:pPr>
        <w:spacing w:before="88"/>
        <w:ind w:left="120"/>
        <w:rPr>
          <w:sz w:val="24"/>
        </w:rPr>
      </w:pPr>
      <w:r>
        <w:rPr>
          <w:b/>
          <w:position w:val="1"/>
          <w:sz w:val="24"/>
          <w:u w:val="single"/>
        </w:rPr>
        <w:t>Posted</w:t>
      </w:r>
      <w:r>
        <w:rPr>
          <w:b/>
          <w:spacing w:val="42"/>
          <w:position w:val="1"/>
          <w:sz w:val="24"/>
        </w:rPr>
        <w:t xml:space="preserve"> </w:t>
      </w:r>
      <w:proofErr w:type="gramStart"/>
      <w:r>
        <w:rPr>
          <w:spacing w:val="-2"/>
          <w:sz w:val="24"/>
        </w:rPr>
        <w:t>12</w:t>
      </w:r>
      <w:r>
        <w:rPr>
          <w:spacing w:val="-2"/>
          <w:sz w:val="24"/>
        </w:rPr>
        <w:t>/19</w:t>
      </w:r>
      <w:r>
        <w:rPr>
          <w:spacing w:val="-2"/>
          <w:sz w:val="24"/>
        </w:rPr>
        <w:t>/2023</w:t>
      </w:r>
      <w:proofErr w:type="gramEnd"/>
    </w:p>
    <w:p w14:paraId="7E6B26C3" w14:textId="77777777" w:rsidR="00012ACD" w:rsidRDefault="00012ACD">
      <w:pPr>
        <w:pStyle w:val="BodyText"/>
        <w:rPr>
          <w:sz w:val="20"/>
        </w:rPr>
      </w:pPr>
    </w:p>
    <w:p w14:paraId="7A530A87" w14:textId="77777777" w:rsidR="00DB61AF" w:rsidRPr="006C1DFF" w:rsidRDefault="00DB61AF" w:rsidP="00DB61AF">
      <w:pPr>
        <w:pStyle w:val="ListParagraph"/>
        <w:widowControl/>
        <w:numPr>
          <w:ilvl w:val="0"/>
          <w:numId w:val="1"/>
        </w:numPr>
        <w:autoSpaceDE/>
        <w:autoSpaceDN/>
        <w:spacing w:before="100" w:beforeAutospacing="1" w:after="100" w:afterAutospacing="1"/>
      </w:pPr>
      <w:r w:rsidRPr="006C1DFF">
        <w:t>Can</w:t>
      </w:r>
      <w:r w:rsidRPr="006C1DFF">
        <w:rPr>
          <w:spacing w:val="-3"/>
        </w:rPr>
        <w:t> </w:t>
      </w:r>
      <w:r w:rsidRPr="006C1DFF">
        <w:t>you</w:t>
      </w:r>
      <w:r w:rsidRPr="006C1DFF">
        <w:rPr>
          <w:spacing w:val="-3"/>
        </w:rPr>
        <w:t> </w:t>
      </w:r>
      <w:r w:rsidRPr="006C1DFF">
        <w:t>expand</w:t>
      </w:r>
      <w:r w:rsidRPr="006C1DFF">
        <w:rPr>
          <w:spacing w:val="-3"/>
        </w:rPr>
        <w:t> </w:t>
      </w:r>
      <w:r w:rsidRPr="006C1DFF">
        <w:t>on</w:t>
      </w:r>
      <w:r w:rsidRPr="006C1DFF">
        <w:rPr>
          <w:spacing w:val="-3"/>
        </w:rPr>
        <w:t> </w:t>
      </w:r>
      <w:r w:rsidRPr="006C1DFF">
        <w:t>what</w:t>
      </w:r>
      <w:r w:rsidRPr="006C1DFF">
        <w:rPr>
          <w:spacing w:val="-3"/>
        </w:rPr>
        <w:t> </w:t>
      </w:r>
      <w:r w:rsidRPr="006C1DFF">
        <w:t>you</w:t>
      </w:r>
      <w:r w:rsidRPr="006C1DFF">
        <w:rPr>
          <w:spacing w:val="-3"/>
        </w:rPr>
        <w:t> </w:t>
      </w:r>
      <w:r w:rsidRPr="006C1DFF">
        <w:t>are</w:t>
      </w:r>
      <w:r w:rsidRPr="006C1DFF">
        <w:rPr>
          <w:spacing w:val="-3"/>
        </w:rPr>
        <w:t> </w:t>
      </w:r>
      <w:r w:rsidRPr="006C1DFF">
        <w:t>looking</w:t>
      </w:r>
      <w:r w:rsidRPr="006C1DFF">
        <w:rPr>
          <w:spacing w:val="-3"/>
        </w:rPr>
        <w:t> </w:t>
      </w:r>
      <w:r w:rsidRPr="006C1DFF">
        <w:t>for</w:t>
      </w:r>
      <w:r w:rsidRPr="006C1DFF">
        <w:rPr>
          <w:spacing w:val="-3"/>
        </w:rPr>
        <w:t> </w:t>
      </w:r>
      <w:r w:rsidRPr="006C1DFF">
        <w:t>in</w:t>
      </w:r>
      <w:r w:rsidRPr="006C1DFF">
        <w:rPr>
          <w:spacing w:val="-3"/>
        </w:rPr>
        <w:t> </w:t>
      </w:r>
      <w:r w:rsidRPr="006C1DFF">
        <w:t>terms</w:t>
      </w:r>
      <w:r w:rsidRPr="006C1DFF">
        <w:rPr>
          <w:spacing w:val="-3"/>
        </w:rPr>
        <w:t> </w:t>
      </w:r>
      <w:r w:rsidRPr="006C1DFF">
        <w:t>of</w:t>
      </w:r>
      <w:r w:rsidRPr="006C1DFF">
        <w:rPr>
          <w:spacing w:val="-3"/>
        </w:rPr>
        <w:t> </w:t>
      </w:r>
      <w:r w:rsidRPr="006C1DFF">
        <w:t>Slate</w:t>
      </w:r>
      <w:r w:rsidRPr="006C1DFF">
        <w:rPr>
          <w:spacing w:val="-3"/>
        </w:rPr>
        <w:t> </w:t>
      </w:r>
      <w:r w:rsidRPr="006C1DFF">
        <w:t>CRM</w:t>
      </w:r>
      <w:r w:rsidRPr="006C1DFF">
        <w:rPr>
          <w:spacing w:val="-3"/>
        </w:rPr>
        <w:t> </w:t>
      </w:r>
      <w:r w:rsidRPr="006C1DFF">
        <w:t>support?</w:t>
      </w:r>
      <w:r w:rsidRPr="006C1DFF">
        <w:rPr>
          <w:spacing w:val="-3"/>
        </w:rPr>
        <w:t> </w:t>
      </w:r>
      <w:r w:rsidRPr="006C1DFF">
        <w:t xml:space="preserve">For example, are you looking for a hands-on Slate setup (database, code, reporting, lead nurturing set-up, </w:t>
      </w:r>
      <w:proofErr w:type="spellStart"/>
      <w:r w:rsidRPr="006C1DFF">
        <w:t>etc</w:t>
      </w:r>
      <w:proofErr w:type="spellEnd"/>
      <w:r w:rsidRPr="006C1DFF">
        <w:t>)</w:t>
      </w:r>
      <w:r w:rsidRPr="006C1DFF">
        <w:rPr>
          <w:spacing w:val="40"/>
        </w:rPr>
        <w:t> </w:t>
      </w:r>
      <w:r w:rsidRPr="006C1DFF">
        <w:t xml:space="preserve">or are you looking for </w:t>
      </w:r>
      <w:proofErr w:type="gramStart"/>
      <w:r w:rsidRPr="006C1DFF">
        <w:t>the</w:t>
      </w:r>
      <w:proofErr w:type="gramEnd"/>
      <w:r w:rsidRPr="006C1DFF">
        <w:t xml:space="preserve"> agency to assure its campaigns</w:t>
      </w:r>
      <w:r w:rsidRPr="006C1DFF">
        <w:rPr>
          <w:spacing w:val="40"/>
        </w:rPr>
        <w:t> </w:t>
      </w:r>
      <w:r w:rsidRPr="006C1DFF">
        <w:t>can</w:t>
      </w:r>
      <w:r w:rsidRPr="006C1DFF">
        <w:rPr>
          <w:spacing w:val="40"/>
        </w:rPr>
        <w:t> </w:t>
      </w:r>
      <w:r w:rsidRPr="006C1DFF">
        <w:t>integrate</w:t>
      </w:r>
      <w:r w:rsidRPr="006C1DFF">
        <w:rPr>
          <w:spacing w:val="40"/>
        </w:rPr>
        <w:t> </w:t>
      </w:r>
      <w:r w:rsidRPr="006C1DFF">
        <w:t>with</w:t>
      </w:r>
      <w:r w:rsidRPr="006C1DFF">
        <w:rPr>
          <w:spacing w:val="40"/>
        </w:rPr>
        <w:t> </w:t>
      </w:r>
      <w:r w:rsidRPr="006C1DFF">
        <w:t>your</w:t>
      </w:r>
      <w:r w:rsidRPr="006C1DFF">
        <w:rPr>
          <w:spacing w:val="40"/>
        </w:rPr>
        <w:t> </w:t>
      </w:r>
      <w:r w:rsidRPr="006C1DFF">
        <w:t>existing</w:t>
      </w:r>
      <w:r w:rsidRPr="006C1DFF">
        <w:rPr>
          <w:spacing w:val="40"/>
        </w:rPr>
        <w:t> </w:t>
      </w:r>
      <w:r w:rsidRPr="006C1DFF">
        <w:t>Slate</w:t>
      </w:r>
      <w:r w:rsidRPr="006C1DFF">
        <w:rPr>
          <w:spacing w:val="40"/>
        </w:rPr>
        <w:t> </w:t>
      </w:r>
      <w:r w:rsidRPr="006C1DFF">
        <w:t>data</w:t>
      </w:r>
      <w:r w:rsidRPr="006C1DFF">
        <w:rPr>
          <w:spacing w:val="40"/>
        </w:rPr>
        <w:t> </w:t>
      </w:r>
      <w:r w:rsidRPr="006C1DFF">
        <w:t>protocols?</w:t>
      </w:r>
    </w:p>
    <w:p w14:paraId="5EC7E20A" w14:textId="77777777" w:rsidR="00DB61AF" w:rsidRPr="006C1DFF" w:rsidRDefault="00DB61AF" w:rsidP="00DB61AF">
      <w:r w:rsidRPr="006C1DFF">
        <w:t xml:space="preserve">Any marketing efforts must integrate and feed into Slate to track each lead through application, admission, application, </w:t>
      </w:r>
      <w:proofErr w:type="gramStart"/>
      <w:r w:rsidRPr="006C1DFF">
        <w:t>matriculation</w:t>
      </w:r>
      <w:proofErr w:type="gramEnd"/>
      <w:r w:rsidRPr="006C1DFF">
        <w:t xml:space="preserve"> and enrollment. Once in Slate, the existing system will track through different stages. Effectiveness of campaigns or program by evaluating final enrollments, not simply applications. </w:t>
      </w:r>
    </w:p>
    <w:p w14:paraId="3537835C" w14:textId="77777777" w:rsidR="00DB61AF" w:rsidRPr="006C1DFF" w:rsidRDefault="00DB61AF" w:rsidP="00DB61AF">
      <w:pPr>
        <w:pStyle w:val="ListParagraph"/>
        <w:widowControl/>
        <w:numPr>
          <w:ilvl w:val="0"/>
          <w:numId w:val="1"/>
        </w:numPr>
        <w:autoSpaceDE/>
        <w:autoSpaceDN/>
        <w:spacing w:before="100" w:beforeAutospacing="1" w:after="100" w:afterAutospacing="1"/>
      </w:pPr>
      <w:r w:rsidRPr="006C1DFF">
        <w:t>Will</w:t>
      </w:r>
      <w:r w:rsidRPr="006C1DFF">
        <w:rPr>
          <w:spacing w:val="-1"/>
        </w:rPr>
        <w:t> </w:t>
      </w:r>
      <w:r w:rsidRPr="006C1DFF">
        <w:t>all</w:t>
      </w:r>
      <w:r w:rsidRPr="006C1DFF">
        <w:rPr>
          <w:spacing w:val="-1"/>
        </w:rPr>
        <w:t> </w:t>
      </w:r>
      <w:r w:rsidRPr="006C1DFF">
        <w:t>landing</w:t>
      </w:r>
      <w:r w:rsidRPr="006C1DFF">
        <w:rPr>
          <w:spacing w:val="-1"/>
        </w:rPr>
        <w:t> </w:t>
      </w:r>
      <w:r w:rsidRPr="006C1DFF">
        <w:t>pages</w:t>
      </w:r>
      <w:r w:rsidRPr="006C1DFF">
        <w:rPr>
          <w:spacing w:val="-1"/>
        </w:rPr>
        <w:t> </w:t>
      </w:r>
      <w:r w:rsidRPr="006C1DFF">
        <w:t>be</w:t>
      </w:r>
      <w:r w:rsidRPr="006C1DFF">
        <w:rPr>
          <w:spacing w:val="-1"/>
        </w:rPr>
        <w:t> </w:t>
      </w:r>
      <w:r w:rsidRPr="006C1DFF">
        <w:t>hosted</w:t>
      </w:r>
      <w:r w:rsidRPr="006C1DFF">
        <w:rPr>
          <w:spacing w:val="-1"/>
        </w:rPr>
        <w:t> </w:t>
      </w:r>
      <w:r w:rsidRPr="006C1DFF">
        <w:t>through</w:t>
      </w:r>
      <w:r w:rsidRPr="006C1DFF">
        <w:rPr>
          <w:spacing w:val="-1"/>
        </w:rPr>
        <w:t> </w:t>
      </w:r>
      <w:r w:rsidRPr="006C1DFF">
        <w:t>the</w:t>
      </w:r>
      <w:r w:rsidRPr="006C1DFF">
        <w:rPr>
          <w:spacing w:val="-1"/>
        </w:rPr>
        <w:t> </w:t>
      </w:r>
      <w:r w:rsidRPr="006C1DFF">
        <w:t>University</w:t>
      </w:r>
      <w:r w:rsidRPr="006C1DFF">
        <w:rPr>
          <w:spacing w:val="-1"/>
        </w:rPr>
        <w:t> </w:t>
      </w:r>
      <w:r w:rsidRPr="006C1DFF">
        <w:t>or</w:t>
      </w:r>
      <w:r w:rsidRPr="006C1DFF">
        <w:rPr>
          <w:spacing w:val="-1"/>
        </w:rPr>
        <w:t> </w:t>
      </w:r>
      <w:r w:rsidRPr="006C1DFF">
        <w:t>is</w:t>
      </w:r>
      <w:r w:rsidRPr="006C1DFF">
        <w:rPr>
          <w:spacing w:val="-1"/>
        </w:rPr>
        <w:t> </w:t>
      </w:r>
      <w:r w:rsidRPr="006C1DFF">
        <w:t>the</w:t>
      </w:r>
      <w:r w:rsidRPr="006C1DFF">
        <w:rPr>
          <w:spacing w:val="-1"/>
        </w:rPr>
        <w:t> </w:t>
      </w:r>
      <w:r w:rsidRPr="006C1DFF">
        <w:t>expectation</w:t>
      </w:r>
      <w:r w:rsidRPr="006C1DFF">
        <w:rPr>
          <w:spacing w:val="-1"/>
        </w:rPr>
        <w:t> </w:t>
      </w:r>
      <w:r w:rsidRPr="006C1DFF">
        <w:t>that the vendor will design and host landing pages on third-party platforms?</w:t>
      </w:r>
    </w:p>
    <w:p w14:paraId="2DB71F37" w14:textId="77777777" w:rsidR="00DB61AF" w:rsidRPr="006C1DFF" w:rsidRDefault="00DB61AF" w:rsidP="00DB61AF">
      <w:r w:rsidRPr="006C1DFF">
        <w:t>Hosted by U of A. </w:t>
      </w:r>
    </w:p>
    <w:p w14:paraId="65353CB2" w14:textId="2B7CD8E9" w:rsidR="00DB61AF" w:rsidRPr="006C1DFF" w:rsidRDefault="00DB61AF" w:rsidP="00DB61AF">
      <w:pPr>
        <w:pStyle w:val="ListParagraph"/>
        <w:widowControl/>
        <w:numPr>
          <w:ilvl w:val="0"/>
          <w:numId w:val="1"/>
        </w:numPr>
        <w:autoSpaceDE/>
        <w:autoSpaceDN/>
        <w:spacing w:before="100" w:beforeAutospacing="1" w:after="100" w:afterAutospacing="1"/>
      </w:pPr>
      <w:r w:rsidRPr="006C1DFF">
        <w:t>Does</w:t>
      </w:r>
      <w:r w:rsidRPr="006C1DFF">
        <w:rPr>
          <w:spacing w:val="32"/>
        </w:rPr>
        <w:t> </w:t>
      </w:r>
      <w:r w:rsidRPr="006C1DFF">
        <w:t>the</w:t>
      </w:r>
      <w:r w:rsidRPr="006C1DFF">
        <w:rPr>
          <w:spacing w:val="31"/>
        </w:rPr>
        <w:t> </w:t>
      </w:r>
      <w:r w:rsidRPr="006C1DFF">
        <w:t>university</w:t>
      </w:r>
      <w:r w:rsidRPr="006C1DFF">
        <w:rPr>
          <w:spacing w:val="32"/>
        </w:rPr>
        <w:t> </w:t>
      </w:r>
      <w:r w:rsidRPr="006C1DFF">
        <w:t>own</w:t>
      </w:r>
      <w:r w:rsidRPr="006C1DFF">
        <w:rPr>
          <w:spacing w:val="31"/>
        </w:rPr>
        <w:t> </w:t>
      </w:r>
      <w:r w:rsidRPr="006C1DFF">
        <w:t>the</w:t>
      </w:r>
      <w:r w:rsidRPr="006C1DFF">
        <w:rPr>
          <w:spacing w:val="32"/>
        </w:rPr>
        <w:t> </w:t>
      </w:r>
      <w:r w:rsidRPr="006C1DFF">
        <w:t>ad</w:t>
      </w:r>
      <w:r w:rsidRPr="006C1DFF">
        <w:rPr>
          <w:spacing w:val="31"/>
        </w:rPr>
        <w:t> </w:t>
      </w:r>
      <w:r w:rsidRPr="006C1DFF">
        <w:t>accounts</w:t>
      </w:r>
      <w:r w:rsidRPr="006C1DFF">
        <w:rPr>
          <w:spacing w:val="32"/>
        </w:rPr>
        <w:t> </w:t>
      </w:r>
      <w:r w:rsidRPr="006C1DFF">
        <w:t>on</w:t>
      </w:r>
      <w:r w:rsidRPr="006C1DFF">
        <w:rPr>
          <w:spacing w:val="31"/>
        </w:rPr>
        <w:t> </w:t>
      </w:r>
      <w:r w:rsidRPr="006C1DFF">
        <w:t>Google,</w:t>
      </w:r>
      <w:r w:rsidRPr="006C1DFF">
        <w:rPr>
          <w:spacing w:val="32"/>
        </w:rPr>
        <w:t> </w:t>
      </w:r>
      <w:r w:rsidRPr="006C1DFF">
        <w:t>Facebook,</w:t>
      </w:r>
      <w:r w:rsidRPr="006C1DFF">
        <w:rPr>
          <w:spacing w:val="31"/>
        </w:rPr>
        <w:t> </w:t>
      </w:r>
      <w:r w:rsidRPr="006C1DFF">
        <w:t>LinkedIn,</w:t>
      </w:r>
      <w:r w:rsidRPr="006C1DFF">
        <w:rPr>
          <w:spacing w:val="32"/>
        </w:rPr>
        <w:t> </w:t>
      </w:r>
      <w:r w:rsidRPr="006C1DFF">
        <w:t>and</w:t>
      </w:r>
      <w:r w:rsidRPr="006C1DFF">
        <w:rPr>
          <w:spacing w:val="31"/>
        </w:rPr>
        <w:t> </w:t>
      </w:r>
      <w:r w:rsidRPr="006C1DFF">
        <w:t>other platforms</w:t>
      </w:r>
      <w:r w:rsidRPr="006C1DFF">
        <w:rPr>
          <w:spacing w:val="-7"/>
        </w:rPr>
        <w:t> </w:t>
      </w:r>
      <w:r w:rsidRPr="006C1DFF">
        <w:t>that</w:t>
      </w:r>
      <w:r w:rsidRPr="006C1DFF">
        <w:rPr>
          <w:spacing w:val="-7"/>
        </w:rPr>
        <w:t> </w:t>
      </w:r>
      <w:r w:rsidRPr="006C1DFF">
        <w:t>were</w:t>
      </w:r>
      <w:r w:rsidRPr="006C1DFF">
        <w:rPr>
          <w:spacing w:val="-7"/>
        </w:rPr>
        <w:t> </w:t>
      </w:r>
      <w:r w:rsidRPr="006C1DFF">
        <w:t>used</w:t>
      </w:r>
      <w:r w:rsidRPr="006C1DFF">
        <w:rPr>
          <w:spacing w:val="-7"/>
        </w:rPr>
        <w:t> </w:t>
      </w:r>
      <w:r w:rsidRPr="006C1DFF">
        <w:t>for</w:t>
      </w:r>
      <w:r>
        <w:t xml:space="preserve"> </w:t>
      </w:r>
      <w:r w:rsidRPr="006C1DFF">
        <w:t>marketing</w:t>
      </w:r>
      <w:r w:rsidRPr="006C1DFF">
        <w:rPr>
          <w:spacing w:val="-7"/>
        </w:rPr>
        <w:t> </w:t>
      </w:r>
      <w:r w:rsidRPr="006C1DFF">
        <w:t>in</w:t>
      </w:r>
      <w:r w:rsidRPr="006C1DFF">
        <w:rPr>
          <w:spacing w:val="-7"/>
        </w:rPr>
        <w:t> </w:t>
      </w:r>
      <w:r w:rsidRPr="006C1DFF">
        <w:t>the</w:t>
      </w:r>
      <w:r w:rsidRPr="006C1DFF">
        <w:rPr>
          <w:spacing w:val="-7"/>
        </w:rPr>
        <w:t> </w:t>
      </w:r>
      <w:r w:rsidRPr="006C1DFF">
        <w:t>past,</w:t>
      </w:r>
      <w:r w:rsidRPr="006C1DFF">
        <w:rPr>
          <w:spacing w:val="-7"/>
        </w:rPr>
        <w:t> </w:t>
      </w:r>
      <w:r w:rsidRPr="006C1DFF">
        <w:t>or</w:t>
      </w:r>
      <w:r w:rsidRPr="006C1DFF">
        <w:rPr>
          <w:spacing w:val="-7"/>
        </w:rPr>
        <w:t> </w:t>
      </w:r>
      <w:r w:rsidRPr="006C1DFF">
        <w:t>is</w:t>
      </w:r>
      <w:r w:rsidRPr="006C1DFF">
        <w:rPr>
          <w:spacing w:val="-7"/>
        </w:rPr>
        <w:t> </w:t>
      </w:r>
      <w:r w:rsidRPr="006C1DFF">
        <w:t>the</w:t>
      </w:r>
      <w:r w:rsidRPr="006C1DFF">
        <w:rPr>
          <w:spacing w:val="-7"/>
        </w:rPr>
        <w:t> </w:t>
      </w:r>
      <w:r w:rsidRPr="006C1DFF">
        <w:t>selected</w:t>
      </w:r>
      <w:r w:rsidRPr="006C1DFF">
        <w:rPr>
          <w:spacing w:val="-7"/>
        </w:rPr>
        <w:t> </w:t>
      </w:r>
      <w:r w:rsidRPr="006C1DFF">
        <w:t>agency expected to create new ad accounts to host the campaigns?</w:t>
      </w:r>
    </w:p>
    <w:p w14:paraId="46666FF3" w14:textId="77777777" w:rsidR="00DB61AF" w:rsidRPr="006C1DFF" w:rsidRDefault="00DB61AF" w:rsidP="00DB61AF">
      <w:r w:rsidRPr="006C1DFF">
        <w:t>Accounts and profiles are owned by the University.  However, buys, ad accounts and tracking are accomplished through the winner of this contract. </w:t>
      </w:r>
    </w:p>
    <w:p w14:paraId="62E19DB5" w14:textId="77777777" w:rsidR="00DB61AF" w:rsidRPr="006C1DFF" w:rsidRDefault="00DB61AF" w:rsidP="00DB61AF">
      <w:pPr>
        <w:pStyle w:val="ListParagraph"/>
        <w:widowControl/>
        <w:numPr>
          <w:ilvl w:val="0"/>
          <w:numId w:val="1"/>
        </w:numPr>
        <w:autoSpaceDE/>
        <w:autoSpaceDN/>
        <w:spacing w:before="100" w:beforeAutospacing="1" w:after="100" w:afterAutospacing="1"/>
      </w:pPr>
      <w:r w:rsidRPr="006C1DFF">
        <w:t>Can</w:t>
      </w:r>
      <w:r w:rsidRPr="006C1DFF">
        <w:rPr>
          <w:spacing w:val="33"/>
        </w:rPr>
        <w:t> </w:t>
      </w:r>
      <w:r w:rsidRPr="006C1DFF">
        <w:t>you</w:t>
      </w:r>
      <w:r w:rsidRPr="006C1DFF">
        <w:rPr>
          <w:spacing w:val="33"/>
        </w:rPr>
        <w:t> </w:t>
      </w:r>
      <w:r w:rsidRPr="006C1DFF">
        <w:t>provide</w:t>
      </w:r>
      <w:r w:rsidRPr="006C1DFF">
        <w:rPr>
          <w:spacing w:val="33"/>
        </w:rPr>
        <w:t> </w:t>
      </w:r>
      <w:r w:rsidRPr="006C1DFF">
        <w:t>a</w:t>
      </w:r>
      <w:r w:rsidRPr="006C1DFF">
        <w:rPr>
          <w:spacing w:val="33"/>
        </w:rPr>
        <w:t> </w:t>
      </w:r>
      <w:r w:rsidRPr="006C1DFF">
        <w:t>range</w:t>
      </w:r>
      <w:r w:rsidRPr="006C1DFF">
        <w:rPr>
          <w:spacing w:val="33"/>
        </w:rPr>
        <w:t> </w:t>
      </w:r>
      <w:r w:rsidRPr="006C1DFF">
        <w:t>of</w:t>
      </w:r>
      <w:r w:rsidRPr="006C1DFF">
        <w:rPr>
          <w:spacing w:val="33"/>
        </w:rPr>
        <w:t> </w:t>
      </w:r>
      <w:r w:rsidRPr="006C1DFF">
        <w:t>the</w:t>
      </w:r>
      <w:r w:rsidRPr="006C1DFF">
        <w:rPr>
          <w:spacing w:val="33"/>
        </w:rPr>
        <w:t> </w:t>
      </w:r>
      <w:r w:rsidRPr="006C1DFF">
        <w:t>expected</w:t>
      </w:r>
      <w:r w:rsidRPr="006C1DFF">
        <w:rPr>
          <w:spacing w:val="33"/>
        </w:rPr>
        <w:t> </w:t>
      </w:r>
      <w:r w:rsidRPr="006C1DFF">
        <w:t>media</w:t>
      </w:r>
      <w:r w:rsidRPr="006C1DFF">
        <w:rPr>
          <w:spacing w:val="33"/>
        </w:rPr>
        <w:t> </w:t>
      </w:r>
      <w:r w:rsidRPr="006C1DFF">
        <w:t>budget</w:t>
      </w:r>
      <w:r w:rsidRPr="006C1DFF">
        <w:rPr>
          <w:spacing w:val="33"/>
        </w:rPr>
        <w:t> </w:t>
      </w:r>
      <w:r w:rsidRPr="006C1DFF">
        <w:t>and./or</w:t>
      </w:r>
      <w:r w:rsidRPr="006C1DFF">
        <w:rPr>
          <w:spacing w:val="33"/>
        </w:rPr>
        <w:t> </w:t>
      </w:r>
      <w:r w:rsidRPr="006C1DFF">
        <w:t>what</w:t>
      </w:r>
      <w:r w:rsidRPr="006C1DFF">
        <w:rPr>
          <w:spacing w:val="33"/>
        </w:rPr>
        <w:t> </w:t>
      </w:r>
      <w:r w:rsidRPr="006C1DFF">
        <w:t>the approximate level of media spend has been over the past year?</w:t>
      </w:r>
    </w:p>
    <w:p w14:paraId="046C2032" w14:textId="77777777" w:rsidR="00DB61AF" w:rsidRPr="006C1DFF" w:rsidRDefault="00DB61AF" w:rsidP="00DB61AF">
      <w:r w:rsidRPr="006C1DFF">
        <w:t xml:space="preserve">Budget is dependent on success of the contract to target high quality prospects with a high conversion rate to enrollments. The total </w:t>
      </w:r>
      <w:proofErr w:type="gramStart"/>
      <w:r w:rsidRPr="006C1DFF">
        <w:t>spend</w:t>
      </w:r>
      <w:proofErr w:type="gramEnd"/>
      <w:r w:rsidRPr="006C1DFF">
        <w:t xml:space="preserve"> including creative, ad buys and this contract will not exceed $125,000 if lead conversions to enrollments are met. </w:t>
      </w:r>
    </w:p>
    <w:p w14:paraId="431BBFCF" w14:textId="77777777" w:rsidR="00DB61AF" w:rsidRPr="006C1DFF" w:rsidRDefault="00DB61AF" w:rsidP="00DB61AF">
      <w:pPr>
        <w:pStyle w:val="ListParagraph"/>
        <w:widowControl/>
        <w:numPr>
          <w:ilvl w:val="0"/>
          <w:numId w:val="1"/>
        </w:numPr>
        <w:autoSpaceDE/>
        <w:autoSpaceDN/>
        <w:spacing w:before="100" w:beforeAutospacing="1" w:after="100" w:afterAutospacing="1"/>
      </w:pPr>
      <w:r w:rsidRPr="006C1DFF">
        <w:t>Following</w:t>
      </w:r>
      <w:r w:rsidRPr="006C1DFF">
        <w:rPr>
          <w:spacing w:val="-16"/>
        </w:rPr>
        <w:t> </w:t>
      </w:r>
      <w:r w:rsidRPr="006C1DFF">
        <w:t>up</w:t>
      </w:r>
      <w:r w:rsidRPr="006C1DFF">
        <w:rPr>
          <w:spacing w:val="-16"/>
        </w:rPr>
        <w:t> </w:t>
      </w:r>
      <w:r w:rsidRPr="006C1DFF">
        <w:t>on</w:t>
      </w:r>
      <w:r w:rsidRPr="006C1DFF">
        <w:rPr>
          <w:spacing w:val="-16"/>
        </w:rPr>
        <w:t> </w:t>
      </w:r>
      <w:r w:rsidRPr="006C1DFF">
        <w:t>one</w:t>
      </w:r>
      <w:r w:rsidRPr="006C1DFF">
        <w:rPr>
          <w:spacing w:val="-16"/>
        </w:rPr>
        <w:t> </w:t>
      </w:r>
      <w:r w:rsidRPr="006C1DFF">
        <w:t>of</w:t>
      </w:r>
      <w:r w:rsidRPr="006C1DFF">
        <w:rPr>
          <w:spacing w:val="-16"/>
        </w:rPr>
        <w:t> </w:t>
      </w:r>
      <w:r w:rsidRPr="006C1DFF">
        <w:t>the</w:t>
      </w:r>
      <w:r w:rsidRPr="006C1DFF">
        <w:rPr>
          <w:spacing w:val="-16"/>
        </w:rPr>
        <w:t> </w:t>
      </w:r>
      <w:r w:rsidRPr="006C1DFF">
        <w:t>Q/A</w:t>
      </w:r>
      <w:r w:rsidRPr="006C1DFF">
        <w:rPr>
          <w:spacing w:val="-16"/>
        </w:rPr>
        <w:t> </w:t>
      </w:r>
      <w:r w:rsidRPr="006C1DFF">
        <w:t>responses,</w:t>
      </w:r>
      <w:r w:rsidRPr="006C1DFF">
        <w:rPr>
          <w:spacing w:val="-16"/>
        </w:rPr>
        <w:t> </w:t>
      </w:r>
      <w:r w:rsidRPr="006C1DFF">
        <w:t>you</w:t>
      </w:r>
      <w:r w:rsidRPr="006C1DFF">
        <w:rPr>
          <w:spacing w:val="-16"/>
        </w:rPr>
        <w:t> </w:t>
      </w:r>
      <w:r w:rsidRPr="006C1DFF">
        <w:t>indicate</w:t>
      </w:r>
      <w:r w:rsidRPr="006C1DFF">
        <w:rPr>
          <w:spacing w:val="-16"/>
        </w:rPr>
        <w:t> </w:t>
      </w:r>
      <w:r w:rsidRPr="006C1DFF">
        <w:t>that</w:t>
      </w:r>
      <w:r w:rsidRPr="006C1DFF">
        <w:rPr>
          <w:spacing w:val="-16"/>
        </w:rPr>
        <w:t> </w:t>
      </w:r>
      <w:r w:rsidRPr="006C1DFF">
        <w:t>you</w:t>
      </w:r>
      <w:r w:rsidRPr="006C1DFF">
        <w:rPr>
          <w:spacing w:val="-16"/>
        </w:rPr>
        <w:t> </w:t>
      </w:r>
      <w:r w:rsidRPr="006C1DFF">
        <w:t>are</w:t>
      </w:r>
      <w:r w:rsidRPr="006C1DFF">
        <w:rPr>
          <w:spacing w:val="-16"/>
        </w:rPr>
        <w:t> </w:t>
      </w:r>
      <w:r w:rsidRPr="006C1DFF">
        <w:t>seeking</w:t>
      </w:r>
      <w:r w:rsidRPr="006C1DFF">
        <w:rPr>
          <w:spacing w:val="-16"/>
        </w:rPr>
        <w:t> </w:t>
      </w:r>
      <w:r w:rsidRPr="006C1DFF">
        <w:t>“a lead</w:t>
      </w:r>
      <w:r w:rsidRPr="006C1DFF">
        <w:rPr>
          <w:spacing w:val="-19"/>
        </w:rPr>
        <w:t> </w:t>
      </w:r>
      <w:r w:rsidRPr="006C1DFF">
        <w:t>generation</w:t>
      </w:r>
      <w:r w:rsidRPr="006C1DFF">
        <w:rPr>
          <w:spacing w:val="-18"/>
        </w:rPr>
        <w:t> </w:t>
      </w:r>
      <w:r w:rsidRPr="006C1DFF">
        <w:t>platform</w:t>
      </w:r>
      <w:r w:rsidRPr="006C1DFF">
        <w:rPr>
          <w:spacing w:val="-19"/>
        </w:rPr>
        <w:t> </w:t>
      </w:r>
      <w:r w:rsidRPr="006C1DFF">
        <w:t>outside</w:t>
      </w:r>
      <w:r w:rsidRPr="006C1DFF">
        <w:rPr>
          <w:spacing w:val="-18"/>
        </w:rPr>
        <w:t> </w:t>
      </w:r>
      <w:r w:rsidRPr="006C1DFF">
        <w:t>of</w:t>
      </w:r>
      <w:r w:rsidRPr="006C1DFF">
        <w:rPr>
          <w:spacing w:val="-18"/>
        </w:rPr>
        <w:t> </w:t>
      </w:r>
      <w:r w:rsidRPr="006C1DFF">
        <w:t>thedigital</w:t>
      </w:r>
      <w:r w:rsidRPr="006C1DFF">
        <w:rPr>
          <w:spacing w:val="-18"/>
        </w:rPr>
        <w:t> </w:t>
      </w:r>
      <w:r w:rsidRPr="006C1DFF">
        <w:t>advertising</w:t>
      </w:r>
      <w:r w:rsidRPr="006C1DFF">
        <w:rPr>
          <w:spacing w:val="-18"/>
        </w:rPr>
        <w:t> </w:t>
      </w:r>
      <w:r w:rsidRPr="006C1DFF">
        <w:t>campaigns”.</w:t>
      </w:r>
      <w:r w:rsidRPr="006C1DFF">
        <w:rPr>
          <w:spacing w:val="61"/>
        </w:rPr>
        <w:t> </w:t>
      </w:r>
      <w:r w:rsidRPr="006C1DFF">
        <w:t>Can</w:t>
      </w:r>
      <w:r w:rsidRPr="006C1DFF">
        <w:rPr>
          <w:spacing w:val="-19"/>
        </w:rPr>
        <w:t> </w:t>
      </w:r>
      <w:r w:rsidRPr="006C1DFF">
        <w:t>you clarify</w:t>
      </w:r>
      <w:r w:rsidRPr="006C1DFF">
        <w:rPr>
          <w:spacing w:val="-12"/>
        </w:rPr>
        <w:t> </w:t>
      </w:r>
      <w:r w:rsidRPr="006C1DFF">
        <w:t>if</w:t>
      </w:r>
      <w:r w:rsidRPr="006C1DFF">
        <w:rPr>
          <w:spacing w:val="-12"/>
        </w:rPr>
        <w:t> </w:t>
      </w:r>
      <w:r w:rsidRPr="006C1DFF">
        <w:t>you</w:t>
      </w:r>
      <w:r w:rsidRPr="006C1DFF">
        <w:rPr>
          <w:spacing w:val="-12"/>
        </w:rPr>
        <w:t> </w:t>
      </w:r>
      <w:r w:rsidRPr="006C1DFF">
        <w:t>are</w:t>
      </w:r>
      <w:r w:rsidRPr="006C1DFF">
        <w:rPr>
          <w:spacing w:val="-12"/>
        </w:rPr>
        <w:t> </w:t>
      </w:r>
      <w:r w:rsidRPr="006C1DFF">
        <w:t>referencing</w:t>
      </w:r>
      <w:r w:rsidRPr="006C1DFF">
        <w:rPr>
          <w:spacing w:val="-12"/>
        </w:rPr>
        <w:t> </w:t>
      </w:r>
      <w:r w:rsidRPr="006C1DFF">
        <w:t>what</w:t>
      </w:r>
      <w:r w:rsidRPr="006C1DFF">
        <w:rPr>
          <w:spacing w:val="-12"/>
        </w:rPr>
        <w:t> </w:t>
      </w:r>
      <w:r w:rsidRPr="006C1DFF">
        <w:t>is</w:t>
      </w:r>
      <w:r w:rsidRPr="006C1DFF">
        <w:rPr>
          <w:spacing w:val="-12"/>
        </w:rPr>
        <w:t> </w:t>
      </w:r>
      <w:r w:rsidRPr="006C1DFF">
        <w:t>commonly</w:t>
      </w:r>
      <w:r w:rsidRPr="006C1DFF">
        <w:rPr>
          <w:spacing w:val="-12"/>
        </w:rPr>
        <w:t> </w:t>
      </w:r>
      <w:r w:rsidRPr="006C1DFF">
        <w:t>referred</w:t>
      </w:r>
      <w:r w:rsidRPr="006C1DFF">
        <w:rPr>
          <w:spacing w:val="-12"/>
        </w:rPr>
        <w:t> </w:t>
      </w:r>
      <w:r w:rsidRPr="006C1DFF">
        <w:t>to</w:t>
      </w:r>
      <w:r w:rsidRPr="006C1DFF">
        <w:rPr>
          <w:spacing w:val="-12"/>
        </w:rPr>
        <w:t> </w:t>
      </w:r>
      <w:r w:rsidRPr="006C1DFF">
        <w:t>as</w:t>
      </w:r>
      <w:r w:rsidRPr="006C1DFF">
        <w:rPr>
          <w:spacing w:val="-12"/>
        </w:rPr>
        <w:t> </w:t>
      </w:r>
      <w:r w:rsidRPr="006C1DFF">
        <w:t>“lead</w:t>
      </w:r>
      <w:r w:rsidRPr="006C1DFF">
        <w:rPr>
          <w:spacing w:val="-12"/>
        </w:rPr>
        <w:t> </w:t>
      </w:r>
      <w:r w:rsidRPr="006C1DFF">
        <w:t>aggregator marketing”,</w:t>
      </w:r>
      <w:r w:rsidRPr="006C1DFF">
        <w:rPr>
          <w:spacing w:val="-10"/>
        </w:rPr>
        <w:t> </w:t>
      </w:r>
      <w:r w:rsidRPr="006C1DFF">
        <w:t>i.e.</w:t>
      </w:r>
      <w:r w:rsidRPr="006C1DFF">
        <w:rPr>
          <w:spacing w:val="-10"/>
        </w:rPr>
        <w:t> </w:t>
      </w:r>
      <w:r w:rsidRPr="006C1DFF">
        <w:t>sites</w:t>
      </w:r>
      <w:r w:rsidRPr="006C1DFF">
        <w:rPr>
          <w:spacing w:val="-10"/>
        </w:rPr>
        <w:t> </w:t>
      </w:r>
      <w:r w:rsidRPr="006C1DFF">
        <w:t>that</w:t>
      </w:r>
      <w:r w:rsidRPr="006C1DFF">
        <w:rPr>
          <w:spacing w:val="-10"/>
        </w:rPr>
        <w:t> </w:t>
      </w:r>
      <w:r w:rsidRPr="006C1DFF">
        <w:t>capture</w:t>
      </w:r>
      <w:r w:rsidRPr="006C1DFF">
        <w:rPr>
          <w:spacing w:val="-10"/>
        </w:rPr>
        <w:t> </w:t>
      </w:r>
      <w:r w:rsidRPr="006C1DFF">
        <w:t>leads</w:t>
      </w:r>
      <w:r w:rsidRPr="006C1DFF">
        <w:rPr>
          <w:spacing w:val="-10"/>
        </w:rPr>
        <w:t> </w:t>
      </w:r>
      <w:r w:rsidRPr="006C1DFF">
        <w:t>based</w:t>
      </w:r>
      <w:r w:rsidRPr="006C1DFF">
        <w:rPr>
          <w:spacing w:val="-10"/>
        </w:rPr>
        <w:t> </w:t>
      </w:r>
      <w:r w:rsidRPr="006C1DFF">
        <w:t>on</w:t>
      </w:r>
      <w:r w:rsidRPr="006C1DFF">
        <w:rPr>
          <w:spacing w:val="-10"/>
        </w:rPr>
        <w:t> </w:t>
      </w:r>
      <w:r w:rsidRPr="006C1DFF">
        <w:t>general</w:t>
      </w:r>
      <w:r w:rsidRPr="006C1DFF">
        <w:rPr>
          <w:spacing w:val="-10"/>
        </w:rPr>
        <w:t> </w:t>
      </w:r>
      <w:r w:rsidRPr="006C1DFF">
        <w:t>category</w:t>
      </w:r>
      <w:r w:rsidRPr="006C1DFF">
        <w:rPr>
          <w:spacing w:val="-10"/>
        </w:rPr>
        <w:t> </w:t>
      </w:r>
      <w:r w:rsidRPr="006C1DFF">
        <w:t>interest,</w:t>
      </w:r>
      <w:r w:rsidRPr="006C1DFF">
        <w:rPr>
          <w:spacing w:val="-10"/>
        </w:rPr>
        <w:t> </w:t>
      </w:r>
      <w:r w:rsidRPr="006C1DFF">
        <w:t>not speciﬁc schools?</w:t>
      </w:r>
    </w:p>
    <w:p w14:paraId="1A9A3108" w14:textId="77777777" w:rsidR="00DB61AF" w:rsidRPr="006C1DFF" w:rsidRDefault="00DB61AF" w:rsidP="00DB61AF">
      <w:r w:rsidRPr="006C1DFF">
        <w:lastRenderedPageBreak/>
        <w:t xml:space="preserve">This platform should include a degree search clearinghouse for individuals looking for graduate degrees, but unsure which degree or institution meets their needs. After answering questions and </w:t>
      </w:r>
      <w:proofErr w:type="gramStart"/>
      <w:r w:rsidRPr="006C1DFF">
        <w:t>area</w:t>
      </w:r>
      <w:proofErr w:type="gramEnd"/>
      <w:r w:rsidRPr="006C1DFF">
        <w:t xml:space="preserve"> of interest, the site should provide qualified leads integrated into slate. </w:t>
      </w:r>
    </w:p>
    <w:p w14:paraId="2857C8AA" w14:textId="77777777" w:rsidR="00DB61AF" w:rsidRPr="006C1DFF" w:rsidRDefault="00DB61AF" w:rsidP="00DB61AF">
      <w:r w:rsidRPr="006C1DFF">
        <w:t>6.    Could you provide the following (by program if possible):</w:t>
      </w:r>
    </w:p>
    <w:p w14:paraId="4AB9E38B" w14:textId="77777777" w:rsidR="00DB61AF" w:rsidRPr="006C1DFF" w:rsidRDefault="00DB61AF" w:rsidP="00DB61AF">
      <w:r w:rsidRPr="006C1DFF">
        <w:t>Enrollment targets</w:t>
      </w:r>
    </w:p>
    <w:p w14:paraId="585B37C4" w14:textId="77777777" w:rsidR="00DB61AF" w:rsidRPr="006C1DFF" w:rsidRDefault="00DB61AF" w:rsidP="00DB61AF">
      <w:pPr>
        <w:pStyle w:val="ListParagraph"/>
        <w:widowControl/>
        <w:numPr>
          <w:ilvl w:val="0"/>
          <w:numId w:val="2"/>
        </w:numPr>
        <w:autoSpaceDE/>
        <w:autoSpaceDN/>
        <w:spacing w:before="100" w:beforeAutospacing="1" w:after="100" w:afterAutospacing="1"/>
      </w:pPr>
      <w:r w:rsidRPr="006C1DFF">
        <w:t xml:space="preserve">350 new students per academic year who are fully admitted </w:t>
      </w:r>
      <w:proofErr w:type="gramStart"/>
      <w:r w:rsidRPr="006C1DFF">
        <w:t>and also</w:t>
      </w:r>
      <w:proofErr w:type="gramEnd"/>
      <w:r w:rsidRPr="006C1DFF">
        <w:t xml:space="preserve"> enroll in their first course. </w:t>
      </w:r>
    </w:p>
    <w:p w14:paraId="3E77461A" w14:textId="77777777" w:rsidR="00DB61AF" w:rsidRPr="006C1DFF" w:rsidRDefault="00DB61AF" w:rsidP="00DB61AF">
      <w:r w:rsidRPr="006C1DFF">
        <w:t>Yield and Admit Rates</w:t>
      </w:r>
    </w:p>
    <w:p w14:paraId="00C91C81" w14:textId="77777777" w:rsidR="00DB61AF" w:rsidRPr="006C1DFF" w:rsidRDefault="00DB61AF" w:rsidP="00DB61AF">
      <w:pPr>
        <w:pStyle w:val="ListParagraph"/>
        <w:widowControl/>
        <w:numPr>
          <w:ilvl w:val="0"/>
          <w:numId w:val="2"/>
        </w:numPr>
        <w:autoSpaceDE/>
        <w:autoSpaceDN/>
        <w:spacing w:before="100" w:beforeAutospacing="1" w:after="100" w:afterAutospacing="1"/>
      </w:pPr>
      <w:r w:rsidRPr="006C1DFF">
        <w:t xml:space="preserve">We expect high quality prospects with past rates of more than 50% prospects applying for admission. Of that 50%, more than 70% should be admitted, </w:t>
      </w:r>
      <w:proofErr w:type="gramStart"/>
      <w:r w:rsidRPr="006C1DFF">
        <w:t>matriculated</w:t>
      </w:r>
      <w:proofErr w:type="gramEnd"/>
      <w:r w:rsidRPr="006C1DFF">
        <w:t xml:space="preserve"> and </w:t>
      </w:r>
      <w:proofErr w:type="gramStart"/>
      <w:r w:rsidRPr="006C1DFF">
        <w:t>enroll</w:t>
      </w:r>
      <w:proofErr w:type="gramEnd"/>
      <w:r w:rsidRPr="006C1DFF">
        <w:t>. </w:t>
      </w:r>
    </w:p>
    <w:p w14:paraId="3E573829" w14:textId="77777777" w:rsidR="00DB61AF" w:rsidRPr="006C1DFF" w:rsidRDefault="00DB61AF" w:rsidP="00DB61AF">
      <w:pPr>
        <w:pStyle w:val="ListParagraph"/>
        <w:widowControl/>
        <w:numPr>
          <w:ilvl w:val="0"/>
          <w:numId w:val="3"/>
        </w:numPr>
        <w:autoSpaceDE/>
        <w:autoSpaceDN/>
        <w:spacing w:before="100" w:beforeAutospacing="1" w:after="100" w:afterAutospacing="1"/>
      </w:pPr>
      <w:r w:rsidRPr="006C1DFF">
        <w:t xml:space="preserve">Conversion rates from lead to application submitted as well as from application submitted to </w:t>
      </w:r>
      <w:proofErr w:type="gramStart"/>
      <w:r w:rsidRPr="006C1DFF">
        <w:t>enrolled</w:t>
      </w:r>
      <w:proofErr w:type="gramEnd"/>
    </w:p>
    <w:p w14:paraId="331258AF" w14:textId="77777777" w:rsidR="00DB61AF" w:rsidRPr="006C1DFF" w:rsidRDefault="00DB61AF" w:rsidP="00DB61AF">
      <w:pPr>
        <w:pStyle w:val="ListParagraph"/>
        <w:widowControl/>
        <w:numPr>
          <w:ilvl w:val="0"/>
          <w:numId w:val="2"/>
        </w:numPr>
        <w:autoSpaceDE/>
        <w:autoSpaceDN/>
        <w:spacing w:before="100" w:beforeAutospacing="1" w:after="100" w:afterAutospacing="1"/>
      </w:pPr>
      <w:r w:rsidRPr="006C1DFF">
        <w:t xml:space="preserve">See answer </w:t>
      </w:r>
      <w:proofErr w:type="gramStart"/>
      <w:r w:rsidRPr="006C1DFF">
        <w:t>above</w:t>
      </w:r>
      <w:proofErr w:type="gramEnd"/>
    </w:p>
    <w:p w14:paraId="61E10412" w14:textId="77777777" w:rsidR="00DB61AF" w:rsidRPr="006C1DFF" w:rsidRDefault="00DB61AF" w:rsidP="00DB61AF">
      <w:pPr>
        <w:pStyle w:val="ListParagraph"/>
        <w:widowControl/>
        <w:numPr>
          <w:ilvl w:val="0"/>
          <w:numId w:val="2"/>
        </w:numPr>
        <w:autoSpaceDE/>
        <w:autoSpaceDN/>
        <w:spacing w:before="100" w:beforeAutospacing="1" w:after="100" w:afterAutospacing="1"/>
      </w:pPr>
      <w:r w:rsidRPr="006C1DFF">
        <w:t xml:space="preserve">Average cost per lead not to exceed $70; however important KPI is cost to fully admitted student that enrolls in their first </w:t>
      </w:r>
      <w:proofErr w:type="gramStart"/>
      <w:r w:rsidRPr="006C1DFF">
        <w:t>course</w:t>
      </w:r>
      <w:proofErr w:type="gramEnd"/>
    </w:p>
    <w:p w14:paraId="1065FFDB" w14:textId="77777777" w:rsidR="00DB61AF" w:rsidRPr="006C1DFF" w:rsidRDefault="00DB61AF" w:rsidP="00DB61AF">
      <w:pPr>
        <w:pStyle w:val="ListParagraph"/>
        <w:widowControl/>
        <w:numPr>
          <w:ilvl w:val="0"/>
          <w:numId w:val="2"/>
        </w:numPr>
        <w:autoSpaceDE/>
        <w:autoSpaceDN/>
        <w:spacing w:before="100" w:beforeAutospacing="1" w:after="100" w:afterAutospacing="1"/>
      </w:pPr>
      <w:r w:rsidRPr="006C1DFF">
        <w:t xml:space="preserve">Average ratio between organic leads and paid leads you receive for a </w:t>
      </w:r>
      <w:proofErr w:type="gramStart"/>
      <w:r w:rsidRPr="006C1DFF">
        <w:t>cycle</w:t>
      </w:r>
      <w:proofErr w:type="gramEnd"/>
    </w:p>
    <w:p w14:paraId="34153BD1" w14:textId="77777777" w:rsidR="00DB61AF" w:rsidRPr="006C1DFF" w:rsidRDefault="00DB61AF" w:rsidP="00DB61AF">
      <w:pPr>
        <w:pStyle w:val="ListParagraph"/>
        <w:widowControl/>
        <w:numPr>
          <w:ilvl w:val="0"/>
          <w:numId w:val="2"/>
        </w:numPr>
        <w:autoSpaceDE/>
        <w:autoSpaceDN/>
        <w:spacing w:before="100" w:beforeAutospacing="1" w:after="100" w:afterAutospacing="1"/>
      </w:pPr>
      <w:r w:rsidRPr="006C1DFF">
        <w:t>Our current campaigns have yielded new full admitted students that go on to enroll for less than $50 per lead.  </w:t>
      </w:r>
    </w:p>
    <w:p w14:paraId="2DA490CD" w14:textId="77777777" w:rsidR="00DB61AF" w:rsidRPr="006C1DFF" w:rsidRDefault="00DB61AF" w:rsidP="00DB61AF"/>
    <w:p w14:paraId="1D53D414" w14:textId="77777777" w:rsidR="00DB61AF" w:rsidRPr="006C1DFF" w:rsidRDefault="00DB61AF" w:rsidP="00DB61AF">
      <w:pPr>
        <w:pStyle w:val="ListParagraph"/>
        <w:widowControl/>
        <w:numPr>
          <w:ilvl w:val="0"/>
          <w:numId w:val="3"/>
        </w:numPr>
        <w:autoSpaceDE/>
        <w:autoSpaceDN/>
        <w:spacing w:before="100" w:beforeAutospacing="1" w:after="100" w:afterAutospacing="1"/>
      </w:pPr>
      <w:r w:rsidRPr="006C1DFF">
        <w:t>In consideration of the upcoming holidays, and to allow ample time between receiving responses to these questions (presumably Dec. 20) and the submission deadline, we would like to request an extension for RFP delivery to January 19 or later instead of January 10.</w:t>
      </w:r>
    </w:p>
    <w:p w14:paraId="33FBC14F" w14:textId="77777777" w:rsidR="00DB61AF" w:rsidRPr="006C1DFF" w:rsidRDefault="00DB61AF" w:rsidP="00DB61AF">
      <w:pPr>
        <w:pStyle w:val="ListParagraph"/>
        <w:widowControl/>
        <w:numPr>
          <w:ilvl w:val="1"/>
          <w:numId w:val="3"/>
        </w:numPr>
        <w:autoSpaceDE/>
        <w:autoSpaceDN/>
        <w:spacing w:before="100" w:beforeAutospacing="1" w:after="100" w:afterAutospacing="1"/>
      </w:pPr>
      <w:r w:rsidRPr="006C1DFF">
        <w:t>No extension will be provided. </w:t>
      </w:r>
    </w:p>
    <w:p w14:paraId="5C33B675" w14:textId="77777777" w:rsidR="00DB61AF" w:rsidRPr="006C1DFF" w:rsidRDefault="00DB61AF" w:rsidP="00DB61AF"/>
    <w:p w14:paraId="46EBA0A3" w14:textId="77777777" w:rsidR="00DB61AF" w:rsidRPr="006C1DFF" w:rsidRDefault="00DB61AF" w:rsidP="00DB61AF">
      <w:pPr>
        <w:pStyle w:val="ListParagraph"/>
        <w:widowControl/>
        <w:numPr>
          <w:ilvl w:val="0"/>
          <w:numId w:val="3"/>
        </w:numPr>
        <w:autoSpaceDE/>
        <w:autoSpaceDN/>
        <w:spacing w:before="100" w:beforeAutospacing="1" w:after="100" w:afterAutospacing="1"/>
      </w:pPr>
      <w:proofErr w:type="gramStart"/>
      <w:r w:rsidRPr="006C1DFF">
        <w:t>In light of</w:t>
      </w:r>
      <w:proofErr w:type="gramEnd"/>
      <w:r w:rsidRPr="006C1DFF">
        <w:t xml:space="preserve"> the challenges associated with the current timeline and our distributed workforce, may submissions please be allowed via email rather than via hard copy?</w:t>
      </w:r>
    </w:p>
    <w:p w14:paraId="587E69E6" w14:textId="77777777" w:rsidR="00DB61AF" w:rsidRPr="006C1DFF" w:rsidRDefault="00DB61AF" w:rsidP="00DB61AF">
      <w:pPr>
        <w:pStyle w:val="ListParagraph"/>
        <w:widowControl/>
        <w:numPr>
          <w:ilvl w:val="1"/>
          <w:numId w:val="3"/>
        </w:numPr>
        <w:autoSpaceDE/>
        <w:autoSpaceDN/>
        <w:spacing w:before="100" w:beforeAutospacing="1" w:after="100" w:afterAutospacing="1"/>
      </w:pPr>
      <w:r w:rsidRPr="006C1DFF">
        <w:t xml:space="preserve">Digital submissions </w:t>
      </w:r>
      <w:proofErr w:type="gramStart"/>
      <w:r w:rsidRPr="006C1DFF">
        <w:t>is</w:t>
      </w:r>
      <w:proofErr w:type="gramEnd"/>
      <w:r w:rsidRPr="006C1DFF">
        <w:t xml:space="preserve"> satisfactory as long as </w:t>
      </w:r>
      <w:proofErr w:type="gramStart"/>
      <w:r w:rsidRPr="006C1DFF">
        <w:t>it is</w:t>
      </w:r>
      <w:proofErr w:type="gramEnd"/>
      <w:r w:rsidRPr="006C1DFF">
        <w:t xml:space="preserve"> received in easily readable and sortable format by the due date. </w:t>
      </w:r>
    </w:p>
    <w:p w14:paraId="04B190D9" w14:textId="77777777" w:rsidR="00DB61AF" w:rsidRPr="006C1DFF" w:rsidRDefault="00DB61AF" w:rsidP="00DB61AF"/>
    <w:p w14:paraId="2B0E84B6" w14:textId="77777777" w:rsidR="00DB61AF" w:rsidRPr="006C1DFF" w:rsidRDefault="00DB61AF" w:rsidP="00DB61AF">
      <w:pPr>
        <w:pStyle w:val="ListParagraph"/>
        <w:widowControl/>
        <w:numPr>
          <w:ilvl w:val="0"/>
          <w:numId w:val="3"/>
        </w:numPr>
        <w:autoSpaceDE/>
        <w:autoSpaceDN/>
        <w:spacing w:before="100" w:beforeAutospacing="1" w:after="100" w:afterAutospacing="1"/>
      </w:pPr>
      <w:r w:rsidRPr="006C1DFF">
        <w:t xml:space="preserve">We understand that the University of Arkansas has declined to share </w:t>
      </w:r>
      <w:proofErr w:type="gramStart"/>
      <w:r w:rsidRPr="006C1DFF">
        <w:t>overall</w:t>
      </w:r>
      <w:proofErr w:type="gramEnd"/>
      <w:r w:rsidRPr="006C1DFF">
        <w:t xml:space="preserve"> budget for this initiative. </w:t>
      </w:r>
      <w:proofErr w:type="gramStart"/>
      <w:r w:rsidRPr="006C1DFF">
        <w:t>In order to</w:t>
      </w:r>
      <w:proofErr w:type="gramEnd"/>
      <w:r w:rsidRPr="006C1DFF">
        <w:t xml:space="preserve"> help respondents construct a meaningful and accurate pricing summary, are there any budget details that the University may be willing to share?</w:t>
      </w:r>
    </w:p>
    <w:p w14:paraId="075357B6" w14:textId="62BA0AC8" w:rsidR="00012ACD" w:rsidRDefault="00DB61AF" w:rsidP="00DB61AF">
      <w:pPr>
        <w:pStyle w:val="ListParagraph"/>
        <w:widowControl/>
        <w:numPr>
          <w:ilvl w:val="1"/>
          <w:numId w:val="3"/>
        </w:numPr>
        <w:autoSpaceDE/>
        <w:autoSpaceDN/>
        <w:spacing w:before="100" w:beforeAutospacing="1" w:after="100" w:afterAutospacing="1"/>
        <w:rPr>
          <w:sz w:val="26"/>
        </w:rPr>
      </w:pPr>
      <w:r w:rsidRPr="006C1DFF">
        <w:t xml:space="preserve">See answers </w:t>
      </w:r>
      <w:proofErr w:type="gramStart"/>
      <w:r w:rsidRPr="006C1DFF">
        <w:t>above</w:t>
      </w:r>
      <w:proofErr w:type="gramEnd"/>
    </w:p>
    <w:p w14:paraId="23588E4D" w14:textId="70181E6B" w:rsidR="00012ACD" w:rsidRDefault="00012ACD">
      <w:pPr>
        <w:spacing w:before="91"/>
        <w:ind w:right="639"/>
        <w:jc w:val="right"/>
        <w:rPr>
          <w:sz w:val="20"/>
        </w:rPr>
      </w:pPr>
    </w:p>
    <w:sectPr w:rsidR="00012ACD">
      <w:type w:val="continuous"/>
      <w:pgSz w:w="12240" w:h="15840"/>
      <w:pgMar w:top="720" w:right="8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B2BC3"/>
    <w:multiLevelType w:val="hybridMultilevel"/>
    <w:tmpl w:val="8834A0E2"/>
    <w:lvl w:ilvl="0" w:tplc="0F94FD2E">
      <w:start w:val="7"/>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94704"/>
    <w:multiLevelType w:val="hybridMultilevel"/>
    <w:tmpl w:val="C6288388"/>
    <w:lvl w:ilvl="0" w:tplc="4F1A292C">
      <w:start w:val="5"/>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85E49"/>
    <w:multiLevelType w:val="hybridMultilevel"/>
    <w:tmpl w:val="70281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654969">
    <w:abstractNumId w:val="2"/>
  </w:num>
  <w:num w:numId="2" w16cid:durableId="1145397061">
    <w:abstractNumId w:val="1"/>
  </w:num>
  <w:num w:numId="3" w16cid:durableId="62877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CD"/>
    <w:rsid w:val="00012ACD"/>
    <w:rsid w:val="00DB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74D9"/>
  <w15:docId w15:val="{07104EE8-150E-4C80-BCA9-5F79BE5A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7"/>
      <w:ind w:left="209" w:right="4648"/>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3601</Characters>
  <Application>Microsoft Office Word</Application>
  <DocSecurity>0</DocSecurity>
  <Lines>30</Lines>
  <Paragraphs>8</Paragraphs>
  <ScaleCrop>false</ScaleCrop>
  <Company>Arkansas Research and Education Optical Network</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Merrifield</dc:creator>
  <dc:description/>
  <cp:lastModifiedBy>Ed Beadles</cp:lastModifiedBy>
  <cp:revision>2</cp:revision>
  <dcterms:created xsi:type="dcterms:W3CDTF">2023-12-19T22:19:00Z</dcterms:created>
  <dcterms:modified xsi:type="dcterms:W3CDTF">2023-12-19T22:19:00Z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Acrobat PDFMaker 19 for Word</vt:lpwstr>
  </property>
  <property fmtid="{D5CDD505-2E9C-101B-9397-08002B2CF9AE}" pid="4" name="LastSaved">
    <vt:filetime>2023-12-19T00:00:00Z</vt:filetime>
  </property>
  <property fmtid="{D5CDD505-2E9C-101B-9397-08002B2CF9AE}" pid="5" name="Producer">
    <vt:lpwstr>Adobe PDF Library 19.21.79</vt:lpwstr>
  </property>
  <property fmtid="{D5CDD505-2E9C-101B-9397-08002B2CF9AE}" pid="6" name="SourceModified">
    <vt:lpwstr>D:20190820145619</vt:lpwstr>
  </property>
</Properties>
</file>