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816" w14:textId="7FD027BC" w:rsidR="00B12523" w:rsidRPr="00BA12F5" w:rsidRDefault="00B22D8D" w:rsidP="00B12523">
      <w:pPr>
        <w:pStyle w:val="MyNormal"/>
        <w:jc w:val="center"/>
        <w:rPr>
          <w:rFonts w:ascii="Times New Roman" w:hAnsi="Times New Roman"/>
          <w:b/>
          <w:szCs w:val="22"/>
        </w:rPr>
      </w:pPr>
      <w:bookmarkStart w:id="0" w:name="_Toc251665747"/>
      <w:r>
        <w:rPr>
          <w:rFonts w:ascii="Times New Roman" w:hAnsi="Times New Roman"/>
          <w:b/>
          <w:szCs w:val="22"/>
        </w:rPr>
        <w:t>-</w:t>
      </w:r>
      <w:r w:rsidR="00B12523"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00B12523"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2494272A" w:rsidR="00B12523" w:rsidRPr="00BA12F5" w:rsidRDefault="00B12523" w:rsidP="00B12523">
      <w:pPr>
        <w:pStyle w:val="MyNormal"/>
        <w:jc w:val="center"/>
        <w:rPr>
          <w:rFonts w:ascii="Times New Roman" w:hAnsi="Times New Roman"/>
          <w:b/>
          <w:color w:val="FF0000"/>
          <w:szCs w:val="22"/>
        </w:rPr>
      </w:pPr>
      <w:r w:rsidRPr="00BA12F5">
        <w:rPr>
          <w:rFonts w:ascii="Times New Roman" w:hAnsi="Times New Roman"/>
          <w:b/>
          <w:szCs w:val="22"/>
        </w:rPr>
        <w:t xml:space="preserve">RFP No. </w:t>
      </w:r>
      <w:r w:rsidR="00C5151B" w:rsidRPr="00C5151B">
        <w:rPr>
          <w:rFonts w:ascii="Times New Roman" w:hAnsi="Times New Roman"/>
          <w:b/>
          <w:szCs w:val="22"/>
        </w:rPr>
        <w:t>09092024</w:t>
      </w:r>
    </w:p>
    <w:p w14:paraId="02D4D770" w14:textId="59CC16D1" w:rsidR="00424659" w:rsidRPr="0050565C" w:rsidRDefault="00C839C1" w:rsidP="00424659">
      <w:pPr>
        <w:pStyle w:val="MyNormal"/>
        <w:jc w:val="center"/>
        <w:rPr>
          <w:rFonts w:ascii="Times New Roman" w:hAnsi="Times New Roman"/>
          <w:b/>
          <w:szCs w:val="22"/>
        </w:rPr>
      </w:pPr>
      <w:r w:rsidRPr="0050565C">
        <w:rPr>
          <w:rFonts w:ascii="Times New Roman" w:hAnsi="Times New Roman"/>
          <w:b/>
          <w:szCs w:val="22"/>
        </w:rPr>
        <w:t>Data</w:t>
      </w:r>
      <w:r w:rsidR="0090247A" w:rsidRPr="0050565C">
        <w:rPr>
          <w:rFonts w:ascii="Times New Roman" w:hAnsi="Times New Roman"/>
          <w:b/>
          <w:szCs w:val="22"/>
        </w:rPr>
        <w:t>base</w:t>
      </w:r>
      <w:r w:rsidRPr="0050565C">
        <w:rPr>
          <w:rFonts w:ascii="Times New Roman" w:hAnsi="Times New Roman"/>
          <w:b/>
          <w:szCs w:val="22"/>
        </w:rPr>
        <w:t xml:space="preserve"> Historian and Integration Services</w:t>
      </w:r>
    </w:p>
    <w:p w14:paraId="676A02EA" w14:textId="77777777" w:rsidR="00B12523" w:rsidRPr="00BA12F5" w:rsidRDefault="00B12523" w:rsidP="00B12523">
      <w:pPr>
        <w:pStyle w:val="MyNormal"/>
        <w:jc w:val="left"/>
        <w:rPr>
          <w:rFonts w:ascii="Times New Roman" w:hAnsi="Times New Roman"/>
          <w:b/>
          <w:szCs w:val="22"/>
        </w:rPr>
      </w:pPr>
    </w:p>
    <w:p w14:paraId="68FEBD1F" w14:textId="1B99D016" w:rsidR="00B12523" w:rsidRPr="00BA12F5"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624B1F">
        <w:rPr>
          <w:rFonts w:ascii="Times New Roman" w:hAnsi="Times New Roman"/>
          <w:b/>
          <w:szCs w:val="22"/>
        </w:rPr>
        <w:t xml:space="preserve">RFP </w:t>
      </w:r>
      <w:r w:rsidR="00B12523" w:rsidRPr="00BA12F5">
        <w:rPr>
          <w:rFonts w:ascii="Times New Roman" w:hAnsi="Times New Roman"/>
          <w:b/>
          <w:szCs w:val="22"/>
        </w:rPr>
        <w:t>RELEASE DATE:</w:t>
      </w:r>
      <w:r w:rsidR="00B12523" w:rsidRPr="00BA12F5">
        <w:rPr>
          <w:rFonts w:ascii="Times New Roman" w:hAnsi="Times New Roman"/>
          <w:b/>
          <w:szCs w:val="22"/>
        </w:rPr>
        <w:tab/>
      </w:r>
      <w:r w:rsidR="000860DC" w:rsidRPr="000860DC">
        <w:rPr>
          <w:rFonts w:ascii="Times New Roman" w:hAnsi="Times New Roman"/>
          <w:b/>
          <w:szCs w:val="22"/>
        </w:rPr>
        <w:t>September 9, 2024</w:t>
      </w:r>
    </w:p>
    <w:p w14:paraId="29A1A37C" w14:textId="13D0A48B"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p>
    <w:p w14:paraId="20750631" w14:textId="76D0A665" w:rsidR="009A29F3" w:rsidRPr="00BA12F5"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BA12F5">
        <w:rPr>
          <w:rFonts w:ascii="Times New Roman" w:hAnsi="Times New Roman"/>
          <w:b/>
          <w:szCs w:val="22"/>
        </w:rPr>
        <w:tab/>
      </w:r>
      <w:r w:rsidR="00C41304" w:rsidRPr="00653E91">
        <w:rPr>
          <w:rFonts w:ascii="Times New Roman" w:hAnsi="Times New Roman"/>
          <w:b/>
          <w:szCs w:val="22"/>
        </w:rPr>
        <w:t xml:space="preserve">MANDATORY </w:t>
      </w:r>
      <w:r w:rsidRPr="00653E91">
        <w:rPr>
          <w:rFonts w:ascii="Times New Roman" w:hAnsi="Times New Roman"/>
          <w:b/>
          <w:szCs w:val="22"/>
        </w:rPr>
        <w:t>PRE-PROPOSAL:</w:t>
      </w:r>
      <w:r w:rsidR="00B12523" w:rsidRPr="00BA12F5">
        <w:rPr>
          <w:rFonts w:ascii="Times New Roman" w:hAnsi="Times New Roman"/>
          <w:b/>
          <w:szCs w:val="22"/>
        </w:rPr>
        <w:tab/>
      </w:r>
      <w:r w:rsidR="0050565C" w:rsidRPr="0050565C">
        <w:rPr>
          <w:rFonts w:ascii="Times New Roman" w:hAnsi="Times New Roman"/>
          <w:b/>
          <w:szCs w:val="22"/>
        </w:rPr>
        <w:t xml:space="preserve">September </w:t>
      </w:r>
      <w:r w:rsidR="00653E91">
        <w:rPr>
          <w:rFonts w:ascii="Times New Roman" w:hAnsi="Times New Roman"/>
          <w:b/>
          <w:szCs w:val="22"/>
        </w:rPr>
        <w:t>18</w:t>
      </w:r>
      <w:r w:rsidR="0050565C" w:rsidRPr="0050565C">
        <w:rPr>
          <w:rFonts w:ascii="Times New Roman" w:hAnsi="Times New Roman"/>
          <w:b/>
          <w:szCs w:val="22"/>
        </w:rPr>
        <w:t>, 2024</w:t>
      </w:r>
      <w:r w:rsidRPr="0050565C">
        <w:rPr>
          <w:rFonts w:ascii="Times New Roman" w:hAnsi="Times New Roman"/>
          <w:b/>
          <w:szCs w:val="22"/>
        </w:rPr>
        <w:t xml:space="preserve"> </w:t>
      </w:r>
      <w:r w:rsidR="00653E91">
        <w:rPr>
          <w:rFonts w:ascii="Times New Roman" w:hAnsi="Times New Roman"/>
          <w:b/>
          <w:szCs w:val="22"/>
        </w:rPr>
        <w:t>10</w:t>
      </w:r>
      <w:r w:rsidR="0050565C" w:rsidRPr="0050565C">
        <w:rPr>
          <w:rFonts w:ascii="Times New Roman" w:hAnsi="Times New Roman"/>
          <w:b/>
          <w:szCs w:val="22"/>
        </w:rPr>
        <w:t>:</w:t>
      </w:r>
      <w:r w:rsidR="00653E91">
        <w:rPr>
          <w:rFonts w:ascii="Times New Roman" w:hAnsi="Times New Roman"/>
          <w:b/>
          <w:szCs w:val="22"/>
        </w:rPr>
        <w:t>0</w:t>
      </w:r>
      <w:r w:rsidR="0050565C" w:rsidRPr="0050565C">
        <w:rPr>
          <w:rFonts w:ascii="Times New Roman" w:hAnsi="Times New Roman"/>
          <w:b/>
          <w:szCs w:val="22"/>
        </w:rPr>
        <w:t xml:space="preserve">0 </w:t>
      </w:r>
      <w:r w:rsidR="00653E91">
        <w:rPr>
          <w:rFonts w:ascii="Times New Roman" w:hAnsi="Times New Roman"/>
          <w:b/>
          <w:szCs w:val="22"/>
        </w:rPr>
        <w:t>A</w:t>
      </w:r>
      <w:r w:rsidR="0050565C" w:rsidRPr="0050565C">
        <w:rPr>
          <w:rFonts w:ascii="Times New Roman" w:hAnsi="Times New Roman"/>
          <w:b/>
          <w:szCs w:val="22"/>
        </w:rPr>
        <w:t>M</w:t>
      </w:r>
      <w:r w:rsidRPr="0050565C">
        <w:rPr>
          <w:rFonts w:ascii="Times New Roman" w:hAnsi="Times New Roman"/>
          <w:b/>
          <w:szCs w:val="22"/>
        </w:rPr>
        <w:t xml:space="preserve"> CST</w:t>
      </w:r>
    </w:p>
    <w:p w14:paraId="5A573AAA" w14:textId="3BC919F9" w:rsidR="00494DE0" w:rsidRPr="00BA12F5" w:rsidRDefault="00494DE0"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color w:val="FF0000"/>
          <w:szCs w:val="22"/>
        </w:rPr>
        <w:tab/>
      </w:r>
      <w:r w:rsidRPr="00BA12F5">
        <w:rPr>
          <w:rFonts w:ascii="Times New Roman" w:hAnsi="Times New Roman"/>
          <w:b/>
          <w:color w:val="FF0000"/>
          <w:szCs w:val="22"/>
        </w:rPr>
        <w:tab/>
      </w:r>
      <w:r w:rsidRPr="0050565C">
        <w:rPr>
          <w:rFonts w:ascii="Times New Roman" w:hAnsi="Times New Roman"/>
          <w:b/>
          <w:szCs w:val="22"/>
        </w:rPr>
        <w:t>Tele-Conference</w:t>
      </w:r>
    </w:p>
    <w:p w14:paraId="0E8E634C" w14:textId="77777777" w:rsidR="009A29F3" w:rsidRPr="00BA12F5"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2AED89D1" w:rsidR="0063517B" w:rsidRPr="00653E91"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B12523" w:rsidRPr="00653E91">
        <w:rPr>
          <w:rFonts w:ascii="Times New Roman" w:hAnsi="Times New Roman"/>
          <w:b/>
          <w:szCs w:val="22"/>
        </w:rPr>
        <w:t>PROPOSAL DUE DATE:</w:t>
      </w:r>
      <w:r w:rsidR="00B12523" w:rsidRPr="00653E91">
        <w:rPr>
          <w:rFonts w:ascii="Times New Roman" w:hAnsi="Times New Roman"/>
          <w:b/>
          <w:szCs w:val="22"/>
        </w:rPr>
        <w:tab/>
      </w:r>
      <w:r w:rsidR="009255BE">
        <w:rPr>
          <w:rFonts w:ascii="Times New Roman" w:hAnsi="Times New Roman"/>
          <w:b/>
          <w:szCs w:val="22"/>
        </w:rPr>
        <w:t>October 8</w:t>
      </w:r>
      <w:r w:rsidR="00653E91" w:rsidRPr="00653E91">
        <w:rPr>
          <w:rFonts w:ascii="Times New Roman" w:hAnsi="Times New Roman"/>
          <w:b/>
          <w:szCs w:val="22"/>
        </w:rPr>
        <w:t>, 2024</w:t>
      </w:r>
      <w:r w:rsidR="004B1F89" w:rsidRPr="00653E91">
        <w:rPr>
          <w:rFonts w:ascii="Times New Roman" w:hAnsi="Times New Roman"/>
          <w:b/>
          <w:szCs w:val="22"/>
        </w:rPr>
        <w:t>*</w:t>
      </w:r>
    </w:p>
    <w:p w14:paraId="0F9774AB" w14:textId="4602A71B" w:rsidR="00B12523" w:rsidRPr="00653E91"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653E91">
        <w:rPr>
          <w:rFonts w:ascii="Times New Roman" w:hAnsi="Times New Roman"/>
          <w:b/>
          <w:szCs w:val="22"/>
        </w:rPr>
        <w:tab/>
        <w:t>PROPOSAL DUE TIME:</w:t>
      </w:r>
      <w:r w:rsidRPr="00653E91">
        <w:rPr>
          <w:rFonts w:ascii="Times New Roman" w:hAnsi="Times New Roman"/>
          <w:b/>
          <w:szCs w:val="22"/>
        </w:rPr>
        <w:tab/>
      </w:r>
      <w:r w:rsidR="00A265D3" w:rsidRPr="00653E91">
        <w:rPr>
          <w:rFonts w:ascii="Times New Roman" w:hAnsi="Times New Roman"/>
          <w:b/>
          <w:szCs w:val="22"/>
        </w:rPr>
        <w:t>2:30 PM</w:t>
      </w:r>
      <w:r w:rsidR="005A2AE3" w:rsidRPr="00653E91">
        <w:rPr>
          <w:rFonts w:ascii="Times New Roman" w:hAnsi="Times New Roman"/>
          <w:b/>
          <w:szCs w:val="22"/>
        </w:rPr>
        <w:t xml:space="preserve"> </w:t>
      </w:r>
      <w:r w:rsidRPr="00653E91">
        <w:rPr>
          <w:rFonts w:ascii="Times New Roman" w:hAnsi="Times New Roman"/>
          <w:b/>
          <w:szCs w:val="22"/>
        </w:rPr>
        <w:t>CST</w:t>
      </w:r>
      <w:r w:rsidR="00CC447D" w:rsidRPr="00653E91">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653E91">
        <w:rPr>
          <w:rFonts w:ascii="Times New Roman" w:hAnsi="Times New Roman"/>
          <w:b/>
          <w:szCs w:val="22"/>
        </w:rPr>
        <w:tab/>
        <w:t>BID OPENING</w:t>
      </w:r>
      <w:r w:rsidR="003230C3" w:rsidRPr="00653E91">
        <w:rPr>
          <w:rFonts w:ascii="Times New Roman" w:hAnsi="Times New Roman"/>
          <w:b/>
          <w:szCs w:val="22"/>
        </w:rPr>
        <w:t xml:space="preserve"> EVENT</w:t>
      </w:r>
      <w:r w:rsidRPr="00653E91">
        <w:rPr>
          <w:rFonts w:ascii="Times New Roman" w:hAnsi="Times New Roman"/>
          <w:b/>
          <w:szCs w:val="22"/>
        </w:rPr>
        <w:t>:</w:t>
      </w:r>
      <w:r w:rsidRPr="00653E91">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Pr="00C5474E"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For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r w:rsidRPr="00F21185">
        <w:rPr>
          <w:rFonts w:ascii="Times New Roman" w:eastAsia="MS Mincho" w:hAnsi="Times New Roman" w:cs="Times New Roman"/>
          <w:b/>
          <w:color w:val="000000"/>
          <w:spacing w:val="-1"/>
        </w:rPr>
        <w:t xml:space="preserve">Bid opening event will be conducted at the date and time specified via Microsoft Teams. Notice of bid opening event will be posted on HogBid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lastRenderedPageBreak/>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Arkansas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0"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1"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2"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3"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2023, student enrollment totaled approximately 32,140. The faculty count totaled 1,490 and the staff count totaled 3,350. The UofA is one of the nation’s top public research universities and the state’s foremost partner and resource for </w:t>
      </w:r>
      <w:r w:rsidRPr="008F5C51">
        <w:rPr>
          <w:rFonts w:ascii="Times New Roman" w:hAnsi="Times New Roman" w:cs="Times New Roman"/>
        </w:rPr>
        <w:lastRenderedPageBreak/>
        <w:t>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6E32FF9D" w14:textId="77777777" w:rsidR="0095307A" w:rsidRPr="000860DC" w:rsidRDefault="00572BB1" w:rsidP="0095307A">
      <w:pPr>
        <w:spacing w:after="0" w:line="240" w:lineRule="auto"/>
        <w:ind w:left="540" w:hanging="540"/>
        <w:rPr>
          <w:rFonts w:ascii="Times New Roman" w:eastAsia="Times New Roman" w:hAnsi="Times New Roman" w:cs="Times New Roman"/>
        </w:rPr>
      </w:pPr>
      <w:r w:rsidRPr="00BA12F5">
        <w:rPr>
          <w:rFonts w:ascii="Times New Roman" w:eastAsia="Times New Roman" w:hAnsi="Times New Roman" w:cs="Times New Roman"/>
          <w:b/>
          <w:color w:val="FF0000"/>
        </w:rPr>
        <w:tab/>
      </w:r>
      <w:r w:rsidR="0095307A" w:rsidRPr="000860DC">
        <w:rPr>
          <w:rFonts w:ascii="Times New Roman" w:eastAsia="Times New Roman" w:hAnsi="Times New Roman" w:cs="Times New Roman"/>
        </w:rPr>
        <w:t>The Board of Trustees of the University of Arkansas, acting on behalf of the University of Arkansas, located in Fayetteville, Arkansas (UA) is seeking bid proposals from qualified and reputable Respondents to provide consultant services pursuant to the specifications, terms and conditions stated in this RFP (“Proposal(s)”).</w:t>
      </w:r>
    </w:p>
    <w:p w14:paraId="35851722" w14:textId="77777777" w:rsidR="0095307A" w:rsidRPr="000860DC" w:rsidRDefault="0095307A" w:rsidP="0095307A">
      <w:pPr>
        <w:spacing w:after="0" w:line="240" w:lineRule="auto"/>
        <w:ind w:left="540" w:hanging="540"/>
        <w:rPr>
          <w:rFonts w:ascii="Times New Roman" w:eastAsia="Times New Roman" w:hAnsi="Times New Roman" w:cs="Times New Roman"/>
        </w:rPr>
      </w:pPr>
    </w:p>
    <w:p w14:paraId="352B39F7" w14:textId="77777777" w:rsidR="00E55016" w:rsidRPr="000860DC" w:rsidRDefault="0095307A" w:rsidP="00E55016">
      <w:pPr>
        <w:spacing w:after="0" w:line="240" w:lineRule="auto"/>
        <w:ind w:left="540" w:hanging="540"/>
        <w:rPr>
          <w:rFonts w:ascii="Times New Roman" w:eastAsia="Times New Roman" w:hAnsi="Times New Roman" w:cs="Times New Roman"/>
        </w:rPr>
      </w:pPr>
      <w:r w:rsidRPr="000860DC">
        <w:rPr>
          <w:rFonts w:ascii="Times New Roman" w:eastAsia="Times New Roman" w:hAnsi="Times New Roman" w:cs="Times New Roman"/>
        </w:rPr>
        <w:tab/>
      </w:r>
      <w:r w:rsidR="00D3649C" w:rsidRPr="000860DC">
        <w:rPr>
          <w:rFonts w:ascii="Times New Roman" w:eastAsia="Times New Roman" w:hAnsi="Times New Roman" w:cs="Times New Roman"/>
        </w:rPr>
        <w:t xml:space="preserve">The Facilities Management Utility Operations (UTOM) department currently processes utility accounts for over 200 properties across more than 6,000,000 square feet of building space and anticipates future growth.  </w:t>
      </w:r>
      <w:r w:rsidRPr="000860DC">
        <w:rPr>
          <w:rFonts w:ascii="Times New Roman" w:eastAsia="Times New Roman" w:hAnsi="Times New Roman" w:cs="Times New Roman"/>
        </w:rPr>
        <w:t xml:space="preserve">UTOM maintains multiple databases that support its ongoing operation and business model. </w:t>
      </w:r>
      <w:r w:rsidR="00D3649C" w:rsidRPr="000860DC">
        <w:rPr>
          <w:rFonts w:ascii="Times New Roman" w:eastAsia="Times New Roman" w:hAnsi="Times New Roman" w:cs="Times New Roman"/>
        </w:rPr>
        <w:t>Activities</w:t>
      </w:r>
      <w:r w:rsidRPr="000860DC">
        <w:rPr>
          <w:rFonts w:ascii="Times New Roman" w:eastAsia="Times New Roman" w:hAnsi="Times New Roman" w:cs="Times New Roman"/>
        </w:rPr>
        <w:t xml:space="preserve"> associated with these databases include the delivery of chilled water, steam, and electricity to campus, as well as managing a loaded rate chargeback business model to recover and distribute monthly utility costs to different campus departments.  The information within these databases is used extensively by facility managers, budget analysts, and outside agencies to assess existing management policies, as well as to maximize use of available resources and comply with state and government environmental compliance standards.</w:t>
      </w:r>
      <w:r w:rsidR="00E55016" w:rsidRPr="000860DC">
        <w:rPr>
          <w:rFonts w:ascii="Times New Roman" w:eastAsia="Times New Roman" w:hAnsi="Times New Roman" w:cs="Times New Roman"/>
        </w:rPr>
        <w:t xml:space="preserve">  </w:t>
      </w:r>
    </w:p>
    <w:p w14:paraId="0F60DBC1" w14:textId="77777777" w:rsidR="00E55016" w:rsidRPr="000860DC" w:rsidRDefault="00E55016" w:rsidP="00E55016">
      <w:pPr>
        <w:spacing w:after="0" w:line="240" w:lineRule="auto"/>
        <w:ind w:left="540" w:hanging="540"/>
        <w:rPr>
          <w:rFonts w:ascii="Times New Roman" w:eastAsia="Times New Roman" w:hAnsi="Times New Roman" w:cs="Times New Roman"/>
        </w:rPr>
      </w:pPr>
    </w:p>
    <w:p w14:paraId="1EC26FC8" w14:textId="15F39311" w:rsidR="00E55016" w:rsidRPr="000860DC" w:rsidRDefault="0095307A" w:rsidP="00E55016">
      <w:pPr>
        <w:spacing w:after="0" w:line="240" w:lineRule="auto"/>
        <w:ind w:left="540"/>
        <w:rPr>
          <w:rFonts w:ascii="Times New Roman" w:eastAsia="Times New Roman" w:hAnsi="Times New Roman" w:cs="Times New Roman"/>
        </w:rPr>
      </w:pPr>
      <w:r w:rsidRPr="000860DC">
        <w:rPr>
          <w:rFonts w:ascii="Times New Roman" w:eastAsia="Times New Roman" w:hAnsi="Times New Roman" w:cs="Times New Roman"/>
        </w:rPr>
        <w:t>UA is seeking to award a term contract for consultant services to integrate</w:t>
      </w:r>
      <w:r w:rsidR="00D3649C" w:rsidRPr="000860DC">
        <w:rPr>
          <w:rFonts w:ascii="Times New Roman" w:eastAsia="Times New Roman" w:hAnsi="Times New Roman" w:cs="Times New Roman"/>
        </w:rPr>
        <w:t xml:space="preserve"> </w:t>
      </w:r>
      <w:r w:rsidR="00C63E37" w:rsidRPr="000860DC">
        <w:rPr>
          <w:rFonts w:ascii="Times New Roman" w:eastAsia="Times New Roman" w:hAnsi="Times New Roman" w:cs="Times New Roman"/>
        </w:rPr>
        <w:t xml:space="preserve">and consolidate data from </w:t>
      </w:r>
      <w:r w:rsidR="00D3649C" w:rsidRPr="000860DC">
        <w:rPr>
          <w:rFonts w:ascii="Times New Roman" w:eastAsia="Times New Roman" w:hAnsi="Times New Roman" w:cs="Times New Roman"/>
        </w:rPr>
        <w:t xml:space="preserve">approximately 100 campus buildings along with </w:t>
      </w:r>
      <w:r w:rsidR="00E55016" w:rsidRPr="000860DC">
        <w:rPr>
          <w:rFonts w:ascii="Times New Roman" w:eastAsia="Times New Roman" w:hAnsi="Times New Roman" w:cs="Times New Roman"/>
        </w:rPr>
        <w:t xml:space="preserve">four (4) </w:t>
      </w:r>
      <w:r w:rsidR="00D3649C" w:rsidRPr="000860DC">
        <w:rPr>
          <w:rFonts w:ascii="Times New Roman" w:eastAsia="Times New Roman" w:hAnsi="Times New Roman" w:cs="Times New Roman"/>
        </w:rPr>
        <w:t>Central Chiller</w:t>
      </w:r>
      <w:r w:rsidR="00E55016" w:rsidRPr="000860DC">
        <w:rPr>
          <w:rFonts w:ascii="Times New Roman" w:eastAsia="Times New Roman" w:hAnsi="Times New Roman" w:cs="Times New Roman"/>
        </w:rPr>
        <w:t xml:space="preserve"> Plants</w:t>
      </w:r>
      <w:r w:rsidR="00D3649C" w:rsidRPr="000860DC">
        <w:rPr>
          <w:rFonts w:ascii="Times New Roman" w:eastAsia="Times New Roman" w:hAnsi="Times New Roman" w:cs="Times New Roman"/>
        </w:rPr>
        <w:t xml:space="preserve"> and</w:t>
      </w:r>
      <w:r w:rsidR="00E55016" w:rsidRPr="000860DC">
        <w:rPr>
          <w:rFonts w:ascii="Times New Roman" w:eastAsia="Times New Roman" w:hAnsi="Times New Roman" w:cs="Times New Roman"/>
        </w:rPr>
        <w:t xml:space="preserve"> one (1)</w:t>
      </w:r>
      <w:r w:rsidR="00D3649C" w:rsidRPr="000860DC">
        <w:rPr>
          <w:rFonts w:ascii="Times New Roman" w:eastAsia="Times New Roman" w:hAnsi="Times New Roman" w:cs="Times New Roman"/>
        </w:rPr>
        <w:t xml:space="preserve"> Heating Plant</w:t>
      </w:r>
      <w:r w:rsidRPr="000860DC">
        <w:rPr>
          <w:rFonts w:ascii="Times New Roman" w:eastAsia="Times New Roman" w:hAnsi="Times New Roman" w:cs="Times New Roman"/>
        </w:rPr>
        <w:t xml:space="preserve"> </w:t>
      </w:r>
      <w:r w:rsidR="00E55016" w:rsidRPr="000860DC">
        <w:rPr>
          <w:rFonts w:ascii="Times New Roman" w:eastAsia="Times New Roman" w:hAnsi="Times New Roman" w:cs="Times New Roman"/>
        </w:rPr>
        <w:t xml:space="preserve">with </w:t>
      </w:r>
      <w:r w:rsidRPr="000860DC">
        <w:rPr>
          <w:rFonts w:ascii="Times New Roman" w:eastAsia="Times New Roman" w:hAnsi="Times New Roman" w:cs="Times New Roman"/>
        </w:rPr>
        <w:t>a Database Historian and platform</w:t>
      </w:r>
      <w:r w:rsidR="00E55016" w:rsidRPr="000860DC">
        <w:rPr>
          <w:rFonts w:ascii="Times New Roman" w:eastAsia="Times New Roman" w:hAnsi="Times New Roman" w:cs="Times New Roman"/>
        </w:rPr>
        <w:t>.</w:t>
      </w:r>
      <w:r w:rsidRPr="000860DC">
        <w:rPr>
          <w:rFonts w:ascii="Times New Roman" w:eastAsia="Times New Roman" w:hAnsi="Times New Roman" w:cs="Times New Roman"/>
        </w:rPr>
        <w:t xml:space="preserve"> </w:t>
      </w:r>
      <w:r w:rsidR="00E55016" w:rsidRPr="000860DC">
        <w:rPr>
          <w:rFonts w:ascii="Times New Roman" w:eastAsia="Times New Roman" w:hAnsi="Times New Roman" w:cs="Times New Roman"/>
        </w:rPr>
        <w:t xml:space="preserve">This is estimated to include approximately </w:t>
      </w:r>
      <w:r w:rsidRPr="000860DC">
        <w:rPr>
          <w:rFonts w:ascii="Times New Roman" w:eastAsia="Times New Roman" w:hAnsi="Times New Roman" w:cs="Times New Roman"/>
        </w:rPr>
        <w:t xml:space="preserve">3,000 data points.  </w:t>
      </w:r>
    </w:p>
    <w:p w14:paraId="46ACFAAD" w14:textId="77777777" w:rsidR="00E55016" w:rsidRPr="000860DC" w:rsidRDefault="00E55016" w:rsidP="0095307A">
      <w:pPr>
        <w:spacing w:after="0" w:line="240" w:lineRule="auto"/>
        <w:ind w:left="540"/>
        <w:rPr>
          <w:rFonts w:ascii="Times New Roman" w:eastAsia="Times New Roman" w:hAnsi="Times New Roman" w:cs="Times New Roman"/>
        </w:rPr>
      </w:pPr>
    </w:p>
    <w:p w14:paraId="4F277AAE" w14:textId="6BA21FDA" w:rsidR="007001C4" w:rsidRPr="000860DC" w:rsidRDefault="0095307A" w:rsidP="0095307A">
      <w:pPr>
        <w:spacing w:after="0" w:line="240" w:lineRule="auto"/>
        <w:ind w:left="540"/>
        <w:rPr>
          <w:rFonts w:ascii="Times New Roman" w:eastAsia="Times New Roman" w:hAnsi="Times New Roman" w:cs="Times New Roman"/>
        </w:rPr>
      </w:pPr>
      <w:r w:rsidRPr="000860DC">
        <w:rPr>
          <w:rFonts w:ascii="Times New Roman" w:eastAsia="Times New Roman" w:hAnsi="Times New Roman" w:cs="Times New Roman"/>
        </w:rPr>
        <w:t xml:space="preserve">UA looks to select the Respondent that can provide the best overall value to the University.  Respondent value will be determined by UA based on the overall competence, compliance, format and presentation of each RFP response. </w:t>
      </w:r>
    </w:p>
    <w:p w14:paraId="13AA8E9B" w14:textId="77777777" w:rsidR="00233221" w:rsidRPr="000860DC" w:rsidRDefault="00233221" w:rsidP="002C45B2">
      <w:pPr>
        <w:spacing w:after="0" w:line="240" w:lineRule="auto"/>
        <w:ind w:left="540"/>
        <w:rPr>
          <w:rFonts w:ascii="Times New Roman" w:eastAsia="Times New Roman" w:hAnsi="Times New Roman" w:cs="Times New Roman"/>
        </w:rPr>
      </w:pPr>
    </w:p>
    <w:p w14:paraId="389A4D23" w14:textId="45ACDD17" w:rsidR="007001C4" w:rsidRPr="000860DC" w:rsidRDefault="00DC0E58" w:rsidP="002C45B2">
      <w:pPr>
        <w:spacing w:after="0" w:line="240" w:lineRule="auto"/>
        <w:ind w:left="540"/>
        <w:rPr>
          <w:rFonts w:ascii="Times New Roman" w:eastAsia="Times New Roman" w:hAnsi="Times New Roman" w:cs="Times New Roman"/>
        </w:rPr>
      </w:pPr>
      <w:r w:rsidRPr="000860DC">
        <w:rPr>
          <w:rFonts w:ascii="Times New Roman" w:eastAsia="Times New Roman" w:hAnsi="Times New Roman" w:cs="Times New Roman"/>
        </w:rPr>
        <w:t>Respondent</w:t>
      </w:r>
      <w:r w:rsidR="007001C4" w:rsidRPr="000860DC">
        <w:rPr>
          <w:rFonts w:ascii="Times New Roman" w:eastAsia="Times New Roman" w:hAnsi="Times New Roman" w:cs="Times New Roman"/>
        </w:rPr>
        <w:t xml:space="preserve"> presentation</w:t>
      </w:r>
      <w:r w:rsidR="00945C99" w:rsidRPr="000860DC">
        <w:rPr>
          <w:rFonts w:ascii="Times New Roman" w:eastAsia="Times New Roman" w:hAnsi="Times New Roman" w:cs="Times New Roman"/>
        </w:rPr>
        <w:t>s</w:t>
      </w:r>
      <w:r w:rsidR="007001C4" w:rsidRPr="000860DC">
        <w:rPr>
          <w:rFonts w:ascii="Times New Roman" w:eastAsia="Times New Roman" w:hAnsi="Times New Roman" w:cs="Times New Roman"/>
        </w:rPr>
        <w:t xml:space="preserve"> may be held following the bid due date.  Projected timeframe for when presentations could occur is specified in the “Projected Timetable of Activities” section of this RFP.  Please keep these dates open to schedule a presentation if you are selected to present.  </w:t>
      </w:r>
    </w:p>
    <w:p w14:paraId="128E0F16" w14:textId="77777777" w:rsidR="007001C4" w:rsidRPr="000860DC" w:rsidRDefault="007001C4" w:rsidP="002C45B2">
      <w:pPr>
        <w:spacing w:after="0" w:line="240" w:lineRule="auto"/>
        <w:ind w:left="540"/>
        <w:rPr>
          <w:rFonts w:ascii="Times New Roman" w:eastAsia="Times New Roman" w:hAnsi="Times New Roman" w:cs="Times New Roman"/>
        </w:rPr>
      </w:pPr>
    </w:p>
    <w:p w14:paraId="6EE56A86" w14:textId="35344854" w:rsidR="007001C4" w:rsidRPr="000860DC" w:rsidRDefault="007001C4" w:rsidP="002C45B2">
      <w:pPr>
        <w:spacing w:after="0" w:line="240" w:lineRule="auto"/>
        <w:ind w:left="540"/>
        <w:rPr>
          <w:rFonts w:ascii="Times New Roman" w:eastAsia="Times New Roman" w:hAnsi="Times New Roman" w:cs="Times New Roman"/>
          <w:b/>
        </w:rPr>
      </w:pPr>
      <w:r w:rsidRPr="000860DC">
        <w:rPr>
          <w:rFonts w:ascii="Times New Roman" w:eastAsia="Times New Roman" w:hAnsi="Times New Roman" w:cs="Times New Roman"/>
          <w:b/>
        </w:rPr>
        <w:t xml:space="preserve">UA expects to achieve the following goals (at minimum) through the selected </w:t>
      </w:r>
      <w:r w:rsidR="005C6AA5" w:rsidRPr="000860DC">
        <w:rPr>
          <w:rFonts w:ascii="Times New Roman" w:eastAsia="Times New Roman" w:hAnsi="Times New Roman" w:cs="Times New Roman"/>
          <w:b/>
        </w:rPr>
        <w:t>Respondent</w:t>
      </w:r>
      <w:r w:rsidRPr="000860DC">
        <w:rPr>
          <w:rFonts w:ascii="Times New Roman" w:eastAsia="Times New Roman" w:hAnsi="Times New Roman" w:cs="Times New Roman"/>
          <w:b/>
        </w:rPr>
        <w:t>:</w:t>
      </w:r>
    </w:p>
    <w:p w14:paraId="723484F9" w14:textId="77777777" w:rsidR="007001C4" w:rsidRPr="000860DC" w:rsidRDefault="007001C4" w:rsidP="002C45B2">
      <w:pPr>
        <w:spacing w:after="0" w:line="240" w:lineRule="auto"/>
        <w:ind w:left="540"/>
        <w:rPr>
          <w:rFonts w:ascii="Times New Roman" w:eastAsia="Times New Roman" w:hAnsi="Times New Roman" w:cs="Times New Roman"/>
        </w:rPr>
      </w:pPr>
    </w:p>
    <w:p w14:paraId="63DE2CAE" w14:textId="3940D79B" w:rsidR="007001C4" w:rsidRPr="000860DC" w:rsidRDefault="0095307A" w:rsidP="002C45B2">
      <w:pPr>
        <w:pStyle w:val="ListParagraph"/>
        <w:numPr>
          <w:ilvl w:val="0"/>
          <w:numId w:val="8"/>
        </w:numPr>
        <w:tabs>
          <w:tab w:val="left" w:pos="990"/>
        </w:tabs>
        <w:rPr>
          <w:sz w:val="22"/>
          <w:szCs w:val="22"/>
        </w:rPr>
      </w:pPr>
      <w:r w:rsidRPr="000860DC">
        <w:rPr>
          <w:sz w:val="22"/>
          <w:szCs w:val="22"/>
        </w:rPr>
        <w:t xml:space="preserve">Furnish and integrate a </w:t>
      </w:r>
      <w:r w:rsidR="00233221" w:rsidRPr="000860DC">
        <w:rPr>
          <w:sz w:val="22"/>
          <w:szCs w:val="22"/>
        </w:rPr>
        <w:t>D</w:t>
      </w:r>
      <w:r w:rsidRPr="000860DC">
        <w:rPr>
          <w:sz w:val="22"/>
          <w:szCs w:val="22"/>
        </w:rPr>
        <w:t xml:space="preserve">atabase </w:t>
      </w:r>
      <w:r w:rsidR="00233221" w:rsidRPr="000860DC">
        <w:rPr>
          <w:sz w:val="22"/>
          <w:szCs w:val="22"/>
        </w:rPr>
        <w:t>H</w:t>
      </w:r>
      <w:r w:rsidRPr="000860DC">
        <w:rPr>
          <w:sz w:val="22"/>
          <w:szCs w:val="22"/>
        </w:rPr>
        <w:t>istorian</w:t>
      </w:r>
      <w:r w:rsidR="00C63E37" w:rsidRPr="000860DC">
        <w:rPr>
          <w:sz w:val="22"/>
          <w:szCs w:val="22"/>
        </w:rPr>
        <w:t>, which would act as a single repository for data which would come from various sources,</w:t>
      </w:r>
      <w:r w:rsidRPr="000860DC">
        <w:rPr>
          <w:sz w:val="22"/>
          <w:szCs w:val="22"/>
        </w:rPr>
        <w:t xml:space="preserve"> on a cloud platform accessible to UA staff</w:t>
      </w:r>
      <w:r w:rsidR="00C63E37" w:rsidRPr="000860DC">
        <w:t>.</w:t>
      </w:r>
    </w:p>
    <w:p w14:paraId="5D650286" w14:textId="4084088B" w:rsidR="007001C4" w:rsidRPr="000860DC" w:rsidRDefault="007001C4" w:rsidP="002C45B2">
      <w:pPr>
        <w:spacing w:after="0" w:line="240" w:lineRule="auto"/>
        <w:ind w:left="990" w:hanging="450"/>
        <w:rPr>
          <w:rFonts w:ascii="Times New Roman" w:eastAsia="Times New Roman" w:hAnsi="Times New Roman" w:cs="Times New Roman"/>
        </w:rPr>
      </w:pPr>
      <w:r w:rsidRPr="000860DC">
        <w:rPr>
          <w:rFonts w:ascii="Times New Roman" w:eastAsia="Times New Roman" w:hAnsi="Times New Roman" w:cs="Times New Roman"/>
        </w:rPr>
        <w:t>2.</w:t>
      </w:r>
      <w:r w:rsidRPr="000860DC">
        <w:rPr>
          <w:rFonts w:ascii="Times New Roman" w:eastAsia="Times New Roman" w:hAnsi="Times New Roman" w:cs="Times New Roman"/>
        </w:rPr>
        <w:tab/>
      </w:r>
      <w:r w:rsidR="0095307A" w:rsidRPr="000860DC">
        <w:rPr>
          <w:rFonts w:ascii="Times New Roman" w:eastAsia="Times New Roman" w:hAnsi="Times New Roman" w:cs="Times New Roman"/>
        </w:rPr>
        <w:t xml:space="preserve">Provide seamless integration with multiple data sources to the </w:t>
      </w:r>
      <w:r w:rsidR="00233221" w:rsidRPr="000860DC">
        <w:rPr>
          <w:rFonts w:ascii="Times New Roman" w:eastAsia="Times New Roman" w:hAnsi="Times New Roman" w:cs="Times New Roman"/>
        </w:rPr>
        <w:t>D</w:t>
      </w:r>
      <w:r w:rsidR="0095307A" w:rsidRPr="000860DC">
        <w:rPr>
          <w:rFonts w:ascii="Times New Roman" w:eastAsia="Times New Roman" w:hAnsi="Times New Roman" w:cs="Times New Roman"/>
        </w:rPr>
        <w:t xml:space="preserve">atabase </w:t>
      </w:r>
      <w:r w:rsidR="00233221" w:rsidRPr="000860DC">
        <w:rPr>
          <w:rFonts w:ascii="Times New Roman" w:eastAsia="Times New Roman" w:hAnsi="Times New Roman" w:cs="Times New Roman"/>
        </w:rPr>
        <w:t>H</w:t>
      </w:r>
      <w:r w:rsidR="0095307A" w:rsidRPr="000860DC">
        <w:rPr>
          <w:rFonts w:ascii="Times New Roman" w:eastAsia="Times New Roman" w:hAnsi="Times New Roman" w:cs="Times New Roman"/>
        </w:rPr>
        <w:t>istorian platform</w:t>
      </w:r>
      <w:r w:rsidRPr="000860DC">
        <w:rPr>
          <w:rFonts w:ascii="Times New Roman" w:eastAsia="Times New Roman" w:hAnsi="Times New Roman" w:cs="Times New Roman"/>
        </w:rPr>
        <w:t>.</w:t>
      </w:r>
    </w:p>
    <w:p w14:paraId="246E4DAC" w14:textId="11900835" w:rsidR="007001C4" w:rsidRPr="000860DC" w:rsidRDefault="007001C4" w:rsidP="002C45B2">
      <w:pPr>
        <w:spacing w:after="0" w:line="240" w:lineRule="auto"/>
        <w:ind w:left="990" w:hanging="450"/>
        <w:rPr>
          <w:rFonts w:ascii="Times New Roman" w:eastAsia="Times New Roman" w:hAnsi="Times New Roman" w:cs="Times New Roman"/>
        </w:rPr>
      </w:pPr>
      <w:r w:rsidRPr="000860DC">
        <w:rPr>
          <w:rFonts w:ascii="Times New Roman" w:eastAsia="Times New Roman" w:hAnsi="Times New Roman" w:cs="Times New Roman"/>
        </w:rPr>
        <w:t>3.</w:t>
      </w:r>
      <w:r w:rsidRPr="000860DC">
        <w:rPr>
          <w:rFonts w:ascii="Times New Roman" w:eastAsia="Times New Roman" w:hAnsi="Times New Roman" w:cs="Times New Roman"/>
        </w:rPr>
        <w:tab/>
      </w:r>
      <w:r w:rsidR="0095307A" w:rsidRPr="000860DC">
        <w:rPr>
          <w:rFonts w:ascii="Times New Roman" w:eastAsia="Times New Roman" w:hAnsi="Times New Roman" w:cs="Times New Roman"/>
        </w:rPr>
        <w:t xml:space="preserve">Set up and install all the information needed to </w:t>
      </w:r>
      <w:r w:rsidR="00675FD0" w:rsidRPr="000860DC">
        <w:rPr>
          <w:rFonts w:ascii="Times New Roman" w:eastAsia="Times New Roman" w:hAnsi="Times New Roman" w:cs="Times New Roman"/>
        </w:rPr>
        <w:t>build a functional System Solution</w:t>
      </w:r>
      <w:r w:rsidRPr="000860DC">
        <w:rPr>
          <w:rFonts w:ascii="Times New Roman" w:eastAsia="Times New Roman" w:hAnsi="Times New Roman" w:cs="Times New Roman"/>
        </w:rPr>
        <w:t>.</w:t>
      </w:r>
    </w:p>
    <w:p w14:paraId="53D58D87" w14:textId="64922626" w:rsidR="00EB12FA" w:rsidRPr="000860DC" w:rsidRDefault="007001C4" w:rsidP="002C45B2">
      <w:pPr>
        <w:spacing w:after="0" w:line="240" w:lineRule="auto"/>
        <w:ind w:left="990" w:hanging="450"/>
        <w:rPr>
          <w:rFonts w:ascii="Times New Roman" w:eastAsia="Times New Roman" w:hAnsi="Times New Roman" w:cs="Times New Roman"/>
        </w:rPr>
      </w:pPr>
      <w:r w:rsidRPr="000860DC">
        <w:rPr>
          <w:rFonts w:ascii="Times New Roman" w:eastAsia="Times New Roman" w:hAnsi="Times New Roman" w:cs="Times New Roman"/>
        </w:rPr>
        <w:t xml:space="preserve">4. </w:t>
      </w:r>
      <w:r w:rsidRPr="000860DC">
        <w:rPr>
          <w:rFonts w:ascii="Times New Roman" w:eastAsia="Times New Roman" w:hAnsi="Times New Roman" w:cs="Times New Roman"/>
        </w:rPr>
        <w:tab/>
      </w:r>
      <w:r w:rsidR="0095307A" w:rsidRPr="000860DC">
        <w:rPr>
          <w:rFonts w:ascii="Times New Roman" w:eastAsia="Times New Roman" w:hAnsi="Times New Roman" w:cs="Times New Roman"/>
        </w:rPr>
        <w:t>Support UA staff to become competent users of the platform</w:t>
      </w:r>
      <w:r w:rsidRPr="000860DC">
        <w:rPr>
          <w:rFonts w:ascii="Times New Roman" w:eastAsia="Times New Roman" w:hAnsi="Times New Roman" w:cs="Times New Roman"/>
        </w:rPr>
        <w:t>.</w:t>
      </w:r>
    </w:p>
    <w:p w14:paraId="3FB41A10" w14:textId="77777777" w:rsidR="00FD49A9" w:rsidRPr="000860DC" w:rsidRDefault="00FD49A9" w:rsidP="002C45B2">
      <w:pPr>
        <w:spacing w:after="0" w:line="240" w:lineRule="auto"/>
        <w:ind w:left="540" w:hanging="540"/>
        <w:rPr>
          <w:rFonts w:ascii="Times New Roman" w:eastAsia="Times New Roman" w:hAnsi="Times New Roman" w:cs="Times New Roman"/>
        </w:rPr>
      </w:pPr>
    </w:p>
    <w:p w14:paraId="7B58AFDA" w14:textId="77777777" w:rsidR="00572BB1" w:rsidRPr="000860DC" w:rsidRDefault="009045EE" w:rsidP="002C45B2">
      <w:pPr>
        <w:spacing w:after="0" w:line="240" w:lineRule="auto"/>
        <w:ind w:left="540" w:hanging="540"/>
        <w:rPr>
          <w:rFonts w:ascii="Times New Roman" w:eastAsia="Times New Roman" w:hAnsi="Times New Roman" w:cs="Times New Roman"/>
          <w:b/>
        </w:rPr>
      </w:pPr>
      <w:r w:rsidRPr="000860DC">
        <w:rPr>
          <w:rFonts w:ascii="Times New Roman" w:eastAsia="Times New Roman" w:hAnsi="Times New Roman" w:cs="Times New Roman"/>
          <w:b/>
        </w:rPr>
        <w:t>2.</w:t>
      </w:r>
      <w:r w:rsidRPr="000860DC">
        <w:rPr>
          <w:rFonts w:ascii="Times New Roman" w:eastAsia="Times New Roman" w:hAnsi="Times New Roman" w:cs="Times New Roman"/>
        </w:rPr>
        <w:tab/>
      </w:r>
      <w:r w:rsidRPr="000860DC">
        <w:rPr>
          <w:rFonts w:ascii="Times New Roman" w:eastAsia="Times New Roman" w:hAnsi="Times New Roman" w:cs="Times New Roman"/>
          <w:b/>
        </w:rPr>
        <w:t>SCOPE OF WORK</w:t>
      </w:r>
    </w:p>
    <w:p w14:paraId="4D606EF4" w14:textId="77777777" w:rsidR="00221C40" w:rsidRPr="000860DC" w:rsidRDefault="00221C40" w:rsidP="00221C40">
      <w:pPr>
        <w:spacing w:after="0" w:line="240" w:lineRule="auto"/>
        <w:ind w:left="478"/>
        <w:jc w:val="both"/>
        <w:rPr>
          <w:rFonts w:ascii="Times New Roman" w:hAnsi="Times New Roman"/>
          <w:b/>
          <w:i/>
        </w:rPr>
      </w:pPr>
    </w:p>
    <w:p w14:paraId="40BD4110" w14:textId="2C8A36AE" w:rsidR="00221C40" w:rsidRPr="000860DC" w:rsidRDefault="00221C40" w:rsidP="00221C40">
      <w:pPr>
        <w:spacing w:after="0" w:line="240" w:lineRule="auto"/>
        <w:ind w:left="478"/>
        <w:jc w:val="both"/>
        <w:rPr>
          <w:rFonts w:ascii="Times New Roman" w:hAnsi="Times New Roman" w:cs="Times New Roman"/>
        </w:rPr>
      </w:pPr>
      <w:r w:rsidRPr="000860DC">
        <w:rPr>
          <w:rFonts w:ascii="Times New Roman" w:hAnsi="Times New Roman" w:cs="Times New Roman"/>
        </w:rPr>
        <w:t>The System Solution shall, at a minimum:</w:t>
      </w:r>
    </w:p>
    <w:p w14:paraId="3775E425" w14:textId="77777777" w:rsidR="00221C40" w:rsidRPr="000860DC" w:rsidRDefault="00221C40" w:rsidP="00221C40">
      <w:pPr>
        <w:spacing w:after="0" w:line="240" w:lineRule="auto"/>
        <w:ind w:left="478"/>
        <w:jc w:val="both"/>
        <w:rPr>
          <w:rFonts w:ascii="Times New Roman" w:hAnsi="Times New Roman" w:cs="Times New Roman"/>
        </w:rPr>
      </w:pPr>
    </w:p>
    <w:p w14:paraId="40BE3768" w14:textId="786FCEC2" w:rsidR="00221C40" w:rsidRPr="000860DC" w:rsidRDefault="00221C40" w:rsidP="00221C40">
      <w:pPr>
        <w:spacing w:after="0" w:line="240" w:lineRule="auto"/>
        <w:ind w:left="478"/>
        <w:jc w:val="both"/>
        <w:rPr>
          <w:rFonts w:ascii="Times New Roman" w:hAnsi="Times New Roman" w:cs="Times New Roman"/>
        </w:rPr>
      </w:pPr>
      <w:r w:rsidRPr="000860DC">
        <w:rPr>
          <w:rFonts w:ascii="Times New Roman" w:hAnsi="Times New Roman" w:cs="Times New Roman"/>
        </w:rPr>
        <w:t>Integrate all aspects of energy and utility management information services, including but not limited to, maintaining accounts,</w:t>
      </w:r>
      <w:r w:rsidR="007E2B06">
        <w:rPr>
          <w:rFonts w:ascii="Times New Roman" w:hAnsi="Times New Roman" w:cs="Times New Roman"/>
        </w:rPr>
        <w:t xml:space="preserve"> loaded rate billing calculation,</w:t>
      </w:r>
      <w:r w:rsidRPr="000860DC">
        <w:rPr>
          <w:rFonts w:ascii="Times New Roman" w:hAnsi="Times New Roman" w:cs="Times New Roman"/>
        </w:rPr>
        <w:t xml:space="preserve"> interface to meter reading system both manual and automated, customer web access, logging, tracking, reporting, analyzing, and forecasting energy consumption</w:t>
      </w:r>
      <w:r w:rsidR="00290D9F" w:rsidRPr="000860DC">
        <w:rPr>
          <w:rFonts w:ascii="Times New Roman" w:hAnsi="Times New Roman" w:cs="Times New Roman"/>
        </w:rPr>
        <w:t>,</w:t>
      </w:r>
      <w:r w:rsidRPr="000860DC">
        <w:rPr>
          <w:rFonts w:ascii="Times New Roman" w:hAnsi="Times New Roman" w:cs="Times New Roman"/>
        </w:rPr>
        <w:t xml:space="preserve"> production</w:t>
      </w:r>
      <w:r w:rsidR="00290D9F" w:rsidRPr="000860DC">
        <w:rPr>
          <w:rFonts w:ascii="Times New Roman" w:hAnsi="Times New Roman" w:cs="Times New Roman"/>
        </w:rPr>
        <w:t>, and cost</w:t>
      </w:r>
      <w:r w:rsidRPr="000860DC">
        <w:rPr>
          <w:rFonts w:ascii="Times New Roman" w:hAnsi="Times New Roman" w:cs="Times New Roman"/>
        </w:rPr>
        <w:t xml:space="preserve"> for the UA campus Environment. </w:t>
      </w:r>
    </w:p>
    <w:p w14:paraId="5C60740F" w14:textId="77777777" w:rsidR="00221C40" w:rsidRPr="000860DC" w:rsidRDefault="00221C40" w:rsidP="00221C40">
      <w:pPr>
        <w:spacing w:after="0" w:line="240" w:lineRule="auto"/>
        <w:ind w:left="478"/>
        <w:jc w:val="both"/>
        <w:rPr>
          <w:rFonts w:ascii="Times New Roman" w:hAnsi="Times New Roman" w:cs="Times New Roman"/>
        </w:rPr>
      </w:pPr>
    </w:p>
    <w:p w14:paraId="7B515723" w14:textId="77777777" w:rsidR="00221C40" w:rsidRPr="000860DC" w:rsidRDefault="00221C40" w:rsidP="00221C40">
      <w:pPr>
        <w:spacing w:after="0" w:line="240" w:lineRule="auto"/>
        <w:ind w:left="478"/>
        <w:jc w:val="both"/>
        <w:rPr>
          <w:rFonts w:ascii="Times New Roman" w:hAnsi="Times New Roman" w:cs="Times New Roman"/>
        </w:rPr>
      </w:pPr>
      <w:r w:rsidRPr="000860DC">
        <w:rPr>
          <w:rFonts w:ascii="Times New Roman" w:hAnsi="Times New Roman" w:cs="Times New Roman"/>
        </w:rPr>
        <w:t>Be based on proven solutions that use current technologies able to meet UA’s needs. The Respondent’s System Solution shall provide all required hardware and software. Where economically and functionally possible, the Respondent should make use of existing hardware equipment for the operating environment and user access.   The Respondent must identify any licensing requirements for the applications and related System Solution tools being developed under this Proposal. Respondents should take into consideration any warranties in effect.  The System Solution shall also include, but is not limited to, System Solution maintenance, support, updates, patches and documentation.</w:t>
      </w:r>
    </w:p>
    <w:p w14:paraId="7A88C4EF" w14:textId="77777777" w:rsidR="00221C40" w:rsidRPr="000860DC" w:rsidRDefault="00221C40" w:rsidP="00221C40">
      <w:pPr>
        <w:spacing w:after="0" w:line="240" w:lineRule="auto"/>
        <w:ind w:left="478"/>
        <w:jc w:val="both"/>
        <w:rPr>
          <w:rFonts w:ascii="Times New Roman" w:hAnsi="Times New Roman" w:cs="Times New Roman"/>
        </w:rPr>
      </w:pPr>
    </w:p>
    <w:p w14:paraId="6BF80254" w14:textId="4E4E5E93" w:rsidR="00221C40" w:rsidRPr="000860DC" w:rsidRDefault="00221C40" w:rsidP="00221C40">
      <w:pPr>
        <w:spacing w:after="0" w:line="240" w:lineRule="auto"/>
        <w:ind w:left="478"/>
        <w:jc w:val="both"/>
        <w:rPr>
          <w:rFonts w:ascii="Times New Roman" w:hAnsi="Times New Roman" w:cs="Times New Roman"/>
        </w:rPr>
      </w:pPr>
      <w:r w:rsidRPr="000860DC">
        <w:rPr>
          <w:rFonts w:ascii="Times New Roman" w:hAnsi="Times New Roman" w:cs="Times New Roman"/>
        </w:rPr>
        <w:lastRenderedPageBreak/>
        <w:t xml:space="preserve">Provide certain professional services, including but not limited to, project management services, such </w:t>
      </w:r>
      <w:r w:rsidR="00233221" w:rsidRPr="000860DC">
        <w:rPr>
          <w:rFonts w:ascii="Times New Roman" w:hAnsi="Times New Roman" w:cs="Times New Roman"/>
        </w:rPr>
        <w:t>as</w:t>
      </w:r>
      <w:r w:rsidRPr="000860DC">
        <w:rPr>
          <w:rFonts w:ascii="Times New Roman" w:hAnsi="Times New Roman" w:cs="Times New Roman"/>
        </w:rPr>
        <w:t xml:space="preserve"> planning and executing all phases of the System Solution life cycle. This includes, but is not limited to, System </w:t>
      </w:r>
      <w:r w:rsidR="00225D1A" w:rsidRPr="000860DC">
        <w:rPr>
          <w:rFonts w:ascii="Times New Roman" w:hAnsi="Times New Roman" w:cs="Times New Roman"/>
        </w:rPr>
        <w:t>Solution implementation</w:t>
      </w:r>
      <w:r w:rsidRPr="000860DC">
        <w:rPr>
          <w:rFonts w:ascii="Times New Roman" w:hAnsi="Times New Roman" w:cs="Times New Roman"/>
        </w:rPr>
        <w:t xml:space="preserve">, integration, installation, data conversion, testing, </w:t>
      </w:r>
      <w:r w:rsidR="00EB1E3D" w:rsidRPr="000860DC">
        <w:rPr>
          <w:rFonts w:ascii="Times New Roman" w:hAnsi="Times New Roman" w:cs="Times New Roman"/>
        </w:rPr>
        <w:t>training, documentation</w:t>
      </w:r>
      <w:r w:rsidRPr="000860DC">
        <w:rPr>
          <w:rFonts w:ascii="Times New Roman" w:hAnsi="Times New Roman" w:cs="Times New Roman"/>
        </w:rPr>
        <w:t>, customization and deployment planning and execution.  Project management services also include, but are not limited to, a project manager dedicated and available for the entire duration of the project.   This project manager shall only be replaced upon approval by UA.</w:t>
      </w:r>
    </w:p>
    <w:p w14:paraId="247E33F3" w14:textId="77777777" w:rsidR="00221C40" w:rsidRPr="000860DC" w:rsidRDefault="00221C40" w:rsidP="00221C40">
      <w:pPr>
        <w:pStyle w:val="MyNormal"/>
        <w:ind w:left="1260"/>
        <w:rPr>
          <w:rFonts w:ascii="Times New Roman" w:hAnsi="Times New Roman"/>
          <w:bCs/>
          <w:szCs w:val="22"/>
        </w:rPr>
      </w:pPr>
    </w:p>
    <w:p w14:paraId="189BA641" w14:textId="77777777" w:rsidR="00221C40" w:rsidRPr="000860DC" w:rsidRDefault="00221C40" w:rsidP="00221C40">
      <w:pPr>
        <w:pStyle w:val="MyNormal"/>
        <w:ind w:left="422"/>
        <w:rPr>
          <w:rFonts w:ascii="Times New Roman" w:hAnsi="Times New Roman"/>
          <w:bCs/>
          <w:szCs w:val="22"/>
        </w:rPr>
      </w:pPr>
      <w:r w:rsidRPr="000860DC">
        <w:rPr>
          <w:rFonts w:ascii="Times New Roman" w:hAnsi="Times New Roman"/>
          <w:bCs/>
          <w:szCs w:val="22"/>
        </w:rPr>
        <w:t>Meet the high-level goals which include, but are not limited to the following:</w:t>
      </w:r>
    </w:p>
    <w:p w14:paraId="799AA9AF" w14:textId="77777777" w:rsidR="00675FD0" w:rsidRPr="000860DC" w:rsidRDefault="00675FD0" w:rsidP="00221C40">
      <w:pPr>
        <w:pStyle w:val="MyNormal"/>
        <w:ind w:left="422"/>
        <w:rPr>
          <w:rFonts w:ascii="Times New Roman" w:hAnsi="Times New Roman"/>
          <w:bCs/>
          <w:szCs w:val="22"/>
        </w:rPr>
      </w:pPr>
    </w:p>
    <w:p w14:paraId="15D5C43E" w14:textId="77777777" w:rsidR="00675FD0" w:rsidRPr="000860DC" w:rsidRDefault="00675FD0" w:rsidP="00675FD0">
      <w:pPr>
        <w:pStyle w:val="MyNormal"/>
        <w:numPr>
          <w:ilvl w:val="0"/>
          <w:numId w:val="26"/>
        </w:numPr>
        <w:rPr>
          <w:rFonts w:ascii="Times New Roman" w:hAnsi="Times New Roman"/>
          <w:bCs/>
          <w:iCs/>
        </w:rPr>
      </w:pPr>
      <w:r w:rsidRPr="000860DC">
        <w:rPr>
          <w:rFonts w:ascii="Times New Roman" w:hAnsi="Times New Roman"/>
          <w:bCs/>
          <w:iCs/>
        </w:rPr>
        <w:t>Data management</w:t>
      </w:r>
    </w:p>
    <w:p w14:paraId="44D63765" w14:textId="16FDC512"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Interface with data sources including but not limited to BAS (JCI Metasys, Tridium Niagara)</w:t>
      </w:r>
      <w:r w:rsidR="00272905" w:rsidRPr="000860DC">
        <w:rPr>
          <w:rFonts w:ascii="Times New Roman" w:hAnsi="Times New Roman"/>
          <w:bCs/>
          <w:iCs/>
        </w:rPr>
        <w:t xml:space="preserve"> and</w:t>
      </w:r>
      <w:r w:rsidRPr="000860DC">
        <w:rPr>
          <w:rFonts w:ascii="Times New Roman" w:hAnsi="Times New Roman"/>
          <w:bCs/>
          <w:iCs/>
        </w:rPr>
        <w:t xml:space="preserve"> electricity metering (Schneider PME)</w:t>
      </w:r>
    </w:p>
    <w:p w14:paraId="6917F25C"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Application should be intuitive and easily accessible for UAF users</w:t>
      </w:r>
    </w:p>
    <w:p w14:paraId="56B99700" w14:textId="5B0EF872"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 xml:space="preserve">Storage: ability to select what to </w:t>
      </w:r>
      <w:r w:rsidR="005C7B15" w:rsidRPr="000860DC">
        <w:rPr>
          <w:rFonts w:ascii="Times New Roman" w:hAnsi="Times New Roman"/>
          <w:bCs/>
          <w:iCs/>
        </w:rPr>
        <w:t>store</w:t>
      </w:r>
      <w:r w:rsidRPr="000860DC">
        <w:rPr>
          <w:rFonts w:ascii="Times New Roman" w:hAnsi="Times New Roman"/>
          <w:bCs/>
          <w:iCs/>
        </w:rPr>
        <w:t>, rather than backing up everything</w:t>
      </w:r>
    </w:p>
    <w:p w14:paraId="28E2C433"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Ability to use data compression algorithms to improve data storage requirements on disk, allowing for longer duration of data storage</w:t>
      </w:r>
    </w:p>
    <w:p w14:paraId="1E8DB345"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Ability to buffer data, to prevent data-loss, when that data cannot be sent to the historian immediately</w:t>
      </w:r>
    </w:p>
    <w:p w14:paraId="3D231045"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Support bi-directional data collection and delivery</w:t>
      </w:r>
    </w:p>
    <w:p w14:paraId="0533F55F"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Automatic transfer of data from source(s) to database historian</w:t>
      </w:r>
    </w:p>
    <w:p w14:paraId="3558E9DF"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Ability to automatically configure and populate both an asset hierarchy and a tag database</w:t>
      </w:r>
    </w:p>
    <w:p w14:paraId="2F10D7DF"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Automatically synchronize changes made to tags in data source systems</w:t>
      </w:r>
    </w:p>
    <w:p w14:paraId="343640E8"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Manage metadata, including asset data used to describe logical or physical data</w:t>
      </w:r>
    </w:p>
    <w:p w14:paraId="2064D548"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Ability for internal and external users to access systems, for example consultants, commissioning agents, students, etc.</w:t>
      </w:r>
    </w:p>
    <w:p w14:paraId="5756EC31"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Support configurable access to control system devices and automation protocols</w:t>
      </w:r>
    </w:p>
    <w:p w14:paraId="3CB0071E"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Support manual data entry through a user-friendly software application or through a software application programming interface</w:t>
      </w:r>
    </w:p>
    <w:p w14:paraId="480DD247" w14:textId="77777777" w:rsidR="00675FD0" w:rsidRPr="000860DC" w:rsidRDefault="00675FD0" w:rsidP="00675FD0">
      <w:pPr>
        <w:pStyle w:val="MyNormal"/>
        <w:numPr>
          <w:ilvl w:val="0"/>
          <w:numId w:val="26"/>
        </w:numPr>
        <w:rPr>
          <w:rFonts w:ascii="Times New Roman" w:hAnsi="Times New Roman"/>
          <w:bCs/>
          <w:iCs/>
        </w:rPr>
      </w:pPr>
      <w:r w:rsidRPr="000860DC">
        <w:rPr>
          <w:rFonts w:ascii="Times New Roman" w:hAnsi="Times New Roman"/>
          <w:bCs/>
          <w:iCs/>
        </w:rPr>
        <w:t>User-Defined KPI Reporting and Customizable Dashboarding</w:t>
      </w:r>
    </w:p>
    <w:p w14:paraId="7EC84C52" w14:textId="21C002B7" w:rsidR="00225D1A" w:rsidRPr="000860DC" w:rsidRDefault="00225D1A" w:rsidP="00225D1A">
      <w:pPr>
        <w:pStyle w:val="ListParagraph"/>
        <w:numPr>
          <w:ilvl w:val="1"/>
          <w:numId w:val="26"/>
        </w:numPr>
        <w:rPr>
          <w:bCs/>
          <w:iCs/>
          <w:sz w:val="22"/>
          <w:szCs w:val="24"/>
        </w:rPr>
      </w:pPr>
      <w:r w:rsidRPr="000860DC">
        <w:rPr>
          <w:bCs/>
          <w:iCs/>
          <w:sz w:val="22"/>
          <w:szCs w:val="24"/>
        </w:rPr>
        <w:t>Provide customizable reports on historical trends</w:t>
      </w:r>
    </w:p>
    <w:p w14:paraId="14707149" w14:textId="0A47C7CA" w:rsidR="00B37941" w:rsidRPr="000860DC" w:rsidRDefault="00B37941" w:rsidP="00675FD0">
      <w:pPr>
        <w:pStyle w:val="MyNormal"/>
        <w:numPr>
          <w:ilvl w:val="1"/>
          <w:numId w:val="26"/>
        </w:numPr>
        <w:rPr>
          <w:rFonts w:ascii="Times New Roman" w:hAnsi="Times New Roman"/>
          <w:bCs/>
          <w:iCs/>
        </w:rPr>
      </w:pPr>
      <w:r w:rsidRPr="000860DC">
        <w:rPr>
          <w:rFonts w:ascii="Times New Roman" w:hAnsi="Times New Roman"/>
          <w:bCs/>
          <w:iCs/>
        </w:rPr>
        <w:t>Provide actionable information that would enhance and improve business decision making</w:t>
      </w:r>
    </w:p>
    <w:p w14:paraId="5548D977" w14:textId="0D4E6B20"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View and track Energy Usage &amp; Cost vs. Weather</w:t>
      </w:r>
    </w:p>
    <w:p w14:paraId="062223DF" w14:textId="38C27378" w:rsidR="00C63E37" w:rsidRPr="000860DC" w:rsidRDefault="00C63E37" w:rsidP="00675FD0">
      <w:pPr>
        <w:pStyle w:val="MyNormal"/>
        <w:numPr>
          <w:ilvl w:val="1"/>
          <w:numId w:val="26"/>
        </w:numPr>
        <w:rPr>
          <w:rFonts w:ascii="Times New Roman" w:hAnsi="Times New Roman"/>
          <w:bCs/>
          <w:iCs/>
        </w:rPr>
      </w:pPr>
      <w:r w:rsidRPr="000860DC">
        <w:rPr>
          <w:rFonts w:ascii="Times New Roman" w:hAnsi="Times New Roman"/>
          <w:bCs/>
          <w:iCs/>
        </w:rPr>
        <w:t>View and track Energy Usage &amp; Cost vs. customizable Benchmark</w:t>
      </w:r>
    </w:p>
    <w:p w14:paraId="66CB84BE"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Electricity: Demand (kW) tracking for ratchet and demand management</w:t>
      </w:r>
    </w:p>
    <w:p w14:paraId="28B0570C" w14:textId="0F7DCBD4"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Reporting tools capable to track and report on GHG Emissions</w:t>
      </w:r>
    </w:p>
    <w:p w14:paraId="5E96CBD3" w14:textId="7FF18E6E" w:rsidR="00675FD0" w:rsidRPr="000860DC" w:rsidRDefault="00225D1A" w:rsidP="00675FD0">
      <w:pPr>
        <w:pStyle w:val="MyNormal"/>
        <w:numPr>
          <w:ilvl w:val="1"/>
          <w:numId w:val="26"/>
        </w:numPr>
        <w:rPr>
          <w:rFonts w:ascii="Times New Roman" w:hAnsi="Times New Roman"/>
          <w:bCs/>
          <w:iCs/>
        </w:rPr>
      </w:pPr>
      <w:r w:rsidRPr="000860DC">
        <w:rPr>
          <w:rFonts w:ascii="Times New Roman" w:hAnsi="Times New Roman"/>
          <w:bCs/>
          <w:iCs/>
        </w:rPr>
        <w:t>Display c</w:t>
      </w:r>
      <w:r w:rsidR="00675FD0" w:rsidRPr="000860DC">
        <w:rPr>
          <w:rFonts w:ascii="Times New Roman" w:hAnsi="Times New Roman"/>
          <w:bCs/>
          <w:iCs/>
        </w:rPr>
        <w:t xml:space="preserve">ustomizable </w:t>
      </w:r>
      <w:r w:rsidRPr="000860DC">
        <w:rPr>
          <w:rFonts w:ascii="Times New Roman" w:hAnsi="Times New Roman"/>
          <w:bCs/>
          <w:iCs/>
        </w:rPr>
        <w:t>p</w:t>
      </w:r>
      <w:r w:rsidR="00675FD0" w:rsidRPr="000860DC">
        <w:rPr>
          <w:rFonts w:ascii="Times New Roman" w:hAnsi="Times New Roman"/>
          <w:bCs/>
          <w:iCs/>
        </w:rPr>
        <w:t xml:space="preserve">ublic </w:t>
      </w:r>
      <w:r w:rsidRPr="000860DC">
        <w:rPr>
          <w:rFonts w:ascii="Times New Roman" w:hAnsi="Times New Roman"/>
          <w:bCs/>
          <w:iCs/>
        </w:rPr>
        <w:t>f</w:t>
      </w:r>
      <w:r w:rsidR="00675FD0" w:rsidRPr="000860DC">
        <w:rPr>
          <w:rFonts w:ascii="Times New Roman" w:hAnsi="Times New Roman"/>
          <w:bCs/>
          <w:iCs/>
        </w:rPr>
        <w:t xml:space="preserve">acing </w:t>
      </w:r>
      <w:r w:rsidRPr="000860DC">
        <w:rPr>
          <w:rFonts w:ascii="Times New Roman" w:hAnsi="Times New Roman"/>
          <w:bCs/>
          <w:iCs/>
        </w:rPr>
        <w:t>d</w:t>
      </w:r>
      <w:r w:rsidR="00675FD0" w:rsidRPr="000860DC">
        <w:rPr>
          <w:rFonts w:ascii="Times New Roman" w:hAnsi="Times New Roman"/>
          <w:bCs/>
          <w:iCs/>
        </w:rPr>
        <w:t>ashboard</w:t>
      </w:r>
      <w:r w:rsidR="00C63E37" w:rsidRPr="000860DC">
        <w:rPr>
          <w:rFonts w:ascii="Times New Roman" w:hAnsi="Times New Roman"/>
          <w:bCs/>
          <w:iCs/>
        </w:rPr>
        <w:t xml:space="preserve"> to allow broader range of users to access system data</w:t>
      </w:r>
    </w:p>
    <w:p w14:paraId="24F0A531" w14:textId="77777777" w:rsidR="00675FD0" w:rsidRPr="000860DC" w:rsidRDefault="00675FD0" w:rsidP="00675FD0">
      <w:pPr>
        <w:pStyle w:val="MyNormal"/>
        <w:numPr>
          <w:ilvl w:val="0"/>
          <w:numId w:val="26"/>
        </w:numPr>
        <w:rPr>
          <w:rFonts w:ascii="Times New Roman" w:hAnsi="Times New Roman"/>
          <w:bCs/>
          <w:iCs/>
        </w:rPr>
      </w:pPr>
      <w:r w:rsidRPr="000860DC">
        <w:rPr>
          <w:rFonts w:ascii="Times New Roman" w:hAnsi="Times New Roman"/>
          <w:bCs/>
          <w:iCs/>
        </w:rPr>
        <w:t>Utility Accounting</w:t>
      </w:r>
    </w:p>
    <w:p w14:paraId="78179C3A" w14:textId="77777777" w:rsidR="00225D1A" w:rsidRPr="000860DC" w:rsidRDefault="00225D1A" w:rsidP="00225D1A">
      <w:pPr>
        <w:pStyle w:val="MyNormal"/>
        <w:numPr>
          <w:ilvl w:val="1"/>
          <w:numId w:val="26"/>
        </w:numPr>
        <w:rPr>
          <w:rFonts w:ascii="Times New Roman" w:hAnsi="Times New Roman"/>
          <w:bCs/>
          <w:iCs/>
        </w:rPr>
      </w:pPr>
      <w:r w:rsidRPr="000860DC">
        <w:rPr>
          <w:rFonts w:ascii="Times New Roman" w:hAnsi="Times New Roman"/>
          <w:bCs/>
          <w:iCs/>
        </w:rPr>
        <w:t>Provide reporting tools to support business model</w:t>
      </w:r>
    </w:p>
    <w:p w14:paraId="07D47786" w14:textId="72B60273" w:rsidR="00225D1A" w:rsidRPr="000860DC" w:rsidRDefault="00225D1A" w:rsidP="00225D1A">
      <w:pPr>
        <w:pStyle w:val="MyNormal"/>
        <w:numPr>
          <w:ilvl w:val="1"/>
          <w:numId w:val="26"/>
        </w:numPr>
        <w:rPr>
          <w:rFonts w:ascii="Times New Roman" w:hAnsi="Times New Roman"/>
          <w:bCs/>
          <w:iCs/>
        </w:rPr>
      </w:pPr>
      <w:r w:rsidRPr="000860DC">
        <w:rPr>
          <w:rFonts w:ascii="Times New Roman" w:hAnsi="Times New Roman"/>
          <w:bCs/>
          <w:iCs/>
        </w:rPr>
        <w:t>Support Ad-hoc reporting with ability to build custom reports based on user requirements</w:t>
      </w:r>
    </w:p>
    <w:p w14:paraId="3EFE17ED" w14:textId="2C02F096"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Simplify and automate loaded rate chargeback business model</w:t>
      </w:r>
    </w:p>
    <w:p w14:paraId="0B28F4BE" w14:textId="47C0367E" w:rsidR="00C63E37" w:rsidRPr="000860DC" w:rsidRDefault="00C63E37" w:rsidP="00675FD0">
      <w:pPr>
        <w:pStyle w:val="MyNormal"/>
        <w:numPr>
          <w:ilvl w:val="1"/>
          <w:numId w:val="26"/>
        </w:numPr>
        <w:rPr>
          <w:rFonts w:ascii="Times New Roman" w:hAnsi="Times New Roman"/>
          <w:bCs/>
          <w:iCs/>
        </w:rPr>
      </w:pPr>
      <w:r w:rsidRPr="000860DC">
        <w:rPr>
          <w:rFonts w:ascii="Times New Roman" w:hAnsi="Times New Roman"/>
          <w:bCs/>
          <w:iCs/>
        </w:rPr>
        <w:t>Facilitate the analysis and processing of utility invoices</w:t>
      </w:r>
    </w:p>
    <w:p w14:paraId="34E8B1BF" w14:textId="079C1D9E"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Maintain list of accounts, groups of accounts, internal chargeback numbers (Worktags), and chargeback rates</w:t>
      </w:r>
    </w:p>
    <w:p w14:paraId="5DF7AD46"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Maintain list of buildings, groups of buildings, and related attributes such as square footage, construction / acquisition year, ownership, location in degrees latitude and longitude</w:t>
      </w:r>
    </w:p>
    <w:p w14:paraId="0E6B1738"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Track billing determinants from an invoice; electricity base rates, fuel factor, gas rates, water sewer, etc.</w:t>
      </w:r>
    </w:p>
    <w:p w14:paraId="3D666B2D"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Streamlined process of transferring submeter data and monthly mail-delivered utility billing data into system for tracking and accounting</w:t>
      </w:r>
    </w:p>
    <w:p w14:paraId="1D2A8128" w14:textId="77777777" w:rsidR="00675FD0" w:rsidRPr="000860DC" w:rsidRDefault="00675FD0" w:rsidP="00675FD0">
      <w:pPr>
        <w:pStyle w:val="MyNormal"/>
        <w:numPr>
          <w:ilvl w:val="1"/>
          <w:numId w:val="26"/>
        </w:numPr>
        <w:rPr>
          <w:rFonts w:ascii="Times New Roman" w:hAnsi="Times New Roman"/>
          <w:bCs/>
          <w:iCs/>
        </w:rPr>
      </w:pPr>
      <w:r w:rsidRPr="000860DC">
        <w:rPr>
          <w:rFonts w:ascii="Times New Roman" w:hAnsi="Times New Roman"/>
          <w:bCs/>
          <w:iCs/>
        </w:rPr>
        <w:t>Support scanning and OCR of paper bills to input to database</w:t>
      </w:r>
    </w:p>
    <w:p w14:paraId="310DC68A" w14:textId="7B15C5B3" w:rsidR="00C63E37" w:rsidRPr="000860DC" w:rsidRDefault="00C63E37" w:rsidP="00675FD0">
      <w:pPr>
        <w:pStyle w:val="MyNormal"/>
        <w:numPr>
          <w:ilvl w:val="1"/>
          <w:numId w:val="26"/>
        </w:numPr>
        <w:rPr>
          <w:rFonts w:ascii="Times New Roman" w:hAnsi="Times New Roman"/>
          <w:bCs/>
          <w:iCs/>
        </w:rPr>
      </w:pPr>
      <w:r w:rsidRPr="000860DC">
        <w:rPr>
          <w:rFonts w:ascii="Times New Roman" w:hAnsi="Times New Roman"/>
          <w:bCs/>
          <w:iCs/>
        </w:rPr>
        <w:t>Support internal accounting such as allocating cost</w:t>
      </w:r>
      <w:r w:rsidR="00B37941" w:rsidRPr="000860DC">
        <w:rPr>
          <w:rFonts w:ascii="Times New Roman" w:hAnsi="Times New Roman"/>
          <w:bCs/>
          <w:iCs/>
        </w:rPr>
        <w:t xml:space="preserve"> or usage to various cost centers</w:t>
      </w:r>
    </w:p>
    <w:p w14:paraId="5D00F49F" w14:textId="3B24639C" w:rsidR="00221C40" w:rsidRPr="000860DC" w:rsidRDefault="00675FD0" w:rsidP="00B37941">
      <w:pPr>
        <w:pStyle w:val="MyNormal"/>
        <w:numPr>
          <w:ilvl w:val="1"/>
          <w:numId w:val="26"/>
        </w:numPr>
        <w:rPr>
          <w:rFonts w:ascii="Times New Roman" w:hAnsi="Times New Roman"/>
          <w:bCs/>
          <w:iCs/>
        </w:rPr>
      </w:pPr>
      <w:r w:rsidRPr="000860DC">
        <w:rPr>
          <w:rFonts w:ascii="Times New Roman" w:hAnsi="Times New Roman"/>
          <w:bCs/>
          <w:iCs/>
        </w:rPr>
        <w:t>Ability to forecast spend based on historic data, inputs to seasonality factors, change in prices due to major cost drivers/underlying commodities and business conditions</w:t>
      </w:r>
    </w:p>
    <w:p w14:paraId="612FC2B8" w14:textId="77777777" w:rsidR="00F02FA2" w:rsidRPr="000860DC" w:rsidRDefault="00F02FA2" w:rsidP="00221C40">
      <w:pPr>
        <w:spacing w:after="0" w:line="240" w:lineRule="auto"/>
        <w:ind w:left="478"/>
        <w:jc w:val="both"/>
        <w:rPr>
          <w:rFonts w:ascii="Times New Roman" w:hAnsi="Times New Roman" w:cs="Times New Roman"/>
        </w:rPr>
      </w:pPr>
    </w:p>
    <w:p w14:paraId="08B56A68" w14:textId="0FF26595" w:rsidR="00221C40" w:rsidRPr="000860DC" w:rsidRDefault="00221C40" w:rsidP="00221C40">
      <w:pPr>
        <w:spacing w:after="0" w:line="240" w:lineRule="auto"/>
        <w:ind w:left="478"/>
        <w:jc w:val="both"/>
        <w:rPr>
          <w:rFonts w:ascii="Times New Roman" w:hAnsi="Times New Roman" w:cs="Times New Roman"/>
        </w:rPr>
      </w:pPr>
      <w:r w:rsidRPr="000860DC">
        <w:rPr>
          <w:rFonts w:ascii="Times New Roman" w:hAnsi="Times New Roman" w:cs="Times New Roman"/>
        </w:rPr>
        <w:t xml:space="preserve">The successful Respondent shall assume, at a minimum, responsibility for a fully deployed and operational System Solution that includes, but is not limited to, project management, installation, </w:t>
      </w:r>
      <w:r w:rsidR="00B37941" w:rsidRPr="000860DC">
        <w:rPr>
          <w:rFonts w:ascii="Times New Roman" w:hAnsi="Times New Roman" w:cs="Times New Roman"/>
        </w:rPr>
        <w:t xml:space="preserve">data </w:t>
      </w:r>
      <w:r w:rsidRPr="000860DC">
        <w:rPr>
          <w:rFonts w:ascii="Times New Roman" w:hAnsi="Times New Roman" w:cs="Times New Roman"/>
        </w:rPr>
        <w:t>conversion, implementation, training and support that meets the specifications of this RFP.</w:t>
      </w:r>
    </w:p>
    <w:p w14:paraId="0750F0CB" w14:textId="77777777" w:rsidR="0005221D" w:rsidRPr="00BA12F5" w:rsidRDefault="0005221D" w:rsidP="00B37941">
      <w:pPr>
        <w:pStyle w:val="MyNormal"/>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Any additional pricing lists should remain attached to the Official Price Sheet for purposes of accurate</w:t>
      </w:r>
    </w:p>
    <w:p w14:paraId="476EAB0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evaluation.  </w:t>
      </w:r>
      <w:bookmarkStart w:id="3" w:name="_Hlk18579771"/>
      <w:r w:rsidRPr="00BA12F5">
        <w:rPr>
          <w:rFonts w:ascii="Times New Roman" w:hAnsi="Times New Roman"/>
          <w:szCs w:val="22"/>
        </w:rPr>
        <w:t xml:space="preserve">Pricing must be valid for </w:t>
      </w:r>
      <w:r w:rsidRPr="006A48FF">
        <w:rPr>
          <w:rFonts w:ascii="Times New Roman" w:hAnsi="Times New Roman"/>
          <w:szCs w:val="22"/>
        </w:rPr>
        <w:t xml:space="preserve">one hundred twenty (120) days following </w:t>
      </w:r>
      <w:r w:rsidRPr="00BA12F5">
        <w:rPr>
          <w:rFonts w:ascii="Times New Roman" w:hAnsi="Times New Roman"/>
          <w:szCs w:val="22"/>
        </w:rPr>
        <w:t>the bid Proposal due date</w:t>
      </w:r>
    </w:p>
    <w:p w14:paraId="5ABE217D" w14:textId="77777777" w:rsidR="001F64BE" w:rsidRPr="00BA12F5" w:rsidRDefault="002700AA" w:rsidP="002C45B2">
      <w:pPr>
        <w:pStyle w:val="MyNormal"/>
        <w:ind w:left="1260" w:hanging="1260"/>
        <w:jc w:val="left"/>
        <w:rPr>
          <w:rFonts w:ascii="Times New Roman" w:hAnsi="Times New Roman"/>
          <w:color w:val="FF0000"/>
          <w:szCs w:val="22"/>
        </w:rPr>
      </w:pPr>
      <w:r w:rsidRPr="00BA12F5">
        <w:rPr>
          <w:rFonts w:ascii="Times New Roman" w:hAnsi="Times New Roman"/>
          <w:szCs w:val="22"/>
        </w:rPr>
        <w:tab/>
        <w:t>and time.</w:t>
      </w:r>
      <w:bookmarkEnd w:id="3"/>
      <w:r w:rsidRPr="00BA12F5">
        <w:rPr>
          <w:rFonts w:ascii="Times New Roman" w:hAnsi="Times New Roman"/>
          <w:szCs w:val="22"/>
        </w:rPr>
        <w:t xml:space="preserve">  </w:t>
      </w:r>
      <w:r w:rsidR="001F64BE" w:rsidRPr="006A48FF">
        <w:rPr>
          <w:rFonts w:ascii="Times New Roman" w:hAnsi="Times New Roman"/>
          <w:szCs w:val="22"/>
        </w:rPr>
        <w:t>Upon bid award, all pricing and/or discounts must be firm for a period of two (2) years.</w:t>
      </w:r>
    </w:p>
    <w:p w14:paraId="2114C654" w14:textId="4B17A73B" w:rsidR="002700AA" w:rsidRPr="00BA12F5" w:rsidRDefault="001F64BE" w:rsidP="002C45B2">
      <w:pPr>
        <w:pStyle w:val="MyNormal"/>
        <w:ind w:left="1260" w:hanging="1260"/>
        <w:jc w:val="left"/>
        <w:rPr>
          <w:rFonts w:ascii="Times New Roman" w:hAnsi="Times New Roman"/>
          <w:szCs w:val="22"/>
        </w:rPr>
      </w:pPr>
      <w:r w:rsidRPr="00BA12F5">
        <w:rPr>
          <w:rFonts w:ascii="Times New Roman" w:hAnsi="Times New Roman"/>
          <w:color w:val="FF0000"/>
          <w:szCs w:val="22"/>
        </w:rPr>
        <w:tab/>
      </w:r>
      <w:r w:rsidR="002700AA" w:rsidRPr="00BA12F5">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must certify that any costs not identified by the Respondent, but subsequently incurred in order to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successful operation of the service,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476053CB" w14:textId="5B3AB64D" w:rsidR="000B6D35" w:rsidRPr="00BA12F5" w:rsidRDefault="003B51D9" w:rsidP="002C45B2">
      <w:pPr>
        <w:numPr>
          <w:ilvl w:val="1"/>
          <w:numId w:val="0"/>
        </w:numPr>
        <w:tabs>
          <w:tab w:val="num" w:pos="540"/>
        </w:tabs>
        <w:spacing w:after="0" w:line="240" w:lineRule="auto"/>
        <w:ind w:left="540" w:hanging="540"/>
        <w:outlineLvl w:val="1"/>
        <w:rPr>
          <w:rFonts w:ascii="Times New Roman" w:hAnsi="Times New Roman" w:cs="Times New Roman"/>
          <w:b/>
        </w:rPr>
      </w:pPr>
      <w:r w:rsidRPr="002B5796">
        <w:rPr>
          <w:rFonts w:ascii="Times New Roman" w:hAnsi="Times New Roman" w:cs="Times New Roman"/>
          <w:b/>
        </w:rPr>
        <w:t>5</w:t>
      </w:r>
      <w:r w:rsidR="00E0384C" w:rsidRPr="002B5796">
        <w:rPr>
          <w:rFonts w:ascii="Times New Roman" w:hAnsi="Times New Roman" w:cs="Times New Roman"/>
          <w:b/>
        </w:rPr>
        <w:t>.</w:t>
      </w:r>
      <w:r w:rsidR="00E0384C" w:rsidRPr="002B5796">
        <w:rPr>
          <w:rFonts w:ascii="Times New Roman" w:hAnsi="Times New Roman" w:cs="Times New Roman"/>
          <w:b/>
        </w:rPr>
        <w:tab/>
      </w:r>
      <w:bookmarkStart w:id="5" w:name="_Hlk532908596"/>
      <w:r w:rsidR="000B6D35" w:rsidRPr="002B5796">
        <w:rPr>
          <w:rFonts w:ascii="Times New Roman" w:hAnsi="Times New Roman" w:cs="Times New Roman"/>
          <w:b/>
        </w:rPr>
        <w:t>MANDATORY PRE-PROPOSAL</w:t>
      </w:r>
    </w:p>
    <w:p w14:paraId="1E49786B" w14:textId="77777777" w:rsidR="005378DB" w:rsidRDefault="005060C0"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A mandatory conference call will be held by the University of Arkansas on the date, time, and through means as specified on the cover sheet of this RFP document. The purpose of the conference will be to provide a forum for bidders to obtain clarification about the RFP prior to finalizing their responses.</w:t>
      </w:r>
    </w:p>
    <w:p w14:paraId="470CDCBE" w14:textId="77777777" w:rsidR="005378DB" w:rsidRDefault="005378DB" w:rsidP="002C45B2">
      <w:pPr>
        <w:numPr>
          <w:ilvl w:val="1"/>
          <w:numId w:val="0"/>
        </w:numPr>
        <w:tabs>
          <w:tab w:val="num" w:pos="540"/>
        </w:tabs>
        <w:spacing w:after="0" w:line="240" w:lineRule="auto"/>
        <w:ind w:left="540" w:hanging="540"/>
        <w:outlineLvl w:val="1"/>
        <w:rPr>
          <w:rFonts w:ascii="Times New Roman" w:hAnsi="Times New Roman" w:cs="Times New Roman"/>
        </w:rPr>
      </w:pPr>
    </w:p>
    <w:p w14:paraId="764A5183" w14:textId="43D15A26" w:rsidR="005378DB" w:rsidRDefault="005378DB" w:rsidP="002C45B2">
      <w:pPr>
        <w:numPr>
          <w:ilvl w:val="1"/>
          <w:numId w:val="0"/>
        </w:numPr>
        <w:tabs>
          <w:tab w:val="num" w:pos="540"/>
        </w:tabs>
        <w:spacing w:after="0" w:line="240" w:lineRule="auto"/>
        <w:ind w:left="540" w:hanging="540"/>
        <w:outlineLvl w:val="1"/>
        <w:rPr>
          <w:rFonts w:ascii="Times New Roman" w:hAnsi="Times New Roman" w:cs="Times New Roman"/>
        </w:rPr>
      </w:pPr>
      <w:r>
        <w:rPr>
          <w:rFonts w:ascii="Times New Roman" w:hAnsi="Times New Roman" w:cs="Times New Roman"/>
        </w:rPr>
        <w:tab/>
      </w:r>
      <w:r w:rsidR="00574064">
        <w:rPr>
          <w:rFonts w:ascii="Times New Roman" w:hAnsi="Times New Roman" w:cs="Times New Roman"/>
        </w:rPr>
        <w:t xml:space="preserve">Questions should be submitted to the contact listed below in advance of the scheduled conference for preparation purposes to make the best use of time during discussion. Respondents who anticipate responding to this RFP are required to participate in this pre-proposal conference to discuss information and clarifications. </w:t>
      </w:r>
      <w:r w:rsidR="00574064" w:rsidRPr="00BA12F5">
        <w:rPr>
          <w:rFonts w:ascii="Times New Roman" w:hAnsi="Times New Roman" w:cs="Times New Roman"/>
          <w:u w:val="single"/>
        </w:rPr>
        <w:t xml:space="preserve">Proposals will NOT be considered from </w:t>
      </w:r>
      <w:r w:rsidR="00574064">
        <w:rPr>
          <w:rFonts w:ascii="Times New Roman" w:hAnsi="Times New Roman" w:cs="Times New Roman"/>
          <w:u w:val="single"/>
        </w:rPr>
        <w:t>Respondent</w:t>
      </w:r>
      <w:r w:rsidR="00574064" w:rsidRPr="00BA12F5">
        <w:rPr>
          <w:rFonts w:ascii="Times New Roman" w:hAnsi="Times New Roman" w:cs="Times New Roman"/>
          <w:u w:val="single"/>
        </w:rPr>
        <w:t>s who have not participated in the mandatory pre-proposal conference.</w:t>
      </w:r>
    </w:p>
    <w:p w14:paraId="4DA6BE4B" w14:textId="10DF32F8" w:rsidR="00663BEC" w:rsidRPr="001561CD" w:rsidRDefault="00663BEC" w:rsidP="002C45B2">
      <w:pPr>
        <w:numPr>
          <w:ilvl w:val="1"/>
          <w:numId w:val="0"/>
        </w:numPr>
        <w:tabs>
          <w:tab w:val="num" w:pos="540"/>
        </w:tabs>
        <w:spacing w:after="0" w:line="240" w:lineRule="auto"/>
        <w:ind w:left="540" w:hanging="540"/>
        <w:outlineLvl w:val="1"/>
        <w:rPr>
          <w:rFonts w:ascii="Times New Roman" w:hAnsi="Times New Roman" w:cs="Times New Roman"/>
          <w:color w:val="FF0000"/>
        </w:rPr>
      </w:pPr>
    </w:p>
    <w:p w14:paraId="256788A8" w14:textId="32348E17" w:rsidR="00F02FA2" w:rsidRDefault="00663BEC" w:rsidP="001561CD">
      <w:pPr>
        <w:numPr>
          <w:ilvl w:val="1"/>
          <w:numId w:val="0"/>
        </w:numPr>
        <w:tabs>
          <w:tab w:val="num" w:pos="540"/>
        </w:tabs>
        <w:spacing w:after="0" w:line="240" w:lineRule="auto"/>
        <w:ind w:left="540" w:hanging="540"/>
        <w:outlineLvl w:val="1"/>
        <w:rPr>
          <w:rFonts w:ascii="Times New Roman" w:hAnsi="Times New Roman" w:cs="Times New Roman"/>
          <w:color w:val="FF0000"/>
          <w:u w:val="single"/>
        </w:rPr>
      </w:pPr>
      <w:r w:rsidRPr="001561CD">
        <w:rPr>
          <w:rFonts w:ascii="Times New Roman" w:hAnsi="Times New Roman" w:cs="Times New Roman"/>
        </w:rPr>
        <w:tab/>
      </w:r>
      <w:r w:rsidR="00416E55" w:rsidRPr="00D32DB0">
        <w:rPr>
          <w:rFonts w:ascii="Times New Roman" w:hAnsi="Times New Roman" w:cs="Times New Roman"/>
          <w:u w:val="single"/>
        </w:rPr>
        <w:t xml:space="preserve">To participate in the mandatory </w:t>
      </w:r>
      <w:r w:rsidRPr="00D32DB0">
        <w:rPr>
          <w:rFonts w:ascii="Times New Roman" w:hAnsi="Times New Roman" w:cs="Times New Roman"/>
          <w:u w:val="single"/>
        </w:rPr>
        <w:t>pre-proposal meeting</w:t>
      </w:r>
      <w:r w:rsidR="00416E55" w:rsidRPr="00D32DB0">
        <w:rPr>
          <w:rFonts w:ascii="Times New Roman" w:hAnsi="Times New Roman" w:cs="Times New Roman"/>
          <w:u w:val="single"/>
        </w:rPr>
        <w:t xml:space="preserve">, provide </w:t>
      </w:r>
      <w:r w:rsidRPr="00D32DB0">
        <w:rPr>
          <w:rFonts w:ascii="Times New Roman" w:hAnsi="Times New Roman" w:cs="Times New Roman"/>
          <w:u w:val="single"/>
        </w:rPr>
        <w:t xml:space="preserve">contact information to </w:t>
      </w:r>
      <w:r w:rsidR="00F02FA2" w:rsidRPr="00D32DB0">
        <w:rPr>
          <w:rFonts w:ascii="Times New Roman" w:hAnsi="Times New Roman" w:cs="Times New Roman"/>
          <w:u w:val="single"/>
        </w:rPr>
        <w:t>Ellen Ferguson (ellenf@uark.edu)</w:t>
      </w:r>
      <w:r w:rsidRPr="00D32DB0">
        <w:rPr>
          <w:rFonts w:ascii="Times New Roman" w:hAnsi="Times New Roman" w:cs="Times New Roman"/>
          <w:u w:val="single"/>
        </w:rPr>
        <w:t xml:space="preserve"> no later than </w:t>
      </w:r>
      <w:r w:rsidR="0087344A" w:rsidRPr="00D32DB0">
        <w:rPr>
          <w:rFonts w:ascii="Times New Roman" w:hAnsi="Times New Roman" w:cs="Times New Roman"/>
          <w:u w:val="single"/>
        </w:rPr>
        <w:t xml:space="preserve">12:00 </w:t>
      </w:r>
      <w:r w:rsidRPr="00D32DB0">
        <w:rPr>
          <w:rFonts w:ascii="Times New Roman" w:hAnsi="Times New Roman" w:cs="Times New Roman"/>
          <w:u w:val="single"/>
        </w:rPr>
        <w:t xml:space="preserve">PM CST, </w:t>
      </w:r>
      <w:r w:rsidR="0087344A" w:rsidRPr="00D32DB0">
        <w:rPr>
          <w:rFonts w:ascii="Times New Roman" w:hAnsi="Times New Roman" w:cs="Times New Roman"/>
          <w:u w:val="single"/>
        </w:rPr>
        <w:t>Friday, September 13, 2024</w:t>
      </w:r>
      <w:r w:rsidRPr="00D32DB0">
        <w:rPr>
          <w:rFonts w:ascii="Times New Roman" w:hAnsi="Times New Roman" w:cs="Times New Roman"/>
          <w:u w:val="single"/>
        </w:rPr>
        <w:t>. That information will be used to create a MS Teams invitation.</w:t>
      </w:r>
    </w:p>
    <w:p w14:paraId="76F10A42" w14:textId="0AEF9D05" w:rsidR="001561CD" w:rsidRPr="001561CD" w:rsidRDefault="001561CD" w:rsidP="001561CD">
      <w:pPr>
        <w:numPr>
          <w:ilvl w:val="1"/>
          <w:numId w:val="0"/>
        </w:numPr>
        <w:tabs>
          <w:tab w:val="num" w:pos="540"/>
        </w:tabs>
        <w:spacing w:after="0" w:line="240" w:lineRule="auto"/>
        <w:ind w:left="540" w:hanging="540"/>
        <w:outlineLvl w:val="1"/>
        <w:rPr>
          <w:rFonts w:ascii="Times New Roman" w:hAnsi="Times New Roman" w:cs="Times New Roman"/>
        </w:rPr>
      </w:pPr>
      <w:r w:rsidRPr="001561CD">
        <w:rPr>
          <w:rFonts w:ascii="Times New Roman" w:hAnsi="Times New Roman" w:cs="Times New Roman"/>
          <w:b/>
          <w:bCs/>
        </w:rPr>
        <w:tab/>
      </w:r>
      <w:r w:rsidRPr="001561CD">
        <w:rPr>
          <w:rFonts w:ascii="Times New Roman" w:hAnsi="Times New Roman" w:cs="Times New Roman"/>
          <w:b/>
          <w:bCs/>
        </w:rPr>
        <w:tab/>
      </w:r>
      <w:r w:rsidRPr="001561CD">
        <w:rPr>
          <w:rFonts w:ascii="Times New Roman" w:hAnsi="Times New Roman" w:cs="Times New Roman"/>
          <w:b/>
          <w:bCs/>
        </w:rPr>
        <w:tab/>
      </w:r>
    </w:p>
    <w:p w14:paraId="02E1FBDA" w14:textId="77777777" w:rsidR="00F02FA2" w:rsidRPr="00D32DB0" w:rsidRDefault="001561CD" w:rsidP="00F02FA2">
      <w:pPr>
        <w:numPr>
          <w:ilvl w:val="1"/>
          <w:numId w:val="0"/>
        </w:numPr>
        <w:tabs>
          <w:tab w:val="num" w:pos="540"/>
        </w:tabs>
        <w:spacing w:after="0" w:line="240" w:lineRule="auto"/>
        <w:ind w:left="540" w:hanging="540"/>
        <w:outlineLvl w:val="1"/>
        <w:rPr>
          <w:rFonts w:ascii="Times New Roman" w:hAnsi="Times New Roman" w:cs="Times New Roman"/>
        </w:rPr>
      </w:pPr>
      <w:r>
        <w:rPr>
          <w:rFonts w:ascii="Times New Roman" w:hAnsi="Times New Roman" w:cs="Times New Roman"/>
        </w:rPr>
        <w:tab/>
      </w:r>
      <w:r w:rsidR="00F02FA2" w:rsidRPr="00D32DB0">
        <w:rPr>
          <w:rFonts w:ascii="Times New Roman" w:hAnsi="Times New Roman" w:cs="Times New Roman"/>
        </w:rPr>
        <w:t>Ellen Ferguson, APO, Director of Contracts/Strategic Sourcing/Fleet</w:t>
      </w:r>
    </w:p>
    <w:p w14:paraId="32877A0A" w14:textId="491E7C92" w:rsidR="00F02FA2" w:rsidRPr="00D32DB0" w:rsidRDefault="00F02FA2" w:rsidP="00F02FA2">
      <w:pPr>
        <w:numPr>
          <w:ilvl w:val="1"/>
          <w:numId w:val="0"/>
        </w:numPr>
        <w:tabs>
          <w:tab w:val="num" w:pos="540"/>
        </w:tabs>
        <w:spacing w:after="0" w:line="240" w:lineRule="auto"/>
        <w:ind w:left="540" w:hanging="540"/>
        <w:outlineLvl w:val="1"/>
        <w:rPr>
          <w:rFonts w:ascii="Times New Roman" w:hAnsi="Times New Roman" w:cs="Times New Roman"/>
        </w:rPr>
      </w:pPr>
      <w:r w:rsidRPr="00D32DB0">
        <w:rPr>
          <w:rFonts w:ascii="Times New Roman" w:hAnsi="Times New Roman" w:cs="Times New Roman"/>
        </w:rPr>
        <w:tab/>
        <w:t>Office of Business Services</w:t>
      </w:r>
    </w:p>
    <w:p w14:paraId="7BE49DF2" w14:textId="319DC322" w:rsidR="000B6D35" w:rsidRPr="00D32DB0" w:rsidRDefault="00F02FA2" w:rsidP="00F02FA2">
      <w:pPr>
        <w:numPr>
          <w:ilvl w:val="1"/>
          <w:numId w:val="0"/>
        </w:numPr>
        <w:tabs>
          <w:tab w:val="num" w:pos="540"/>
        </w:tabs>
        <w:spacing w:after="0" w:line="240" w:lineRule="auto"/>
        <w:ind w:left="540" w:hanging="540"/>
        <w:outlineLvl w:val="1"/>
        <w:rPr>
          <w:rFonts w:ascii="Times New Roman" w:hAnsi="Times New Roman" w:cs="Times New Roman"/>
          <w:b/>
        </w:rPr>
      </w:pPr>
      <w:r w:rsidRPr="00D32DB0">
        <w:rPr>
          <w:rFonts w:ascii="Times New Roman" w:hAnsi="Times New Roman" w:cs="Times New Roman"/>
        </w:rPr>
        <w:tab/>
        <w:t>ellenf@uark.edu</w:t>
      </w:r>
      <w:r w:rsidR="005378DB" w:rsidRPr="00D32DB0">
        <w:rPr>
          <w:rFonts w:ascii="Times New Roman" w:hAnsi="Times New Roman" w:cs="Times New Roman"/>
        </w:rPr>
        <w:tab/>
      </w:r>
    </w:p>
    <w:p w14:paraId="46B2ABA1" w14:textId="77777777" w:rsidR="00F02FA2" w:rsidRDefault="00F02FA2" w:rsidP="002C45B2">
      <w:pPr>
        <w:numPr>
          <w:ilvl w:val="1"/>
          <w:numId w:val="0"/>
        </w:numPr>
        <w:tabs>
          <w:tab w:val="num" w:pos="540"/>
        </w:tabs>
        <w:spacing w:after="0" w:line="240" w:lineRule="auto"/>
        <w:ind w:left="540" w:hanging="540"/>
        <w:outlineLvl w:val="1"/>
        <w:rPr>
          <w:rFonts w:ascii="Times New Roman" w:hAnsi="Times New Roman" w:cs="Times New Roman"/>
          <w:b/>
        </w:rPr>
      </w:pPr>
    </w:p>
    <w:p w14:paraId="39729024" w14:textId="2A5980E5"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083BB80" w14:textId="2929439C"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color w:val="FF0000"/>
        </w:rPr>
      </w:pPr>
      <w:r w:rsidRPr="00BA12F5">
        <w:rPr>
          <w:rFonts w:ascii="Times New Roman" w:eastAsia="Times New Roman" w:hAnsi="Times New Roman" w:cs="Times New Roman"/>
          <w:color w:val="FF0000"/>
        </w:rPr>
        <w:tab/>
      </w:r>
      <w:r w:rsidR="00074822" w:rsidRPr="00C6653D">
        <w:rPr>
          <w:rFonts w:ascii="Times New Roman" w:eastAsia="Times New Roman" w:hAnsi="Times New Roman" w:cs="Times New Roman"/>
        </w:rPr>
        <w:t>Monday, September 9, 2024</w:t>
      </w:r>
      <w:r w:rsidRPr="00BA12F5">
        <w:rPr>
          <w:rFonts w:ascii="Times New Roman" w:eastAsia="Times New Roman" w:hAnsi="Times New Roman" w:cs="Times New Roman"/>
          <w:color w:val="FF0000"/>
        </w:rPr>
        <w:tab/>
      </w:r>
      <w:r w:rsidRPr="00BA12F5">
        <w:rPr>
          <w:rFonts w:ascii="Times New Roman" w:eastAsia="Times New Roman" w:hAnsi="Times New Roman" w:cs="Times New Roman"/>
        </w:rPr>
        <w:t>RFP released to prospective respondents</w:t>
      </w:r>
    </w:p>
    <w:p w14:paraId="08BD15C3" w14:textId="15081AC2" w:rsidR="00D12E30" w:rsidRPr="00653E91" w:rsidRDefault="00D12E30" w:rsidP="00FB24AF">
      <w:pPr>
        <w:numPr>
          <w:ilvl w:val="1"/>
          <w:numId w:val="0"/>
        </w:numPr>
        <w:tabs>
          <w:tab w:val="num" w:pos="540"/>
        </w:tabs>
        <w:spacing w:after="0" w:line="240" w:lineRule="auto"/>
        <w:ind w:left="3600" w:hanging="3600"/>
        <w:outlineLvl w:val="1"/>
        <w:rPr>
          <w:rFonts w:ascii="Times New Roman" w:eastAsia="Times New Roman" w:hAnsi="Times New Roman" w:cs="Times New Roman"/>
          <w:b/>
          <w:noProof/>
        </w:rPr>
      </w:pPr>
      <w:r w:rsidRPr="00BA12F5">
        <w:rPr>
          <w:rFonts w:ascii="Times New Roman" w:eastAsia="Times New Roman" w:hAnsi="Times New Roman" w:cs="Times New Roman"/>
          <w:b/>
          <w:noProof/>
          <w:color w:val="FF0000"/>
        </w:rPr>
        <w:lastRenderedPageBreak/>
        <w:tab/>
      </w:r>
      <w:r w:rsidR="003903A7" w:rsidRPr="00653E91">
        <w:rPr>
          <w:rFonts w:ascii="Times New Roman" w:eastAsia="Times New Roman" w:hAnsi="Times New Roman" w:cs="Times New Roman"/>
        </w:rPr>
        <w:t>Friday, September 13, 2024</w:t>
      </w:r>
      <w:r w:rsidR="003845B5" w:rsidRPr="00653E91">
        <w:rPr>
          <w:rFonts w:ascii="Times New Roman" w:eastAsia="Times New Roman" w:hAnsi="Times New Roman" w:cs="Times New Roman"/>
        </w:rPr>
        <w:tab/>
      </w:r>
      <w:r w:rsidR="003903A7" w:rsidRPr="00653E91">
        <w:rPr>
          <w:rFonts w:ascii="Times New Roman" w:hAnsi="Times New Roman" w:cs="Times New Roman"/>
        </w:rPr>
        <w:t xml:space="preserve">12:00 PM </w:t>
      </w:r>
      <w:r w:rsidR="005E53F1" w:rsidRPr="00653E91">
        <w:rPr>
          <w:rFonts w:ascii="Times New Roman" w:eastAsia="Times New Roman" w:hAnsi="Times New Roman" w:cs="Times New Roman"/>
        </w:rPr>
        <w:t xml:space="preserve">CST – Initial round of questions accepted to be addressed at the Pre-Proposal Conference </w:t>
      </w:r>
    </w:p>
    <w:p w14:paraId="73B6B434" w14:textId="5EBDF2F4" w:rsidR="00CA1FC0" w:rsidRPr="00653E91"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53E91">
        <w:rPr>
          <w:rFonts w:ascii="Times New Roman" w:eastAsia="Times New Roman" w:hAnsi="Times New Roman" w:cs="Times New Roman"/>
          <w:b/>
          <w:noProof/>
        </w:rPr>
        <w:tab/>
      </w:r>
      <w:r w:rsidR="0087344A" w:rsidRPr="00653E91">
        <w:rPr>
          <w:rFonts w:ascii="Times New Roman" w:eastAsia="Times New Roman" w:hAnsi="Times New Roman" w:cs="Times New Roman"/>
        </w:rPr>
        <w:t>Wednesday</w:t>
      </w:r>
      <w:r w:rsidR="003903A7" w:rsidRPr="00653E91">
        <w:rPr>
          <w:rFonts w:ascii="Times New Roman" w:eastAsia="Times New Roman" w:hAnsi="Times New Roman" w:cs="Times New Roman"/>
        </w:rPr>
        <w:t>, September 1</w:t>
      </w:r>
      <w:r w:rsidR="0087344A" w:rsidRPr="00653E91">
        <w:rPr>
          <w:rFonts w:ascii="Times New Roman" w:eastAsia="Times New Roman" w:hAnsi="Times New Roman" w:cs="Times New Roman"/>
        </w:rPr>
        <w:t>8</w:t>
      </w:r>
      <w:r w:rsidR="003903A7" w:rsidRPr="00653E91">
        <w:rPr>
          <w:rFonts w:ascii="Times New Roman" w:eastAsia="Times New Roman" w:hAnsi="Times New Roman" w:cs="Times New Roman"/>
        </w:rPr>
        <w:t>, 2024</w:t>
      </w:r>
      <w:r w:rsidR="00577987" w:rsidRPr="00653E91">
        <w:rPr>
          <w:rFonts w:ascii="Times New Roman" w:eastAsia="Times New Roman" w:hAnsi="Times New Roman" w:cs="Times New Roman"/>
        </w:rPr>
        <w:tab/>
      </w:r>
      <w:r w:rsidR="00CA1FC0" w:rsidRPr="00653E91">
        <w:rPr>
          <w:rFonts w:ascii="Times New Roman" w:eastAsia="Times New Roman" w:hAnsi="Times New Roman" w:cs="Times New Roman"/>
        </w:rPr>
        <w:t xml:space="preserve">Mandatory Pre-Proposal Conference </w:t>
      </w:r>
    </w:p>
    <w:p w14:paraId="4F5B1CE5" w14:textId="2F246C68" w:rsidR="00FB24AF" w:rsidRPr="00653E91"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53E91">
        <w:rPr>
          <w:rFonts w:ascii="Times New Roman" w:eastAsia="Times New Roman" w:hAnsi="Times New Roman" w:cs="Times New Roman"/>
        </w:rPr>
        <w:tab/>
      </w:r>
      <w:r w:rsidR="00976A63">
        <w:rPr>
          <w:rFonts w:ascii="Times New Roman" w:eastAsia="Times New Roman" w:hAnsi="Times New Roman" w:cs="Times New Roman"/>
        </w:rPr>
        <w:t>Tues</w:t>
      </w:r>
      <w:r w:rsidR="0090247A" w:rsidRPr="00653E91">
        <w:rPr>
          <w:rFonts w:ascii="Times New Roman" w:eastAsia="Times New Roman" w:hAnsi="Times New Roman" w:cs="Times New Roman"/>
        </w:rPr>
        <w:t>day</w:t>
      </w:r>
      <w:r w:rsidR="003903A7" w:rsidRPr="00653E91">
        <w:rPr>
          <w:rFonts w:ascii="Times New Roman" w:eastAsia="Times New Roman" w:hAnsi="Times New Roman" w:cs="Times New Roman"/>
        </w:rPr>
        <w:t xml:space="preserve">, September </w:t>
      </w:r>
      <w:r w:rsidR="0087344A" w:rsidRPr="00653E91">
        <w:rPr>
          <w:rFonts w:ascii="Times New Roman" w:eastAsia="Times New Roman" w:hAnsi="Times New Roman" w:cs="Times New Roman"/>
        </w:rPr>
        <w:t>2</w:t>
      </w:r>
      <w:r w:rsidR="00976A63">
        <w:rPr>
          <w:rFonts w:ascii="Times New Roman" w:eastAsia="Times New Roman" w:hAnsi="Times New Roman" w:cs="Times New Roman"/>
        </w:rPr>
        <w:t>4</w:t>
      </w:r>
      <w:r w:rsidR="003903A7" w:rsidRPr="00653E91">
        <w:rPr>
          <w:rFonts w:ascii="Times New Roman" w:eastAsia="Times New Roman" w:hAnsi="Times New Roman" w:cs="Times New Roman"/>
        </w:rPr>
        <w:t xml:space="preserve">, </w:t>
      </w:r>
      <w:proofErr w:type="gramStart"/>
      <w:r w:rsidR="003903A7" w:rsidRPr="00653E91">
        <w:rPr>
          <w:rFonts w:ascii="Times New Roman" w:eastAsia="Times New Roman" w:hAnsi="Times New Roman" w:cs="Times New Roman"/>
        </w:rPr>
        <w:t>2024</w:t>
      </w:r>
      <w:proofErr w:type="gramEnd"/>
      <w:r w:rsidRPr="00653E91">
        <w:rPr>
          <w:rFonts w:ascii="Times New Roman" w:eastAsia="Times New Roman" w:hAnsi="Times New Roman" w:cs="Times New Roman"/>
        </w:rPr>
        <w:tab/>
      </w:r>
      <w:r w:rsidR="003903A7" w:rsidRPr="00653E91">
        <w:rPr>
          <w:rFonts w:ascii="Times New Roman" w:hAnsi="Times New Roman" w:cs="Times New Roman"/>
        </w:rPr>
        <w:t xml:space="preserve">4:00 PM </w:t>
      </w:r>
      <w:r w:rsidR="00FB24AF" w:rsidRPr="00653E91">
        <w:rPr>
          <w:rFonts w:ascii="Times New Roman" w:eastAsia="Times New Roman" w:hAnsi="Times New Roman" w:cs="Times New Roman"/>
        </w:rPr>
        <w:t xml:space="preserve">CST - Last date/time UA will accept questions </w:t>
      </w:r>
    </w:p>
    <w:p w14:paraId="58F8A1D8" w14:textId="3474F089" w:rsidR="00D12E30" w:rsidRPr="00653E91"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653E91">
        <w:rPr>
          <w:rFonts w:ascii="Times New Roman" w:eastAsia="Times New Roman" w:hAnsi="Times New Roman" w:cs="Times New Roman"/>
        </w:rPr>
        <w:tab/>
      </w:r>
      <w:r w:rsidR="0090247A" w:rsidRPr="00653E91">
        <w:rPr>
          <w:rFonts w:ascii="Times New Roman" w:eastAsia="Times New Roman" w:hAnsi="Times New Roman" w:cs="Times New Roman"/>
        </w:rPr>
        <w:t>Tuesday</w:t>
      </w:r>
      <w:r w:rsidR="003903A7" w:rsidRPr="00653E91">
        <w:rPr>
          <w:rFonts w:ascii="Times New Roman" w:eastAsia="Times New Roman" w:hAnsi="Times New Roman" w:cs="Times New Roman"/>
        </w:rPr>
        <w:t xml:space="preserve">, </w:t>
      </w:r>
      <w:r w:rsidR="00B33C9E">
        <w:rPr>
          <w:rFonts w:ascii="Times New Roman" w:eastAsia="Times New Roman" w:hAnsi="Times New Roman" w:cs="Times New Roman"/>
        </w:rPr>
        <w:t>Octo</w:t>
      </w:r>
      <w:r w:rsidR="003903A7" w:rsidRPr="00653E91">
        <w:rPr>
          <w:rFonts w:ascii="Times New Roman" w:eastAsia="Times New Roman" w:hAnsi="Times New Roman" w:cs="Times New Roman"/>
        </w:rPr>
        <w:t xml:space="preserve">ber </w:t>
      </w:r>
      <w:r w:rsidR="00B33C9E">
        <w:rPr>
          <w:rFonts w:ascii="Times New Roman" w:eastAsia="Times New Roman" w:hAnsi="Times New Roman" w:cs="Times New Roman"/>
        </w:rPr>
        <w:t>1</w:t>
      </w:r>
      <w:r w:rsidR="003903A7" w:rsidRPr="00653E91">
        <w:rPr>
          <w:rFonts w:ascii="Times New Roman" w:eastAsia="Times New Roman" w:hAnsi="Times New Roman" w:cs="Times New Roman"/>
        </w:rPr>
        <w:t xml:space="preserve">, </w:t>
      </w:r>
      <w:proofErr w:type="gramStart"/>
      <w:r w:rsidR="003903A7" w:rsidRPr="00653E91">
        <w:rPr>
          <w:rFonts w:ascii="Times New Roman" w:eastAsia="Times New Roman" w:hAnsi="Times New Roman" w:cs="Times New Roman"/>
        </w:rPr>
        <w:t>2024</w:t>
      </w:r>
      <w:proofErr w:type="gramEnd"/>
      <w:r w:rsidR="00B33C9E">
        <w:rPr>
          <w:rFonts w:ascii="Times New Roman" w:eastAsia="Times New Roman" w:hAnsi="Times New Roman" w:cs="Times New Roman"/>
        </w:rPr>
        <w:tab/>
      </w:r>
      <w:r w:rsidRPr="00653E91">
        <w:rPr>
          <w:rFonts w:ascii="Times New Roman" w:eastAsia="Times New Roman" w:hAnsi="Times New Roman" w:cs="Times New Roman"/>
        </w:rPr>
        <w:tab/>
      </w:r>
      <w:r w:rsidR="00D12E30" w:rsidRPr="00653E91">
        <w:rPr>
          <w:rFonts w:ascii="Times New Roman" w:eastAsia="Times New Roman" w:hAnsi="Times New Roman" w:cs="Times New Roman"/>
        </w:rPr>
        <w:t>Last date UA will issue an addendum</w:t>
      </w:r>
    </w:p>
    <w:p w14:paraId="5565CAA9" w14:textId="2C6DACEC" w:rsidR="00D12E30" w:rsidRPr="00653E91"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53E91">
        <w:rPr>
          <w:rFonts w:ascii="Times New Roman" w:eastAsia="Times New Roman" w:hAnsi="Times New Roman" w:cs="Times New Roman"/>
          <w:b/>
          <w:noProof/>
        </w:rPr>
        <w:tab/>
      </w:r>
      <w:r w:rsidR="00976A63">
        <w:rPr>
          <w:rFonts w:ascii="Times New Roman" w:eastAsia="Times New Roman" w:hAnsi="Times New Roman" w:cs="Times New Roman"/>
        </w:rPr>
        <w:t>Tues</w:t>
      </w:r>
      <w:r w:rsidR="003903A7" w:rsidRPr="00653E91">
        <w:rPr>
          <w:rFonts w:ascii="Times New Roman" w:eastAsia="Times New Roman" w:hAnsi="Times New Roman" w:cs="Times New Roman"/>
        </w:rPr>
        <w:t xml:space="preserve">day, </w:t>
      </w:r>
      <w:r w:rsidR="00976A63">
        <w:rPr>
          <w:rFonts w:ascii="Times New Roman" w:eastAsia="Times New Roman" w:hAnsi="Times New Roman" w:cs="Times New Roman"/>
        </w:rPr>
        <w:t>Octo</w:t>
      </w:r>
      <w:r w:rsidR="0090247A" w:rsidRPr="00653E91">
        <w:rPr>
          <w:rFonts w:ascii="Times New Roman" w:eastAsia="Times New Roman" w:hAnsi="Times New Roman" w:cs="Times New Roman"/>
        </w:rPr>
        <w:t xml:space="preserve">ber </w:t>
      </w:r>
      <w:r w:rsidR="00174B3F">
        <w:rPr>
          <w:rFonts w:ascii="Times New Roman" w:eastAsia="Times New Roman" w:hAnsi="Times New Roman" w:cs="Times New Roman"/>
        </w:rPr>
        <w:t>8</w:t>
      </w:r>
      <w:r w:rsidR="003903A7" w:rsidRPr="00653E91">
        <w:rPr>
          <w:rFonts w:ascii="Times New Roman" w:eastAsia="Times New Roman" w:hAnsi="Times New Roman" w:cs="Times New Roman"/>
        </w:rPr>
        <w:t xml:space="preserve">, </w:t>
      </w:r>
      <w:proofErr w:type="gramStart"/>
      <w:r w:rsidR="003903A7" w:rsidRPr="00653E91">
        <w:rPr>
          <w:rFonts w:ascii="Times New Roman" w:eastAsia="Times New Roman" w:hAnsi="Times New Roman" w:cs="Times New Roman"/>
        </w:rPr>
        <w:t>2024</w:t>
      </w:r>
      <w:proofErr w:type="gramEnd"/>
      <w:r w:rsidRPr="00653E91">
        <w:rPr>
          <w:rFonts w:ascii="Times New Roman" w:eastAsia="Times New Roman" w:hAnsi="Times New Roman" w:cs="Times New Roman"/>
        </w:rPr>
        <w:tab/>
      </w:r>
      <w:r w:rsidR="00B33C9E">
        <w:rPr>
          <w:rFonts w:ascii="Times New Roman" w:eastAsia="Times New Roman" w:hAnsi="Times New Roman" w:cs="Times New Roman"/>
        </w:rPr>
        <w:t xml:space="preserve"> </w:t>
      </w:r>
      <w:r w:rsidR="00B33C9E">
        <w:rPr>
          <w:rFonts w:ascii="Times New Roman" w:eastAsia="Times New Roman" w:hAnsi="Times New Roman" w:cs="Times New Roman"/>
        </w:rPr>
        <w:tab/>
      </w:r>
      <w:r w:rsidRPr="00653E91">
        <w:rPr>
          <w:rFonts w:ascii="Times New Roman" w:eastAsia="Times New Roman" w:hAnsi="Times New Roman" w:cs="Times New Roman"/>
        </w:rPr>
        <w:t xml:space="preserve">Proposal </w:t>
      </w:r>
      <w:r w:rsidR="00892E08" w:rsidRPr="00653E91">
        <w:rPr>
          <w:rFonts w:ascii="Times New Roman" w:eastAsia="Times New Roman" w:hAnsi="Times New Roman" w:cs="Times New Roman"/>
        </w:rPr>
        <w:t>S</w:t>
      </w:r>
      <w:r w:rsidRPr="00653E91">
        <w:rPr>
          <w:rFonts w:ascii="Times New Roman" w:eastAsia="Times New Roman" w:hAnsi="Times New Roman" w:cs="Times New Roman"/>
        </w:rPr>
        <w:t xml:space="preserve">ubmission </w:t>
      </w:r>
      <w:r w:rsidR="00892E08" w:rsidRPr="00653E91">
        <w:rPr>
          <w:rFonts w:ascii="Times New Roman" w:eastAsia="Times New Roman" w:hAnsi="Times New Roman" w:cs="Times New Roman"/>
        </w:rPr>
        <w:t>D</w:t>
      </w:r>
      <w:r w:rsidRPr="00653E91">
        <w:rPr>
          <w:rFonts w:ascii="Times New Roman" w:eastAsia="Times New Roman" w:hAnsi="Times New Roman" w:cs="Times New Roman"/>
        </w:rPr>
        <w:t xml:space="preserve">eadline </w:t>
      </w:r>
      <w:r w:rsidR="00CF1B42" w:rsidRPr="00653E91">
        <w:rPr>
          <w:rFonts w:ascii="Times New Roman" w:eastAsia="Times New Roman" w:hAnsi="Times New Roman" w:cs="Times New Roman"/>
          <w:i/>
          <w:iCs/>
        </w:rPr>
        <w:t>and</w:t>
      </w:r>
      <w:r w:rsidR="00CF1B42" w:rsidRPr="00653E91">
        <w:rPr>
          <w:rFonts w:ascii="Times New Roman" w:eastAsia="Times New Roman" w:hAnsi="Times New Roman" w:cs="Times New Roman"/>
        </w:rPr>
        <w:t xml:space="preserve"> Bid Opening Event 2:30 PM</w:t>
      </w:r>
      <w:r w:rsidR="00CB6D2A" w:rsidRPr="00653E91">
        <w:rPr>
          <w:rFonts w:ascii="Times New Roman" w:eastAsia="Times New Roman" w:hAnsi="Times New Roman" w:cs="Times New Roman"/>
        </w:rPr>
        <w:t xml:space="preserve"> </w:t>
      </w:r>
      <w:r w:rsidRPr="00653E91">
        <w:rPr>
          <w:rFonts w:ascii="Times New Roman" w:eastAsia="Times New Roman" w:hAnsi="Times New Roman" w:cs="Times New Roman"/>
        </w:rPr>
        <w:t>CST</w:t>
      </w:r>
    </w:p>
    <w:p w14:paraId="77CE4EA4" w14:textId="58DC20AD" w:rsidR="00593F82" w:rsidRPr="00653E91"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653E91">
        <w:rPr>
          <w:rFonts w:ascii="Times New Roman" w:eastAsia="MS Mincho" w:hAnsi="Times New Roman" w:cs="Times New Roman"/>
          <w:b/>
        </w:rPr>
        <w:t>Note:</w:t>
      </w:r>
      <w:r w:rsidRPr="00653E91">
        <w:rPr>
          <w:rFonts w:ascii="Times New Roman" w:eastAsia="MS Mincho" w:hAnsi="Times New Roman" w:cs="Times New Roman"/>
          <w:bCs/>
        </w:rPr>
        <w:t xml:space="preserve"> Attendance </w:t>
      </w:r>
      <w:r w:rsidR="007A542A" w:rsidRPr="00653E91">
        <w:rPr>
          <w:rFonts w:ascii="Times New Roman" w:eastAsia="MS Mincho" w:hAnsi="Times New Roman" w:cs="Times New Roman"/>
          <w:bCs/>
        </w:rPr>
        <w:t>of</w:t>
      </w:r>
      <w:r w:rsidRPr="00653E91">
        <w:rPr>
          <w:rFonts w:ascii="Times New Roman" w:eastAsia="MS Mincho" w:hAnsi="Times New Roman" w:cs="Times New Roman"/>
          <w:bCs/>
        </w:rPr>
        <w:t xml:space="preserve"> RF</w:t>
      </w:r>
      <w:r w:rsidR="00D47AD4" w:rsidRPr="00653E91">
        <w:rPr>
          <w:rFonts w:ascii="Times New Roman" w:eastAsia="MS Mincho" w:hAnsi="Times New Roman" w:cs="Times New Roman"/>
          <w:bCs/>
        </w:rPr>
        <w:t>P</w:t>
      </w:r>
      <w:r w:rsidRPr="00653E91">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7"/>
    </w:p>
    <w:p w14:paraId="50DB723A" w14:textId="533E3105" w:rsidR="009F4A5B" w:rsidRPr="00653E91"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653E91">
        <w:rPr>
          <w:rFonts w:ascii="Times New Roman" w:eastAsia="Times New Roman" w:hAnsi="Times New Roman" w:cs="Times New Roman"/>
        </w:rPr>
        <w:tab/>
      </w:r>
      <w:r w:rsidR="00174B3F">
        <w:rPr>
          <w:rFonts w:ascii="Times New Roman" w:eastAsia="Times New Roman" w:hAnsi="Times New Roman" w:cs="Times New Roman"/>
        </w:rPr>
        <w:t>Week of</w:t>
      </w:r>
      <w:r w:rsidR="0090247A" w:rsidRPr="00653E91">
        <w:rPr>
          <w:rFonts w:ascii="Times New Roman" w:eastAsia="Times New Roman" w:hAnsi="Times New Roman" w:cs="Times New Roman"/>
        </w:rPr>
        <w:t xml:space="preserve"> October 1</w:t>
      </w:r>
      <w:r w:rsidR="00174B3F">
        <w:rPr>
          <w:rFonts w:ascii="Times New Roman" w:eastAsia="Times New Roman" w:hAnsi="Times New Roman" w:cs="Times New Roman"/>
        </w:rPr>
        <w:t>4</w:t>
      </w:r>
      <w:r w:rsidR="0090247A" w:rsidRPr="00653E91">
        <w:rPr>
          <w:rFonts w:ascii="Times New Roman" w:eastAsia="Times New Roman" w:hAnsi="Times New Roman" w:cs="Times New Roman"/>
        </w:rPr>
        <w:t xml:space="preserve">, </w:t>
      </w:r>
      <w:proofErr w:type="gramStart"/>
      <w:r w:rsidR="0090247A" w:rsidRPr="00653E91">
        <w:rPr>
          <w:rFonts w:ascii="Times New Roman" w:eastAsia="Times New Roman" w:hAnsi="Times New Roman" w:cs="Times New Roman"/>
        </w:rPr>
        <w:t>2024</w:t>
      </w:r>
      <w:proofErr w:type="gramEnd"/>
      <w:r w:rsidR="00174B3F">
        <w:rPr>
          <w:rFonts w:ascii="Times New Roman" w:eastAsia="Times New Roman" w:hAnsi="Times New Roman" w:cs="Times New Roman"/>
        </w:rPr>
        <w:tab/>
      </w:r>
      <w:r w:rsidRPr="00653E91">
        <w:rPr>
          <w:rFonts w:ascii="Times New Roman" w:eastAsia="Times New Roman" w:hAnsi="Times New Roman" w:cs="Times New Roman"/>
        </w:rPr>
        <w:tab/>
      </w:r>
      <w:r w:rsidR="00DC0E58" w:rsidRPr="00653E91">
        <w:rPr>
          <w:rFonts w:ascii="Times New Roman" w:eastAsia="Times New Roman" w:hAnsi="Times New Roman" w:cs="Times New Roman"/>
        </w:rPr>
        <w:t xml:space="preserve">Respondent </w:t>
      </w:r>
      <w:r w:rsidRPr="00653E91">
        <w:rPr>
          <w:rFonts w:ascii="Times New Roman" w:eastAsia="Times New Roman" w:hAnsi="Times New Roman" w:cs="Times New Roman"/>
        </w:rPr>
        <w:t>Presentations (if necessary)</w:t>
      </w:r>
    </w:p>
    <w:p w14:paraId="3D1CA484" w14:textId="5134AC18" w:rsidR="00D12E30" w:rsidRPr="00653E91"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653E91">
        <w:rPr>
          <w:rFonts w:ascii="Times New Roman" w:eastAsia="Times New Roman" w:hAnsi="Times New Roman" w:cs="Times New Roman"/>
          <w:noProof/>
        </w:rPr>
        <w:tab/>
      </w:r>
      <w:r w:rsidR="00C16B60">
        <w:rPr>
          <w:rFonts w:ascii="Times New Roman" w:eastAsia="Times New Roman" w:hAnsi="Times New Roman" w:cs="Times New Roman"/>
        </w:rPr>
        <w:t xml:space="preserve">Week of </w:t>
      </w:r>
      <w:r w:rsidR="0090247A" w:rsidRPr="00653E91">
        <w:rPr>
          <w:rFonts w:ascii="Times New Roman" w:eastAsia="Times New Roman" w:hAnsi="Times New Roman" w:cs="Times New Roman"/>
        </w:rPr>
        <w:t>October</w:t>
      </w:r>
      <w:r w:rsidR="005F63BB">
        <w:rPr>
          <w:rFonts w:ascii="Times New Roman" w:eastAsia="Times New Roman" w:hAnsi="Times New Roman" w:cs="Times New Roman"/>
        </w:rPr>
        <w:t xml:space="preserve"> 2</w:t>
      </w:r>
      <w:r w:rsidR="00C16B60">
        <w:rPr>
          <w:rFonts w:ascii="Times New Roman" w:eastAsia="Times New Roman" w:hAnsi="Times New Roman" w:cs="Times New Roman"/>
        </w:rPr>
        <w:t>1</w:t>
      </w:r>
      <w:r w:rsidR="0090247A" w:rsidRPr="00653E91">
        <w:rPr>
          <w:rFonts w:ascii="Times New Roman" w:eastAsia="Times New Roman" w:hAnsi="Times New Roman" w:cs="Times New Roman"/>
        </w:rPr>
        <w:t xml:space="preserve">, </w:t>
      </w:r>
      <w:proofErr w:type="gramStart"/>
      <w:r w:rsidR="0090247A" w:rsidRPr="00653E91">
        <w:rPr>
          <w:rFonts w:ascii="Times New Roman" w:eastAsia="Times New Roman" w:hAnsi="Times New Roman" w:cs="Times New Roman"/>
        </w:rPr>
        <w:t>2024</w:t>
      </w:r>
      <w:proofErr w:type="gramEnd"/>
      <w:r w:rsidR="00C16B60">
        <w:rPr>
          <w:rFonts w:ascii="Times New Roman" w:eastAsia="Times New Roman" w:hAnsi="Times New Roman" w:cs="Times New Roman"/>
        </w:rPr>
        <w:tab/>
      </w:r>
      <w:r w:rsidR="00577987" w:rsidRPr="00653E91">
        <w:rPr>
          <w:rFonts w:ascii="Times New Roman" w:eastAsia="Times New Roman" w:hAnsi="Times New Roman" w:cs="Times New Roman"/>
        </w:rPr>
        <w:tab/>
      </w:r>
      <w:r w:rsidRPr="00653E91">
        <w:rPr>
          <w:rFonts w:ascii="Times New Roman" w:eastAsia="Times New Roman" w:hAnsi="Times New Roman" w:cs="Times New Roman"/>
        </w:rPr>
        <w:t>Notice of Intent to Award</w:t>
      </w:r>
    </w:p>
    <w:p w14:paraId="0EE01DBE" w14:textId="46B226F8" w:rsidR="00D12E30" w:rsidRPr="00653E91"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53E91">
        <w:rPr>
          <w:rFonts w:ascii="Times New Roman" w:eastAsia="Times New Roman" w:hAnsi="Times New Roman" w:cs="Times New Roman"/>
          <w:b/>
          <w:noProof/>
        </w:rPr>
        <w:tab/>
      </w:r>
      <w:r w:rsidR="00EB7ECA" w:rsidRPr="00653E91">
        <w:rPr>
          <w:rFonts w:ascii="Times New Roman" w:eastAsia="Times New Roman" w:hAnsi="Times New Roman" w:cs="Times New Roman"/>
        </w:rPr>
        <w:t xml:space="preserve">Upon </w:t>
      </w:r>
      <w:r w:rsidR="002630ED" w:rsidRPr="00653E91">
        <w:rPr>
          <w:rFonts w:ascii="Times New Roman" w:eastAsia="Times New Roman" w:hAnsi="Times New Roman" w:cs="Times New Roman"/>
        </w:rPr>
        <w:t xml:space="preserve">Intent to </w:t>
      </w:r>
      <w:r w:rsidR="00EB7ECA" w:rsidRPr="00653E91">
        <w:rPr>
          <w:rFonts w:ascii="Times New Roman" w:eastAsia="Times New Roman" w:hAnsi="Times New Roman" w:cs="Times New Roman"/>
        </w:rPr>
        <w:t>Award TBD</w:t>
      </w:r>
      <w:r w:rsidR="002630ED" w:rsidRPr="00653E91">
        <w:rPr>
          <w:rFonts w:ascii="Times New Roman" w:eastAsia="Times New Roman" w:hAnsi="Times New Roman" w:cs="Times New Roman"/>
        </w:rPr>
        <w:t>*</w:t>
      </w:r>
      <w:r w:rsidRPr="00653E91">
        <w:rPr>
          <w:rFonts w:ascii="Times New Roman" w:eastAsia="Times New Roman" w:hAnsi="Times New Roman" w:cs="Times New Roman"/>
        </w:rPr>
        <w:tab/>
        <w:t xml:space="preserve">Contract Negotiations Begin </w:t>
      </w:r>
      <w:r w:rsidR="001765BA" w:rsidRPr="00653E91">
        <w:rPr>
          <w:rFonts w:ascii="Times New Roman" w:eastAsia="Times New Roman" w:hAnsi="Times New Roman" w:cs="Times New Roman"/>
        </w:rPr>
        <w:t>(upon intent to award)</w:t>
      </w:r>
      <w:r w:rsidR="00DB336F" w:rsidRPr="00653E91">
        <w:rPr>
          <w:rFonts w:ascii="Times New Roman" w:eastAsia="Times New Roman" w:hAnsi="Times New Roman" w:cs="Times New Roman"/>
        </w:rPr>
        <w:t>*</w:t>
      </w:r>
    </w:p>
    <w:p w14:paraId="316B6EF6" w14:textId="5EA956CE" w:rsidR="002431A6"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53E91">
        <w:rPr>
          <w:rFonts w:ascii="Times New Roman" w:eastAsia="Times New Roman" w:hAnsi="Times New Roman" w:cs="Times New Roman"/>
        </w:rPr>
        <w:tab/>
        <w:t>Upon Contract Approval:</w:t>
      </w:r>
      <w:r w:rsidRPr="00653E91">
        <w:rPr>
          <w:rFonts w:ascii="Times New Roman" w:eastAsia="Times New Roman" w:hAnsi="Times New Roman" w:cs="Times New Roman"/>
        </w:rPr>
        <w:tab/>
      </w:r>
      <w:r w:rsidR="00F744C9" w:rsidRPr="00BA12F5">
        <w:rPr>
          <w:rFonts w:ascii="Times New Roman" w:eastAsia="Times New Roman" w:hAnsi="Times New Roman" w:cs="Times New Roman"/>
          <w:color w:val="FF0000"/>
        </w:rPr>
        <w:tab/>
      </w:r>
      <w:r w:rsidRPr="00BA12F5">
        <w:rPr>
          <w:rFonts w:ascii="Times New Roman" w:eastAsia="Times New Roman" w:hAnsi="Times New Roman" w:cs="Times New Roman"/>
        </w:rPr>
        <w:t>Service to Commence</w:t>
      </w:r>
      <w:r w:rsidR="00546F27" w:rsidRPr="00BA12F5">
        <w:rPr>
          <w:rFonts w:ascii="Times New Roman" w:eastAsia="Times New Roman" w:hAnsi="Times New Roman" w:cs="Times New Roman"/>
        </w:rPr>
        <w:t xml:space="preserve"> </w:t>
      </w:r>
      <w:bookmarkStart w:id="8" w:name="_Hlk36103734"/>
      <w:r w:rsidR="00546F27" w:rsidRPr="00BA12F5">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BA12F5">
        <w:rPr>
          <w:rFonts w:ascii="Times New Roman" w:hAnsi="Times New Roman" w:cs="Times New Roman"/>
          <w:bCs/>
          <w:color w:val="000000" w:themeColor="text1"/>
        </w:rPr>
        <w:t xml:space="preserve">begin upon date of </w:t>
      </w:r>
      <w:r w:rsidR="008347D3" w:rsidRPr="00BA12F5">
        <w:rPr>
          <w:rFonts w:ascii="Times New Roman" w:hAnsi="Times New Roman" w:cs="Times New Roman"/>
          <w:bCs/>
          <w:color w:val="000000" w:themeColor="text1"/>
        </w:rPr>
        <w:t>C</w:t>
      </w:r>
      <w:r w:rsidR="00A56CFC" w:rsidRPr="00BA12F5">
        <w:rPr>
          <w:rFonts w:ascii="Times New Roman" w:hAnsi="Times New Roman" w:cs="Times New Roman"/>
          <w:bCs/>
          <w:color w:val="000000" w:themeColor="text1"/>
        </w:rPr>
        <w:t>ontract award</w:t>
      </w:r>
      <w:r w:rsidR="00A56CFC" w:rsidRPr="00BA12F5">
        <w:rPr>
          <w:rFonts w:ascii="Times New Roman" w:hAnsi="Times New Roman" w:cs="Times New Roman"/>
          <w:color w:val="000000" w:themeColor="text1"/>
        </w:rPr>
        <w:t xml:space="preserve">.  If mutually agreed upon in writing by the </w:t>
      </w:r>
      <w:r w:rsidR="008347D3" w:rsidRPr="00BA12F5">
        <w:rPr>
          <w:rFonts w:ascii="Times New Roman" w:hAnsi="Times New Roman" w:cs="Times New Roman"/>
          <w:color w:val="000000" w:themeColor="text1"/>
        </w:rPr>
        <w:t>C</w:t>
      </w:r>
      <w:r w:rsidR="00A56CFC" w:rsidRPr="00BA12F5">
        <w:rPr>
          <w:rFonts w:ascii="Times New Roman" w:hAnsi="Times New Roman" w:cs="Times New Roman"/>
          <w:color w:val="000000" w:themeColor="text1"/>
        </w:rPr>
        <w:t xml:space="preserve">ontractor and </w:t>
      </w:r>
      <w:r w:rsidR="008347D3" w:rsidRPr="00BA12F5">
        <w:rPr>
          <w:rFonts w:ascii="Times New Roman" w:hAnsi="Times New Roman" w:cs="Times New Roman"/>
          <w:color w:val="000000" w:themeColor="text1"/>
        </w:rPr>
        <w:t>UA</w:t>
      </w:r>
      <w:r w:rsidR="00A56CFC" w:rsidRPr="00BA12F5">
        <w:rPr>
          <w:rFonts w:ascii="Times New Roman" w:hAnsi="Times New Roman" w:cs="Times New Roman"/>
          <w:color w:val="000000" w:themeColor="text1"/>
        </w:rPr>
        <w:t xml:space="preserve">, the term shall be for an </w:t>
      </w:r>
      <w:r w:rsidR="00A56CFC" w:rsidRPr="006E22E1">
        <w:rPr>
          <w:rFonts w:ascii="Times New Roman" w:hAnsi="Times New Roman" w:cs="Times New Roman"/>
        </w:rPr>
        <w:t xml:space="preserve">initial period of </w:t>
      </w:r>
      <w:r w:rsidR="00BE113D" w:rsidRPr="006E22E1">
        <w:rPr>
          <w:rFonts w:ascii="Times New Roman" w:hAnsi="Times New Roman" w:cs="Times New Roman"/>
        </w:rPr>
        <w:t xml:space="preserve">four </w:t>
      </w:r>
      <w:r w:rsidR="00A56CFC" w:rsidRPr="006E22E1">
        <w:rPr>
          <w:rFonts w:ascii="Times New Roman" w:hAnsi="Times New Roman" w:cs="Times New Roman"/>
        </w:rPr>
        <w:t>(</w:t>
      </w:r>
      <w:r w:rsidR="00BE113D" w:rsidRPr="006E22E1">
        <w:rPr>
          <w:rFonts w:ascii="Times New Roman" w:hAnsi="Times New Roman" w:cs="Times New Roman"/>
        </w:rPr>
        <w:t>4</w:t>
      </w:r>
      <w:r w:rsidR="00A56CFC" w:rsidRPr="006E22E1">
        <w:rPr>
          <w:rFonts w:ascii="Times New Roman" w:hAnsi="Times New Roman" w:cs="Times New Roman"/>
        </w:rPr>
        <w:t>) year</w:t>
      </w:r>
      <w:r w:rsidR="00BE113D" w:rsidRPr="006E22E1">
        <w:rPr>
          <w:rFonts w:ascii="Times New Roman" w:hAnsi="Times New Roman" w:cs="Times New Roman"/>
        </w:rPr>
        <w:t>s</w:t>
      </w:r>
      <w:r w:rsidR="00A56CFC" w:rsidRPr="006E22E1">
        <w:rPr>
          <w:rFonts w:ascii="Times New Roman" w:hAnsi="Times New Roman" w:cs="Times New Roman"/>
        </w:rPr>
        <w:t xml:space="preserve">, </w:t>
      </w:r>
      <w:r w:rsidR="00BE113D" w:rsidRPr="006E22E1">
        <w:rPr>
          <w:rFonts w:ascii="Times New Roman" w:hAnsi="Times New Roman" w:cs="Times New Roman"/>
        </w:rPr>
        <w:t>with option to renew</w:t>
      </w:r>
      <w:r w:rsidR="00BE113D" w:rsidRPr="006E22E1">
        <w:rPr>
          <w:rFonts w:ascii="Times New Roman" w:hAnsi="Times New Roman" w:cs="Times New Roman"/>
          <w:bCs/>
        </w:rPr>
        <w:t xml:space="preserve"> at the end of the contract term for three (3) additional years, </w:t>
      </w:r>
      <w:r w:rsidR="00A56CFC" w:rsidRPr="00A12D43">
        <w:rPr>
          <w:rFonts w:ascii="Times New Roman" w:hAnsi="Times New Roman" w:cs="Times New Roman"/>
          <w:bCs/>
        </w:rPr>
        <w:t>for a combined total of seven (7) years (or 84 months)</w:t>
      </w:r>
      <w:r w:rsidR="00A56CFC" w:rsidRPr="00A12D43">
        <w:rPr>
          <w:rFonts w:ascii="Times New Roman" w:hAnsi="Times New Roman" w:cs="Times New Roman"/>
        </w:rPr>
        <w:t>.</w:t>
      </w:r>
      <w:r w:rsidR="00A56CFC" w:rsidRPr="00934C61">
        <w:rPr>
          <w:rFonts w:ascii="Times New Roman" w:hAnsi="Times New Roman" w:cs="Times New Roman"/>
        </w:rPr>
        <w:t xml:space="preserve"> </w:t>
      </w:r>
      <w:r w:rsidR="0055454D" w:rsidRPr="00934C61">
        <w:rPr>
          <w:rFonts w:ascii="Times New Roman" w:hAnsi="Times New Roman" w:cs="Times New Roman"/>
        </w:rPr>
        <w:t xml:space="preserve"> </w:t>
      </w:r>
      <w:r w:rsidR="00844244" w:rsidRPr="00BA12F5">
        <w:rPr>
          <w:rFonts w:ascii="Times New Roman" w:hAnsi="Times New Roman" w:cs="Times New Roman"/>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03CD10CD" w14:textId="77777777" w:rsidR="00704676" w:rsidRDefault="00704676" w:rsidP="002C45B2">
      <w:pPr>
        <w:tabs>
          <w:tab w:val="left" w:pos="540"/>
        </w:tabs>
        <w:spacing w:after="0" w:line="240" w:lineRule="auto"/>
        <w:ind w:left="540"/>
        <w:rPr>
          <w:rFonts w:ascii="Times New Roman" w:hAnsi="Times New Roman" w:cs="Times New Roman"/>
          <w:b/>
        </w:rPr>
      </w:pPr>
    </w:p>
    <w:p w14:paraId="4709FCE3" w14:textId="4F582695" w:rsidR="00DF5BDE" w:rsidRPr="0022450A" w:rsidRDefault="009D29E9"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b/>
        </w:rPr>
        <w:lastRenderedPageBreak/>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r w:rsidR="006576A6" w:rsidRPr="0022450A">
        <w:rPr>
          <w:rFonts w:ascii="Times New Roman" w:hAnsi="Times New Roman" w:cs="Times New Roman"/>
          <w:bCs/>
        </w:rPr>
        <w:t>Ellen Ferguson, APO, Director of Contracts/Strategic Sourcing/Fleet</w:t>
      </w:r>
    </w:p>
    <w:p w14:paraId="64A84345" w14:textId="2330B5B1" w:rsidR="00DF5BDE" w:rsidRPr="0022450A" w:rsidRDefault="00DF5BDE" w:rsidP="002C45B2">
      <w:pPr>
        <w:tabs>
          <w:tab w:val="left" w:pos="540"/>
        </w:tabs>
        <w:spacing w:after="0" w:line="240" w:lineRule="auto"/>
        <w:ind w:left="540"/>
        <w:rPr>
          <w:rFonts w:ascii="Times New Roman" w:hAnsi="Times New Roman" w:cs="Times New Roman"/>
        </w:rPr>
      </w:pPr>
      <w:r w:rsidRPr="0022450A">
        <w:rPr>
          <w:rFonts w:ascii="Times New Roman" w:hAnsi="Times New Roman" w:cs="Times New Roman"/>
        </w:rPr>
        <w:tab/>
      </w:r>
      <w:r w:rsidRPr="0022450A">
        <w:rPr>
          <w:rFonts w:ascii="Times New Roman" w:hAnsi="Times New Roman" w:cs="Times New Roman"/>
        </w:rPr>
        <w:tab/>
      </w:r>
      <w:r w:rsidR="009D29E9" w:rsidRPr="0022450A">
        <w:rPr>
          <w:rFonts w:ascii="Times New Roman" w:hAnsi="Times New Roman" w:cs="Times New Roman"/>
        </w:rPr>
        <w:t>Office of Business Services</w:t>
      </w:r>
    </w:p>
    <w:p w14:paraId="52CF44DF" w14:textId="50AAC789" w:rsidR="00692866" w:rsidRDefault="00DF5BDE" w:rsidP="002C45B2">
      <w:pPr>
        <w:tabs>
          <w:tab w:val="left" w:pos="540"/>
        </w:tabs>
        <w:spacing w:after="0" w:line="240" w:lineRule="auto"/>
        <w:ind w:left="540"/>
        <w:rPr>
          <w:rFonts w:ascii="Times New Roman" w:hAnsi="Times New Roman" w:cs="Times New Roman"/>
        </w:rPr>
      </w:pPr>
      <w:r w:rsidRPr="0022450A">
        <w:rPr>
          <w:rFonts w:ascii="Times New Roman" w:hAnsi="Times New Roman" w:cs="Times New Roman"/>
        </w:rPr>
        <w:tab/>
      </w:r>
      <w:r w:rsidRPr="0022450A">
        <w:rPr>
          <w:rFonts w:ascii="Times New Roman" w:hAnsi="Times New Roman" w:cs="Times New Roman"/>
        </w:rPr>
        <w:tab/>
      </w:r>
      <w:hyperlink r:id="rId14" w:history="1">
        <w:r w:rsidR="00704676" w:rsidRPr="00992869">
          <w:rPr>
            <w:rStyle w:val="Hyperlink"/>
            <w:rFonts w:ascii="Times New Roman" w:hAnsi="Times New Roman" w:cs="Times New Roman"/>
          </w:rPr>
          <w:t>ellenf@uark.edu</w:t>
        </w:r>
      </w:hyperlink>
    </w:p>
    <w:p w14:paraId="71913B3E" w14:textId="77777777" w:rsidR="00704676" w:rsidRPr="0022450A" w:rsidRDefault="00704676" w:rsidP="002C45B2">
      <w:pPr>
        <w:tabs>
          <w:tab w:val="left" w:pos="540"/>
        </w:tabs>
        <w:spacing w:after="0" w:line="240" w:lineRule="auto"/>
        <w:ind w:left="540"/>
        <w:rPr>
          <w:rFonts w:ascii="Times New Roman" w:hAnsi="Times New Roman" w:cs="Times New Roman"/>
        </w:rPr>
      </w:pPr>
    </w:p>
    <w:p w14:paraId="55D3C841" w14:textId="46619006"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HogBid, the UA bid solicitation website:  </w:t>
      </w:r>
      <w:hyperlink r:id="rId15" w:history="1">
        <w:r w:rsidR="00C81957" w:rsidRPr="00702A7E">
          <w:rPr>
            <w:rStyle w:val="Hyperlink"/>
            <w:rFonts w:ascii="Times New Roman" w:hAnsi="Times New Roman" w:cs="Times New Roman"/>
          </w:rPr>
          <w:t>https://hogbid.uark.edu/</w:t>
        </w:r>
      </w:hyperlink>
      <w:r w:rsidR="00E169E8"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make arrangements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contractors, and visitors, are prohibited at all times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lastRenderedPageBreak/>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to the extent required by Arkansas Code Annotated § 25‐26‐201 et seq., as amended by Act 308 of 2013, equivalent access for effective use by both visual and non‐visual means;</w:t>
      </w:r>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Presenting information, including prompts used for interactive communications, in formats intended for non‐visual use;</w:t>
      </w:r>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After being made accessible, integrating into networks for obtaining, retrieving, and disseminating information used by individuals who are not blind or visually impaired;</w:t>
      </w:r>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effective, interactive control and use of the technology, including without limitation the operating system, software applications, and format of the data presented is readily achievable by nonvisual means;</w:t>
      </w:r>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Being compatible with information technology used by other individuals with whom the blind or visually impaired individuals interact;</w:t>
      </w:r>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This RFP does not commit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lastRenderedPageBreak/>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t>Non Waiver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Single and joint Respondent bids and multiple bids by Respondents are acceptable.  However, the selected Respondent(s) will be required to assume prime contractor responsibility for the Contract and will be the sole point of contact with regard to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BA12F5" w:rsidRDefault="00B84B4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rPr>
        <w:tab/>
      </w:r>
      <w:r w:rsidR="00357616" w:rsidRPr="00BA12F5">
        <w:rPr>
          <w:rFonts w:ascii="Times New Roman" w:hAnsi="Times New Roman" w:cs="Times New Roman"/>
          <w:u w:val="single"/>
        </w:rPr>
        <w:t xml:space="preserve">Prices for the proposed services must be kept firm for </w:t>
      </w:r>
      <w:r w:rsidR="00357616" w:rsidRPr="00BA12F5">
        <w:rPr>
          <w:rFonts w:ascii="Times New Roman" w:hAnsi="Times New Roman" w:cs="Times New Roman"/>
          <w:b/>
          <w:u w:val="single"/>
        </w:rPr>
        <w:t xml:space="preserve">at least </w:t>
      </w:r>
      <w:r w:rsidR="00357616" w:rsidRPr="0022450A">
        <w:rPr>
          <w:rFonts w:ascii="Times New Roman" w:hAnsi="Times New Roman" w:cs="Times New Roman"/>
          <w:b/>
          <w:u w:val="single"/>
        </w:rPr>
        <w:t>one hundred twenty (120) days</w:t>
      </w:r>
      <w:r w:rsidR="00357616" w:rsidRPr="0022450A">
        <w:rPr>
          <w:rFonts w:ascii="Times New Roman" w:hAnsi="Times New Roman" w:cs="Times New Roman"/>
          <w:u w:val="single"/>
        </w:rPr>
        <w:t xml:space="preserve"> </w:t>
      </w:r>
      <w:r w:rsidR="00357616" w:rsidRPr="00BA12F5">
        <w:rPr>
          <w:rFonts w:ascii="Times New Roman" w:hAnsi="Times New Roman" w:cs="Times New Roman"/>
          <w:u w:val="single"/>
        </w:rPr>
        <w:t>after the Proposal Due Date specified on the cover sheet of this RFP</w:t>
      </w:r>
      <w:r w:rsidR="00357616" w:rsidRPr="00BA12F5">
        <w:rPr>
          <w:rFonts w:ascii="Times New Roman" w:hAnsi="Times New Roman" w:cs="Times New Roman"/>
        </w:rPr>
        <w:t xml:space="preserve">.  Firm Proposals for periods of less than this number of days may be considered non-responsive.  The Respondent may specify a longer period of firm price than indicated here.  If no period is indicated by the Respondent in the Proposal, the price will be firm for </w:t>
      </w:r>
      <w:r w:rsidR="00357616" w:rsidRPr="0022450A">
        <w:rPr>
          <w:rFonts w:ascii="Times New Roman" w:hAnsi="Times New Roman" w:cs="Times New Roman"/>
        </w:rPr>
        <w:t xml:space="preserve">one hundred twenty (120) days </w:t>
      </w:r>
      <w:r w:rsidR="00357616" w:rsidRPr="00BA12F5">
        <w:rPr>
          <w:rFonts w:ascii="Times New Roman" w:hAnsi="Times New Roman" w:cs="Times New Roman"/>
        </w:rPr>
        <w:t>or until written notice to the contrary is received from the Respondent, whichever is longer.</w:t>
      </w:r>
    </w:p>
    <w:p w14:paraId="751A16CD" w14:textId="77777777" w:rsidR="00495933" w:rsidRPr="00BA12F5"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22450A" w:rsidRDefault="003E6BBC" w:rsidP="002C45B2">
      <w:pPr>
        <w:tabs>
          <w:tab w:val="left" w:pos="540"/>
        </w:tabs>
        <w:spacing w:after="0" w:line="240" w:lineRule="auto"/>
        <w:rPr>
          <w:rFonts w:ascii="Times New Roman" w:hAnsi="Times New Roman" w:cs="Times New Roman"/>
          <w:b/>
        </w:rPr>
      </w:pPr>
      <w:r w:rsidRPr="0022450A">
        <w:rPr>
          <w:rFonts w:ascii="Times New Roman" w:hAnsi="Times New Roman" w:cs="Times New Roman"/>
          <w:b/>
        </w:rPr>
        <w:t>9</w:t>
      </w:r>
      <w:r w:rsidR="00281237" w:rsidRPr="0022450A">
        <w:rPr>
          <w:rFonts w:ascii="Times New Roman" w:hAnsi="Times New Roman" w:cs="Times New Roman"/>
          <w:b/>
        </w:rPr>
        <w:t>.1</w:t>
      </w:r>
      <w:r w:rsidR="008C772F" w:rsidRPr="0022450A">
        <w:rPr>
          <w:rFonts w:ascii="Times New Roman" w:hAnsi="Times New Roman" w:cs="Times New Roman"/>
          <w:b/>
        </w:rPr>
        <w:t>7</w:t>
      </w:r>
      <w:r w:rsidR="00281237" w:rsidRPr="0022450A">
        <w:rPr>
          <w:rFonts w:ascii="Times New Roman" w:hAnsi="Times New Roman" w:cs="Times New Roman"/>
          <w:b/>
        </w:rPr>
        <w:tab/>
      </w:r>
      <w:r w:rsidR="00CB1257" w:rsidRPr="0022450A">
        <w:rPr>
          <w:rFonts w:ascii="Times New Roman" w:hAnsi="Times New Roman" w:cs="Times New Roman"/>
          <w:b/>
        </w:rPr>
        <w:t>Warranty</w:t>
      </w:r>
    </w:p>
    <w:p w14:paraId="5DB4843B" w14:textId="1052BF5F" w:rsidR="00CB1257" w:rsidRPr="0022450A" w:rsidRDefault="00CB1257" w:rsidP="002C45B2">
      <w:pPr>
        <w:pStyle w:val="MyNormal"/>
        <w:ind w:left="1260" w:hanging="1260"/>
        <w:jc w:val="left"/>
        <w:rPr>
          <w:rFonts w:ascii="Times New Roman" w:hAnsi="Times New Roman"/>
          <w:szCs w:val="22"/>
        </w:rPr>
      </w:pPr>
      <w:r w:rsidRPr="0022450A">
        <w:rPr>
          <w:rFonts w:ascii="Times New Roman" w:hAnsi="Times New Roman"/>
          <w:szCs w:val="22"/>
        </w:rPr>
        <w:tab/>
        <w:t xml:space="preserve">The </w:t>
      </w:r>
      <w:r w:rsidR="000B5770" w:rsidRPr="0022450A">
        <w:rPr>
          <w:rFonts w:ascii="Times New Roman" w:hAnsi="Times New Roman"/>
          <w:szCs w:val="22"/>
        </w:rPr>
        <w:t>Respondent</w:t>
      </w:r>
      <w:r w:rsidRPr="0022450A">
        <w:rPr>
          <w:rFonts w:ascii="Times New Roman" w:hAnsi="Times New Roman"/>
          <w:szCs w:val="22"/>
        </w:rPr>
        <w:t xml:space="preserve"> must:</w:t>
      </w:r>
    </w:p>
    <w:p w14:paraId="014E1F00" w14:textId="77777777" w:rsidR="00CB1257" w:rsidRPr="0022450A" w:rsidRDefault="00CB1257" w:rsidP="002C45B2">
      <w:pPr>
        <w:pStyle w:val="MyNormal"/>
        <w:numPr>
          <w:ilvl w:val="0"/>
          <w:numId w:val="15"/>
        </w:numPr>
        <w:tabs>
          <w:tab w:val="clear" w:pos="2160"/>
          <w:tab w:val="left" w:pos="1620"/>
        </w:tabs>
        <w:jc w:val="left"/>
        <w:rPr>
          <w:rFonts w:ascii="Times New Roman" w:hAnsi="Times New Roman"/>
          <w:szCs w:val="22"/>
        </w:rPr>
      </w:pPr>
      <w:r w:rsidRPr="0022450A">
        <w:rPr>
          <w:rFonts w:ascii="Times New Roman" w:hAnsi="Times New Roman"/>
          <w:szCs w:val="22"/>
        </w:rPr>
        <w:t>Define the provisions of the warranty regarding response time for service and support.</w:t>
      </w:r>
    </w:p>
    <w:p w14:paraId="2D07E2FF" w14:textId="77777777" w:rsidR="00CB1257" w:rsidRPr="0022450A" w:rsidRDefault="00CB1257" w:rsidP="002C45B2">
      <w:pPr>
        <w:pStyle w:val="MyNormal"/>
        <w:numPr>
          <w:ilvl w:val="0"/>
          <w:numId w:val="15"/>
        </w:numPr>
        <w:tabs>
          <w:tab w:val="clear" w:pos="2160"/>
          <w:tab w:val="left" w:pos="1620"/>
        </w:tabs>
        <w:jc w:val="left"/>
        <w:rPr>
          <w:rFonts w:ascii="Times New Roman" w:hAnsi="Times New Roman"/>
          <w:szCs w:val="22"/>
        </w:rPr>
      </w:pPr>
      <w:r w:rsidRPr="0022450A">
        <w:rPr>
          <w:rFonts w:ascii="Times New Roman" w:hAnsi="Times New Roman"/>
          <w:szCs w:val="22"/>
        </w:rPr>
        <w:t>Define the provisions of the warranty regarding system up time including maintenance windows.</w:t>
      </w:r>
    </w:p>
    <w:p w14:paraId="775416CE" w14:textId="77777777" w:rsidR="00CB1257" w:rsidRPr="0022450A" w:rsidRDefault="00CB1257" w:rsidP="002C45B2">
      <w:pPr>
        <w:pStyle w:val="MyNormal"/>
        <w:numPr>
          <w:ilvl w:val="0"/>
          <w:numId w:val="15"/>
        </w:numPr>
        <w:tabs>
          <w:tab w:val="clear" w:pos="2160"/>
          <w:tab w:val="left" w:pos="1620"/>
        </w:tabs>
        <w:jc w:val="left"/>
        <w:rPr>
          <w:rFonts w:ascii="Times New Roman" w:hAnsi="Times New Roman"/>
          <w:szCs w:val="22"/>
        </w:rPr>
      </w:pPr>
      <w:r w:rsidRPr="0022450A">
        <w:rPr>
          <w:rFonts w:ascii="Times New Roman" w:hAnsi="Times New Roman"/>
          <w:szCs w:val="22"/>
        </w:rPr>
        <w:t>Outline the standard or proposed plan of action for correcting problems during the warranty period.</w:t>
      </w:r>
    </w:p>
    <w:p w14:paraId="59554B07" w14:textId="69CCF807" w:rsidR="00CB1257" w:rsidRPr="0022450A" w:rsidRDefault="00CB1257" w:rsidP="002C45B2">
      <w:pPr>
        <w:pStyle w:val="MyNormal"/>
        <w:numPr>
          <w:ilvl w:val="0"/>
          <w:numId w:val="15"/>
        </w:numPr>
        <w:tabs>
          <w:tab w:val="clear" w:pos="2160"/>
          <w:tab w:val="left" w:pos="1620"/>
        </w:tabs>
        <w:jc w:val="left"/>
        <w:rPr>
          <w:rFonts w:ascii="Times New Roman" w:hAnsi="Times New Roman"/>
          <w:szCs w:val="22"/>
        </w:rPr>
      </w:pPr>
      <w:r w:rsidRPr="0022450A">
        <w:rPr>
          <w:rFonts w:ascii="Times New Roman" w:hAnsi="Times New Roman"/>
          <w:szCs w:val="22"/>
        </w:rPr>
        <w:t>Respondents must itemize any components, services, and labor that are excluded from warranty.</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Employees of the Contractor may have access to records and information about UA processes, employees, including proprietary information, trade secrets, and intellectual property to which UA holds rights.  Contractor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UA chooses to engage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w:t>
      </w:r>
      <w:r w:rsidRPr="00BA12F5">
        <w:rPr>
          <w:rFonts w:ascii="Times New Roman" w:eastAsia="MS Mincho" w:hAnsi="Times New Roman"/>
          <w:color w:val="000000"/>
          <w:szCs w:val="22"/>
        </w:rPr>
        <w:lastRenderedPageBreak/>
        <w:t xml:space="preserve">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Time is of the Essence</w:t>
      </w:r>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6"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lastRenderedPageBreak/>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r w:rsidRPr="00BA12F5">
        <w:rPr>
          <w:rFonts w:ascii="Times New Roman" w:hAnsi="Times New Roman" w:cs="Times New Roman"/>
          <w:color w:val="292929"/>
        </w:rPr>
        <w:t xml:space="preserve">Contractor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service in the performance of its obligations under this RFP and any resulting Contract with UA.  Contractor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w:t>
      </w:r>
      <w:r w:rsidRPr="00BA12F5">
        <w:rPr>
          <w:rFonts w:ascii="Times New Roman" w:hAnsi="Times New Roman" w:cs="Times New Roman"/>
        </w:rPr>
        <w:lastRenderedPageBreak/>
        <w:t xml:space="preserve">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lastRenderedPageBreak/>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Hogbid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Hogbid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If submitting a redacted copy, see </w:t>
      </w:r>
      <w:r w:rsidR="008D5AEE">
        <w:rPr>
          <w:rFonts w:ascii="Times New Roman" w:hAnsi="Times New Roman" w:cs="Times New Roman"/>
          <w:b/>
        </w:rPr>
        <w:t>below*</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2689850E"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 xml:space="preserve">REQUIRED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406B41"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17"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BA12F5">
        <w:rPr>
          <w:rFonts w:ascii="Times New Roman" w:hAnsi="Times New Roman" w:cs="Times New Roman"/>
        </w:rPr>
        <w:t xml:space="preserve">  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w:t>
      </w:r>
      <w:r w:rsidRPr="00BA12F5">
        <w:rPr>
          <w:rFonts w:ascii="Times New Roman" w:hAnsi="Times New Roman" w:cs="Times New Roman"/>
        </w:rPr>
        <w:lastRenderedPageBreak/>
        <w:t xml:space="preserve">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w:t>
      </w:r>
      <w:r w:rsidRPr="00BA12F5">
        <w:rPr>
          <w:rFonts w:ascii="Times New Roman" w:hAnsi="Times New Roman" w:cs="Times New Roman"/>
          <w:color w:val="000000"/>
          <w:spacing w:val="-1"/>
        </w:rPr>
        <w:lastRenderedPageBreak/>
        <w:t xml:space="preserve">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Proof of Insurance must be included in bid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w:t>
      </w:r>
      <w:r w:rsidRPr="00BA12F5">
        <w:rPr>
          <w:rFonts w:ascii="Times New Roman" w:hAnsi="Times New Roman" w:cs="Times New Roman"/>
        </w:rPr>
        <w:lastRenderedPageBreak/>
        <w:t>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4C9F3A64" w14:textId="4980B23F" w:rsidR="002B214A"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03AC7528" w14:textId="77777777" w:rsidR="002A580B" w:rsidRDefault="002A580B" w:rsidP="00173ECF">
      <w:pPr>
        <w:tabs>
          <w:tab w:val="num" w:pos="540"/>
        </w:tabs>
        <w:spacing w:after="0" w:line="240" w:lineRule="auto"/>
        <w:ind w:left="720" w:hanging="720"/>
        <w:jc w:val="both"/>
        <w:outlineLvl w:val="0"/>
        <w:rPr>
          <w:rFonts w:ascii="Times New Roman" w:hAnsi="Times New Roman" w:cs="Times New Roman"/>
        </w:rPr>
      </w:pPr>
    </w:p>
    <w:p w14:paraId="7D307886" w14:textId="77777777" w:rsidR="002A580B" w:rsidRPr="002A580B" w:rsidRDefault="002A580B" w:rsidP="002A580B">
      <w:pPr>
        <w:pStyle w:val="ListParagraph"/>
        <w:numPr>
          <w:ilvl w:val="0"/>
          <w:numId w:val="27"/>
        </w:numPr>
        <w:tabs>
          <w:tab w:val="left" w:pos="288"/>
          <w:tab w:val="left" w:pos="810"/>
        </w:tabs>
        <w:spacing w:before="40"/>
        <w:ind w:right="211"/>
        <w:jc w:val="both"/>
        <w:rPr>
          <w:b/>
          <w:bCs/>
          <w:vanish/>
          <w:sz w:val="22"/>
          <w:szCs w:val="22"/>
        </w:rPr>
      </w:pPr>
      <w:bookmarkStart w:id="32" w:name="_Hlk175059764"/>
    </w:p>
    <w:p w14:paraId="7AE82ACF" w14:textId="77777777" w:rsidR="002A580B" w:rsidRPr="002A580B" w:rsidRDefault="002A580B" w:rsidP="002A580B">
      <w:pPr>
        <w:pStyle w:val="ListParagraph"/>
        <w:numPr>
          <w:ilvl w:val="0"/>
          <w:numId w:val="27"/>
        </w:numPr>
        <w:tabs>
          <w:tab w:val="left" w:pos="288"/>
          <w:tab w:val="left" w:pos="810"/>
        </w:tabs>
        <w:spacing w:before="40"/>
        <w:ind w:right="211"/>
        <w:jc w:val="both"/>
        <w:rPr>
          <w:b/>
          <w:bCs/>
          <w:vanish/>
          <w:sz w:val="22"/>
          <w:szCs w:val="22"/>
        </w:rPr>
      </w:pPr>
    </w:p>
    <w:p w14:paraId="0098CA22" w14:textId="478CAD7B" w:rsidR="002A580B" w:rsidRPr="00D02B57" w:rsidRDefault="002A580B" w:rsidP="002A580B">
      <w:pPr>
        <w:pStyle w:val="BodyText"/>
        <w:numPr>
          <w:ilvl w:val="1"/>
          <w:numId w:val="27"/>
        </w:numPr>
        <w:tabs>
          <w:tab w:val="clear" w:pos="720"/>
          <w:tab w:val="clear" w:pos="1440"/>
          <w:tab w:val="clear" w:pos="2160"/>
          <w:tab w:val="left" w:pos="288"/>
          <w:tab w:val="left" w:pos="810"/>
        </w:tabs>
        <w:spacing w:after="0"/>
        <w:ind w:left="720" w:right="211"/>
        <w:rPr>
          <w:rFonts w:ascii="Times New Roman" w:hAnsi="Times New Roman"/>
          <w:b/>
          <w:bCs/>
          <w:sz w:val="22"/>
          <w:szCs w:val="22"/>
        </w:rPr>
      </w:pPr>
      <w:r w:rsidRPr="00D02B57">
        <w:rPr>
          <w:rFonts w:ascii="Times New Roman" w:hAnsi="Times New Roman"/>
          <w:b/>
          <w:bCs/>
          <w:sz w:val="22"/>
          <w:szCs w:val="22"/>
        </w:rPr>
        <w:t>Detailed Functional Description of System Solution</w:t>
      </w:r>
    </w:p>
    <w:p w14:paraId="008F1DB9" w14:textId="6585492F" w:rsidR="002A580B" w:rsidRPr="00D02B57" w:rsidRDefault="002A580B" w:rsidP="002A580B">
      <w:pPr>
        <w:pStyle w:val="BodyText"/>
        <w:spacing w:after="0"/>
        <w:ind w:left="360" w:right="214"/>
        <w:rPr>
          <w:rFonts w:ascii="Times New Roman" w:hAnsi="Times New Roman"/>
          <w:sz w:val="22"/>
          <w:szCs w:val="22"/>
        </w:rPr>
      </w:pPr>
      <w:r w:rsidRPr="00D02B57">
        <w:rPr>
          <w:rFonts w:ascii="Times New Roman" w:hAnsi="Times New Roman"/>
          <w:sz w:val="22"/>
          <w:szCs w:val="22"/>
        </w:rPr>
        <w:t>The Respondent shall provide responses detailing attributes of the System Solution</w:t>
      </w:r>
      <w:r w:rsidR="00DA45CA" w:rsidRPr="00D02B57">
        <w:rPr>
          <w:rFonts w:ascii="Times New Roman" w:hAnsi="Times New Roman"/>
          <w:sz w:val="22"/>
          <w:szCs w:val="22"/>
        </w:rPr>
        <w:t xml:space="preserve">, </w:t>
      </w:r>
      <w:r w:rsidRPr="00D02B57">
        <w:rPr>
          <w:rFonts w:ascii="Times New Roman" w:hAnsi="Times New Roman"/>
          <w:sz w:val="22"/>
          <w:szCs w:val="22"/>
        </w:rPr>
        <w:t>that defines needs for the System Solution for these and other items that Respondent shall address.</w:t>
      </w:r>
      <w:r w:rsidR="00DA45CA" w:rsidRPr="00D02B57">
        <w:rPr>
          <w:rFonts w:ascii="Times New Roman" w:hAnsi="Times New Roman"/>
          <w:sz w:val="22"/>
          <w:szCs w:val="22"/>
        </w:rPr>
        <w:t xml:space="preserve">  Reference APPENDIX II Response Template, Tab 4 and Tab 5.</w:t>
      </w:r>
    </w:p>
    <w:p w14:paraId="0D73EB7F" w14:textId="77777777" w:rsidR="002A580B" w:rsidRPr="00D02B57" w:rsidRDefault="002A580B" w:rsidP="002A580B">
      <w:pPr>
        <w:pStyle w:val="MyNormal"/>
        <w:tabs>
          <w:tab w:val="clear" w:pos="2160"/>
          <w:tab w:val="left" w:pos="1620"/>
        </w:tabs>
        <w:rPr>
          <w:rFonts w:ascii="Times New Roman" w:hAnsi="Times New Roman"/>
          <w:szCs w:val="22"/>
        </w:rPr>
      </w:pPr>
    </w:p>
    <w:p w14:paraId="331E2956" w14:textId="042FED35" w:rsidR="002A580B" w:rsidRPr="00D02B57" w:rsidRDefault="002A580B" w:rsidP="002A580B">
      <w:pPr>
        <w:pStyle w:val="ListParagraph"/>
        <w:widowControl w:val="0"/>
        <w:tabs>
          <w:tab w:val="left" w:pos="2220"/>
        </w:tabs>
        <w:autoSpaceDE w:val="0"/>
        <w:autoSpaceDN w:val="0"/>
        <w:ind w:left="838" w:hanging="298"/>
        <w:rPr>
          <w:b/>
          <w:bCs/>
          <w:sz w:val="22"/>
          <w:szCs w:val="22"/>
        </w:rPr>
      </w:pPr>
      <w:r w:rsidRPr="00D02B57">
        <w:rPr>
          <w:b/>
          <w:bCs/>
          <w:sz w:val="22"/>
          <w:szCs w:val="22"/>
        </w:rPr>
        <w:t>(reference A</w:t>
      </w:r>
      <w:r w:rsidR="00144DC0" w:rsidRPr="00D02B57">
        <w:rPr>
          <w:b/>
          <w:bCs/>
          <w:sz w:val="22"/>
          <w:szCs w:val="22"/>
        </w:rPr>
        <w:t>TTACHMENT</w:t>
      </w:r>
      <w:r w:rsidRPr="00D02B57">
        <w:rPr>
          <w:b/>
          <w:bCs/>
          <w:sz w:val="22"/>
          <w:szCs w:val="22"/>
        </w:rPr>
        <w:t xml:space="preserve"> </w:t>
      </w:r>
      <w:r w:rsidR="00144DC0" w:rsidRPr="00D02B57">
        <w:rPr>
          <w:b/>
          <w:bCs/>
          <w:sz w:val="22"/>
          <w:szCs w:val="22"/>
        </w:rPr>
        <w:t xml:space="preserve">1 through </w:t>
      </w:r>
      <w:r w:rsidR="00AC08BB" w:rsidRPr="00D02B57">
        <w:rPr>
          <w:b/>
          <w:bCs/>
          <w:sz w:val="22"/>
          <w:szCs w:val="22"/>
        </w:rPr>
        <w:t>5</w:t>
      </w:r>
      <w:r w:rsidRPr="00D02B57">
        <w:rPr>
          <w:b/>
          <w:bCs/>
          <w:sz w:val="22"/>
          <w:szCs w:val="22"/>
        </w:rPr>
        <w:t xml:space="preserve"> </w:t>
      </w:r>
      <w:r w:rsidR="00144DC0" w:rsidRPr="00D02B57">
        <w:rPr>
          <w:b/>
          <w:bCs/>
          <w:sz w:val="22"/>
          <w:szCs w:val="22"/>
        </w:rPr>
        <w:t>Samples</w:t>
      </w:r>
      <w:r w:rsidRPr="00D02B57">
        <w:rPr>
          <w:b/>
          <w:bCs/>
          <w:sz w:val="22"/>
          <w:szCs w:val="22"/>
        </w:rPr>
        <w:t xml:space="preserve"> (for informational purposes only</w:t>
      </w:r>
      <w:r w:rsidR="00104324" w:rsidRPr="00D02B57">
        <w:rPr>
          <w:b/>
          <w:bCs/>
          <w:sz w:val="22"/>
          <w:szCs w:val="22"/>
        </w:rPr>
        <w:t xml:space="preserve"> to demonstrate reports</w:t>
      </w:r>
      <w:r w:rsidR="00AC08BB" w:rsidRPr="00D02B57">
        <w:rPr>
          <w:b/>
          <w:bCs/>
          <w:sz w:val="22"/>
          <w:szCs w:val="22"/>
        </w:rPr>
        <w:t xml:space="preserve"> used by UA staff,</w:t>
      </w:r>
      <w:r w:rsidR="00104324" w:rsidRPr="00D02B57">
        <w:rPr>
          <w:b/>
          <w:bCs/>
          <w:sz w:val="22"/>
          <w:szCs w:val="22"/>
        </w:rPr>
        <w:t xml:space="preserve"> generated from current software or otherwise tracked separately</w:t>
      </w:r>
      <w:r w:rsidRPr="00D02B57">
        <w:rPr>
          <w:b/>
          <w:bCs/>
          <w:sz w:val="22"/>
          <w:szCs w:val="22"/>
        </w:rPr>
        <w:t>))</w:t>
      </w:r>
    </w:p>
    <w:p w14:paraId="27248A4B" w14:textId="77777777" w:rsidR="002A580B" w:rsidRPr="00D02B57" w:rsidRDefault="002A580B" w:rsidP="002A580B">
      <w:pPr>
        <w:pStyle w:val="ListParagraph"/>
        <w:widowControl w:val="0"/>
        <w:tabs>
          <w:tab w:val="left" w:pos="2220"/>
        </w:tabs>
        <w:autoSpaceDE w:val="0"/>
        <w:autoSpaceDN w:val="0"/>
        <w:ind w:left="838"/>
        <w:rPr>
          <w:sz w:val="22"/>
          <w:szCs w:val="22"/>
        </w:rPr>
      </w:pPr>
    </w:p>
    <w:p w14:paraId="3FDA2A5D" w14:textId="3B1FF2BA" w:rsidR="002A580B" w:rsidRPr="00D02B57" w:rsidRDefault="002A580B" w:rsidP="002A580B">
      <w:pPr>
        <w:pStyle w:val="BodyText"/>
        <w:spacing w:after="0"/>
        <w:ind w:left="540" w:right="211"/>
        <w:rPr>
          <w:rFonts w:ascii="Times New Roman" w:hAnsi="Times New Roman"/>
          <w:sz w:val="22"/>
          <w:szCs w:val="22"/>
        </w:rPr>
      </w:pPr>
      <w:r w:rsidRPr="00D02B57">
        <w:rPr>
          <w:rFonts w:ascii="Times New Roman" w:hAnsi="Times New Roman"/>
          <w:b/>
          <w:sz w:val="22"/>
          <w:szCs w:val="22"/>
        </w:rPr>
        <w:t>NOTE:</w:t>
      </w:r>
      <w:r w:rsidRPr="00D02B57">
        <w:rPr>
          <w:rFonts w:ascii="Times New Roman" w:hAnsi="Times New Roman"/>
          <w:sz w:val="22"/>
          <w:szCs w:val="22"/>
        </w:rPr>
        <w:t xml:space="preserve"> Respondents will be rated on their ability </w:t>
      </w:r>
      <w:r w:rsidR="00D3649C" w:rsidRPr="00D02B57">
        <w:rPr>
          <w:rFonts w:ascii="Times New Roman" w:hAnsi="Times New Roman"/>
          <w:sz w:val="22"/>
          <w:szCs w:val="22"/>
        </w:rPr>
        <w:t>to meet</w:t>
      </w:r>
      <w:r w:rsidRPr="00D02B57">
        <w:rPr>
          <w:rFonts w:ascii="Times New Roman" w:hAnsi="Times New Roman"/>
          <w:sz w:val="22"/>
          <w:szCs w:val="22"/>
        </w:rPr>
        <w:t xml:space="preserve"> each need by indicating whether they can support the functionality “out-of-the-box”, via modifications or customization, extent to which modifications or customization may be needed, via a third-party solution, in a future release, or not at all. Respondents are encouraged to add explanations to elaborate on answers, as appropriate.</w:t>
      </w:r>
    </w:p>
    <w:p w14:paraId="2F97FC14" w14:textId="77777777" w:rsidR="002A580B" w:rsidRPr="00D3649C" w:rsidRDefault="002A580B" w:rsidP="002A580B">
      <w:pPr>
        <w:pStyle w:val="BodyText"/>
        <w:spacing w:after="0"/>
        <w:ind w:left="540" w:right="211"/>
        <w:rPr>
          <w:rFonts w:ascii="Times New Roman" w:hAnsi="Times New Roman"/>
          <w:color w:val="FF0000"/>
          <w:sz w:val="22"/>
          <w:szCs w:val="22"/>
        </w:rPr>
      </w:pPr>
    </w:p>
    <w:p w14:paraId="74AE5597" w14:textId="77777777" w:rsidR="002A580B" w:rsidRPr="0022450A" w:rsidRDefault="002A580B" w:rsidP="002A580B">
      <w:pPr>
        <w:pStyle w:val="BodyText"/>
        <w:numPr>
          <w:ilvl w:val="1"/>
          <w:numId w:val="27"/>
        </w:numPr>
        <w:tabs>
          <w:tab w:val="clear" w:pos="720"/>
          <w:tab w:val="clear" w:pos="1440"/>
          <w:tab w:val="clear" w:pos="2160"/>
          <w:tab w:val="left" w:pos="288"/>
          <w:tab w:val="left" w:pos="810"/>
        </w:tabs>
        <w:spacing w:after="0"/>
        <w:ind w:left="720" w:right="211"/>
        <w:rPr>
          <w:rFonts w:ascii="Times New Roman" w:hAnsi="Times New Roman"/>
          <w:b/>
          <w:bCs/>
          <w:sz w:val="22"/>
          <w:szCs w:val="22"/>
        </w:rPr>
      </w:pPr>
      <w:bookmarkStart w:id="33" w:name="_Hlk40782057"/>
      <w:r w:rsidRPr="0022450A">
        <w:rPr>
          <w:rFonts w:ascii="Times New Roman" w:hAnsi="Times New Roman"/>
          <w:b/>
          <w:bCs/>
          <w:sz w:val="22"/>
          <w:szCs w:val="22"/>
        </w:rPr>
        <w:t>Executive Summary</w:t>
      </w:r>
    </w:p>
    <w:p w14:paraId="5F168940" w14:textId="77777777" w:rsidR="002A580B" w:rsidRPr="0022450A" w:rsidRDefault="002A580B" w:rsidP="002A580B">
      <w:pPr>
        <w:pStyle w:val="BodyText"/>
        <w:spacing w:after="0"/>
        <w:ind w:left="360" w:right="214"/>
        <w:rPr>
          <w:rFonts w:ascii="Times New Roman" w:hAnsi="Times New Roman"/>
          <w:sz w:val="22"/>
          <w:szCs w:val="22"/>
        </w:rPr>
      </w:pPr>
      <w:r w:rsidRPr="0022450A">
        <w:rPr>
          <w:rFonts w:ascii="Times New Roman" w:hAnsi="Times New Roman"/>
          <w:sz w:val="22"/>
          <w:szCs w:val="22"/>
        </w:rPr>
        <w:t xml:space="preserve">The Respondent shall provide an Executive Summary that presents in brief, concise terms a summary level description of the contents of the proposal response. </w:t>
      </w:r>
    </w:p>
    <w:p w14:paraId="7E9C3EC7" w14:textId="77777777" w:rsidR="002A580B" w:rsidRPr="00D3649C" w:rsidRDefault="002A580B" w:rsidP="002A580B">
      <w:pPr>
        <w:pStyle w:val="BodyText"/>
        <w:spacing w:after="0"/>
        <w:ind w:left="360" w:right="214"/>
        <w:rPr>
          <w:rFonts w:ascii="Times New Roman" w:hAnsi="Times New Roman"/>
          <w:color w:val="FF0000"/>
          <w:sz w:val="22"/>
          <w:szCs w:val="22"/>
        </w:rPr>
      </w:pPr>
    </w:p>
    <w:bookmarkEnd w:id="33"/>
    <w:p w14:paraId="4B215306" w14:textId="77777777" w:rsidR="002A580B" w:rsidRPr="0022450A" w:rsidRDefault="002A580B" w:rsidP="002A580B">
      <w:pPr>
        <w:pStyle w:val="BodyText"/>
        <w:numPr>
          <w:ilvl w:val="1"/>
          <w:numId w:val="27"/>
        </w:numPr>
        <w:tabs>
          <w:tab w:val="clear" w:pos="720"/>
          <w:tab w:val="clear" w:pos="1440"/>
          <w:tab w:val="clear" w:pos="2160"/>
          <w:tab w:val="left" w:pos="288"/>
          <w:tab w:val="left" w:pos="810"/>
        </w:tabs>
        <w:spacing w:after="0"/>
        <w:ind w:left="720" w:right="211"/>
        <w:rPr>
          <w:rFonts w:ascii="Times New Roman" w:hAnsi="Times New Roman"/>
          <w:b/>
          <w:bCs/>
          <w:sz w:val="22"/>
          <w:szCs w:val="22"/>
        </w:rPr>
      </w:pPr>
      <w:r w:rsidRPr="0022450A">
        <w:rPr>
          <w:rFonts w:ascii="Times New Roman" w:hAnsi="Times New Roman"/>
          <w:b/>
          <w:bCs/>
          <w:sz w:val="22"/>
          <w:szCs w:val="22"/>
        </w:rPr>
        <w:t xml:space="preserve">Project Understanding </w:t>
      </w:r>
    </w:p>
    <w:p w14:paraId="587AFB66" w14:textId="720BA9DB" w:rsidR="002A580B" w:rsidRPr="0022450A" w:rsidRDefault="002A580B" w:rsidP="002A580B">
      <w:pPr>
        <w:pStyle w:val="BodyText"/>
        <w:spacing w:after="0"/>
        <w:ind w:left="360" w:right="214"/>
        <w:rPr>
          <w:rFonts w:ascii="Times New Roman" w:hAnsi="Times New Roman"/>
          <w:sz w:val="22"/>
          <w:szCs w:val="22"/>
        </w:rPr>
      </w:pPr>
      <w:r w:rsidRPr="0022450A">
        <w:rPr>
          <w:rFonts w:ascii="Times New Roman" w:hAnsi="Times New Roman"/>
          <w:sz w:val="22"/>
          <w:szCs w:val="22"/>
        </w:rPr>
        <w:t xml:space="preserve">This part of the Proposal shall contain a description of how the Respondent intends to organize its approach to the project. The Respondent should discuss how its System Solution software solution(s) meets the UA’s requirements for a flexible and integrated System </w:t>
      </w:r>
      <w:r w:rsidR="00AE50A3" w:rsidRPr="0022450A">
        <w:rPr>
          <w:rFonts w:ascii="Times New Roman" w:hAnsi="Times New Roman"/>
          <w:sz w:val="22"/>
          <w:szCs w:val="22"/>
        </w:rPr>
        <w:t>Solution, as</w:t>
      </w:r>
      <w:r w:rsidRPr="0022450A">
        <w:rPr>
          <w:rFonts w:ascii="Times New Roman" w:hAnsi="Times New Roman"/>
          <w:sz w:val="22"/>
          <w:szCs w:val="22"/>
        </w:rPr>
        <w:t xml:space="preserve"> requested in this RFP. The Respondent shall relate how it perceives its role in carrying out the responsibilities required by this implementation. The Respondent shall also provide examples of challenges encountered on similar engagements and discuss their approach in handling some of the specific challenges and opportunities it foresees for this project.</w:t>
      </w:r>
    </w:p>
    <w:p w14:paraId="010B5951" w14:textId="77777777" w:rsidR="002A580B" w:rsidRPr="0022450A" w:rsidRDefault="002A580B" w:rsidP="002A580B">
      <w:pPr>
        <w:pStyle w:val="BodyText"/>
        <w:spacing w:after="0"/>
        <w:rPr>
          <w:rFonts w:ascii="Times New Roman" w:hAnsi="Times New Roman"/>
          <w:sz w:val="22"/>
          <w:szCs w:val="22"/>
        </w:rPr>
      </w:pPr>
    </w:p>
    <w:p w14:paraId="2B6E2310" w14:textId="77777777" w:rsidR="002A580B" w:rsidRPr="0022450A" w:rsidRDefault="002A580B" w:rsidP="002A580B">
      <w:pPr>
        <w:pStyle w:val="BodyText"/>
        <w:keepNext/>
        <w:keepLines/>
        <w:numPr>
          <w:ilvl w:val="1"/>
          <w:numId w:val="27"/>
        </w:numPr>
        <w:tabs>
          <w:tab w:val="clear" w:pos="720"/>
          <w:tab w:val="clear" w:pos="1440"/>
          <w:tab w:val="clear" w:pos="2160"/>
          <w:tab w:val="left" w:pos="288"/>
          <w:tab w:val="left" w:pos="810"/>
        </w:tabs>
        <w:spacing w:after="0"/>
        <w:ind w:left="720" w:right="211"/>
        <w:rPr>
          <w:rFonts w:ascii="Times New Roman" w:hAnsi="Times New Roman"/>
          <w:b/>
          <w:bCs/>
          <w:sz w:val="22"/>
          <w:szCs w:val="22"/>
        </w:rPr>
      </w:pPr>
      <w:bookmarkStart w:id="34" w:name="_Hlk40857023"/>
      <w:r w:rsidRPr="0022450A">
        <w:rPr>
          <w:rFonts w:ascii="Times New Roman" w:hAnsi="Times New Roman"/>
          <w:b/>
          <w:bCs/>
          <w:sz w:val="22"/>
          <w:szCs w:val="22"/>
        </w:rPr>
        <w:t xml:space="preserve">Company (Respondent) Background </w:t>
      </w:r>
      <w:r w:rsidRPr="0022450A">
        <w:rPr>
          <w:rFonts w:ascii="Times New Roman" w:hAnsi="Times New Roman"/>
          <w:b/>
          <w:bCs/>
          <w:spacing w:val="-3"/>
          <w:sz w:val="22"/>
          <w:szCs w:val="22"/>
        </w:rPr>
        <w:t xml:space="preserve">&amp; </w:t>
      </w:r>
      <w:r w:rsidRPr="0022450A">
        <w:rPr>
          <w:rFonts w:ascii="Times New Roman" w:hAnsi="Times New Roman"/>
          <w:b/>
          <w:bCs/>
          <w:sz w:val="22"/>
          <w:szCs w:val="22"/>
        </w:rPr>
        <w:t>Experience</w:t>
      </w:r>
    </w:p>
    <w:p w14:paraId="3B43DDDA" w14:textId="77777777" w:rsidR="002A580B" w:rsidRPr="0022450A" w:rsidRDefault="002A580B" w:rsidP="002A580B">
      <w:pPr>
        <w:pStyle w:val="BodyText"/>
        <w:keepNext/>
        <w:keepLines/>
        <w:spacing w:after="0"/>
        <w:ind w:left="360" w:right="214"/>
        <w:rPr>
          <w:rFonts w:ascii="Times New Roman" w:hAnsi="Times New Roman"/>
          <w:sz w:val="22"/>
          <w:szCs w:val="22"/>
        </w:rPr>
      </w:pPr>
      <w:r w:rsidRPr="0022450A">
        <w:rPr>
          <w:rFonts w:ascii="Times New Roman" w:hAnsi="Times New Roman"/>
          <w:sz w:val="22"/>
          <w:szCs w:val="22"/>
        </w:rPr>
        <w:t xml:space="preserve">This section of the Proposal should establish, Respondent’s ability to satisfactorily perform the required work by reasons of experience in performing work of a similar nature, demonstrated competence in the services to be performed, strength and stability of the firm, staffing capability, and record of meeting expectations on similar  System Solution projects. </w:t>
      </w:r>
    </w:p>
    <w:p w14:paraId="35A2CCA6" w14:textId="77777777" w:rsidR="002A580B" w:rsidRPr="0022450A" w:rsidRDefault="002A580B" w:rsidP="002A580B">
      <w:pPr>
        <w:pStyle w:val="BodyText"/>
        <w:spacing w:after="0"/>
        <w:ind w:left="360" w:right="214"/>
        <w:rPr>
          <w:rFonts w:ascii="Times New Roman" w:hAnsi="Times New Roman"/>
          <w:sz w:val="22"/>
          <w:szCs w:val="22"/>
        </w:rPr>
      </w:pPr>
    </w:p>
    <w:p w14:paraId="4191D35F" w14:textId="77777777" w:rsidR="002A580B" w:rsidRPr="0022450A" w:rsidRDefault="002A580B" w:rsidP="002A580B">
      <w:pPr>
        <w:pStyle w:val="BodyText"/>
        <w:spacing w:after="0"/>
        <w:ind w:left="360" w:right="214"/>
        <w:rPr>
          <w:rFonts w:ascii="Times New Roman" w:hAnsi="Times New Roman"/>
          <w:sz w:val="22"/>
          <w:szCs w:val="22"/>
        </w:rPr>
      </w:pPr>
      <w:bookmarkStart w:id="35" w:name="_Hlk39563763"/>
      <w:r w:rsidRPr="0022450A">
        <w:rPr>
          <w:rFonts w:ascii="Times New Roman" w:hAnsi="Times New Roman"/>
          <w:sz w:val="22"/>
          <w:szCs w:val="22"/>
        </w:rPr>
        <w:t>The Respondent shall provide:</w:t>
      </w:r>
    </w:p>
    <w:p w14:paraId="1266BFE7"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Foundation date;</w:t>
      </w:r>
    </w:p>
    <w:p w14:paraId="0ADCB2F9"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Description of core activities;</w:t>
      </w:r>
    </w:p>
    <w:p w14:paraId="4FCABAD2"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Major company and distributor locations;</w:t>
      </w:r>
    </w:p>
    <w:p w14:paraId="2F6DE541"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Total number of clients;</w:t>
      </w:r>
    </w:p>
    <w:p w14:paraId="2600B5B9"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Total number of clients in higher education;</w:t>
      </w:r>
    </w:p>
    <w:p w14:paraId="04483C26"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Current financial status and revenues - Overview only;</w:t>
      </w:r>
    </w:p>
    <w:p w14:paraId="62382B49"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Other major products or services offered;</w:t>
      </w:r>
    </w:p>
    <w:p w14:paraId="1FE1732D" w14:textId="501F90C8"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 xml:space="preserve">Respondent’s strategic direction in software </w:t>
      </w:r>
      <w:r w:rsidR="007534E2" w:rsidRPr="0022450A">
        <w:rPr>
          <w:rFonts w:ascii="Times New Roman" w:hAnsi="Times New Roman"/>
          <w:sz w:val="22"/>
          <w:szCs w:val="22"/>
        </w:rPr>
        <w:t>integration</w:t>
      </w:r>
      <w:r w:rsidRPr="0022450A">
        <w:rPr>
          <w:rFonts w:ascii="Times New Roman" w:hAnsi="Times New Roman"/>
          <w:sz w:val="22"/>
          <w:szCs w:val="22"/>
        </w:rPr>
        <w:t xml:space="preserve"> and support;</w:t>
      </w:r>
    </w:p>
    <w:p w14:paraId="270C4F27"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Respondent’s dedication and commitment to serve public sector clients;</w:t>
      </w:r>
    </w:p>
    <w:p w14:paraId="1E4561CA"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Respondent’s experience in performing work of a similar nature to that solicited in this RFP;</w:t>
      </w:r>
    </w:p>
    <w:p w14:paraId="66C534F5"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 xml:space="preserve">Highlight participation in such work by the key personnel proposed for assignment to this project; </w:t>
      </w:r>
    </w:p>
    <w:p w14:paraId="368D8C26"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lastRenderedPageBreak/>
        <w:t>A written list of up to up to ten (10) institutions of higher learning clients for whom you have installed this product;</w:t>
      </w:r>
    </w:p>
    <w:p w14:paraId="6F464BEB"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Relevant Litigation/Investigation - Describe any current public lawsuits, legal actions or governmental investigations including, but not limited to, parties of dispute, and equipment affected, cause of action, jurisdiction and date of legal complaint. Include in this section any loss of licensing or certification that your firm or its personnel have experienced in the past five (5) years;</w:t>
      </w:r>
    </w:p>
    <w:p w14:paraId="76DB6676" w14:textId="50521DAF"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 xml:space="preserve">Restructuring </w:t>
      </w:r>
      <w:r w:rsidR="00144DC0" w:rsidRPr="0022450A">
        <w:rPr>
          <w:rFonts w:ascii="Times New Roman" w:hAnsi="Times New Roman"/>
          <w:sz w:val="22"/>
          <w:szCs w:val="22"/>
        </w:rPr>
        <w:t>and Mergers</w:t>
      </w:r>
      <w:r w:rsidRPr="0022450A">
        <w:rPr>
          <w:rFonts w:ascii="Times New Roman" w:hAnsi="Times New Roman"/>
          <w:sz w:val="22"/>
          <w:szCs w:val="22"/>
        </w:rPr>
        <w:t xml:space="preserve"> - Describe any specific restructuring, mergers, or corporate name changes within Respondent's firm that have occurred during the past three years or are  anticipated in the next three years, noting potential impacts to the products and services contemplated by this RFP; and </w:t>
      </w:r>
    </w:p>
    <w:p w14:paraId="59F6B2E1"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Bankruptcy - Provide information relating to Respondent bankruptcies or reorganizations with the last five (5) years.</w:t>
      </w:r>
    </w:p>
    <w:bookmarkEnd w:id="34"/>
    <w:bookmarkEnd w:id="35"/>
    <w:p w14:paraId="68393EDF" w14:textId="77777777" w:rsidR="002A580B" w:rsidRPr="0022450A" w:rsidRDefault="002A580B" w:rsidP="002A580B">
      <w:pPr>
        <w:pStyle w:val="BodyText"/>
        <w:spacing w:after="0"/>
        <w:ind w:left="1224" w:right="211"/>
        <w:rPr>
          <w:rFonts w:ascii="Times New Roman" w:hAnsi="Times New Roman"/>
          <w:sz w:val="22"/>
          <w:szCs w:val="22"/>
        </w:rPr>
      </w:pPr>
    </w:p>
    <w:p w14:paraId="772DE8BE" w14:textId="77777777" w:rsidR="002A580B" w:rsidRPr="0022450A" w:rsidRDefault="002A580B" w:rsidP="002A580B">
      <w:pPr>
        <w:pStyle w:val="BodyText"/>
        <w:numPr>
          <w:ilvl w:val="1"/>
          <w:numId w:val="27"/>
        </w:numPr>
        <w:tabs>
          <w:tab w:val="clear" w:pos="720"/>
          <w:tab w:val="clear" w:pos="1440"/>
          <w:tab w:val="clear" w:pos="2160"/>
          <w:tab w:val="left" w:pos="288"/>
          <w:tab w:val="left" w:pos="810"/>
        </w:tabs>
        <w:spacing w:after="0"/>
        <w:ind w:left="720" w:right="211"/>
        <w:rPr>
          <w:rFonts w:ascii="Times New Roman" w:hAnsi="Times New Roman"/>
          <w:b/>
          <w:bCs/>
          <w:sz w:val="22"/>
          <w:szCs w:val="22"/>
        </w:rPr>
      </w:pPr>
      <w:bookmarkStart w:id="36" w:name="_bookmark49"/>
      <w:bookmarkStart w:id="37" w:name="H._Project_Staffing_And_Organization"/>
      <w:bookmarkStart w:id="38" w:name="_Hlk39048518"/>
      <w:bookmarkEnd w:id="36"/>
      <w:bookmarkEnd w:id="37"/>
      <w:r w:rsidRPr="0022450A">
        <w:rPr>
          <w:rFonts w:ascii="Times New Roman" w:hAnsi="Times New Roman"/>
          <w:b/>
          <w:bCs/>
          <w:sz w:val="22"/>
          <w:szCs w:val="22"/>
        </w:rPr>
        <w:t>Project Staffing &amp; Organization</w:t>
      </w:r>
    </w:p>
    <w:bookmarkEnd w:id="38"/>
    <w:p w14:paraId="3746CB44" w14:textId="6EB8417A" w:rsidR="002A580B" w:rsidRPr="0022450A" w:rsidRDefault="002A580B" w:rsidP="002A580B">
      <w:pPr>
        <w:pStyle w:val="BodyText"/>
        <w:spacing w:after="0"/>
        <w:ind w:left="360" w:right="214"/>
        <w:rPr>
          <w:rFonts w:ascii="Times New Roman" w:hAnsi="Times New Roman"/>
          <w:sz w:val="22"/>
          <w:szCs w:val="22"/>
        </w:rPr>
      </w:pPr>
      <w:r w:rsidRPr="0022450A">
        <w:rPr>
          <w:rFonts w:ascii="Times New Roman" w:hAnsi="Times New Roman"/>
          <w:sz w:val="22"/>
          <w:szCs w:val="22"/>
        </w:rPr>
        <w:t>This section identifies key personnel who will be assigned to the System Solution project, assuming a Spring 202</w:t>
      </w:r>
      <w:r w:rsidR="00E61607" w:rsidRPr="0022450A">
        <w:rPr>
          <w:rFonts w:ascii="Times New Roman" w:hAnsi="Times New Roman"/>
          <w:sz w:val="22"/>
          <w:szCs w:val="22"/>
        </w:rPr>
        <w:t>5</w:t>
      </w:r>
      <w:r w:rsidRPr="0022450A">
        <w:rPr>
          <w:rFonts w:ascii="Times New Roman" w:hAnsi="Times New Roman"/>
          <w:sz w:val="22"/>
          <w:szCs w:val="22"/>
        </w:rPr>
        <w:t xml:space="preserve"> start date.  At a minimum the Respondent shall provide the following:</w:t>
      </w:r>
    </w:p>
    <w:p w14:paraId="31F0CE7D"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An organization chart for the project shall be provided. The chart shall indicate how the Respondent intends to structure the project effort, and identify the Project Director/Engagement Manager, Project Manager, Technical Team Members, Trainers and all other key personnel;</w:t>
      </w:r>
    </w:p>
    <w:p w14:paraId="7E2E62A1"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The Project Director/Engagement Manager designated by the Respondent shall have the overall responsibility to the UA. The Project Manager shall have the responsibility for the day-to-day communications with the UA, to coordinate the activities of the installation and implementation team, and to accomplish the scope of work within the contract budget and project schedule. The Project Manager must have at least two  (2) years of experience in administering project management services of the proposed software in a public entity. A resume of the Project Manager must be provided detailing the work history for the last six (6) years. The Project Manager must have evidence of sufficient experience with PMI methodologies;</w:t>
      </w:r>
    </w:p>
    <w:p w14:paraId="548AB6CB"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Each team member included in the project organization chart shall be identified by name, and a resume or profile shall be provided for each key person. Each resume or profile shall be complete and concise, featuring experience that is most relevant to the task responsibility the individual will be assigned. If an individual is assigned to more than one position, the relevant experience shall be indicated for each task assigned. The project technical team must have a minimum of three (3) years of experience with an installation of the current (or one previous) version of the System Solution;</w:t>
      </w:r>
    </w:p>
    <w:p w14:paraId="689370C5"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For all proposed project team members, also  indicate other projects these individuals will most likely be engaged in at the time this project commences, as well as anticipated completion dates for those other projects, and how that may impact the amount of time the individuals will be spending on the UA’s implementation. Please also indicate the anticipated percentage of time each team member will be dedicated to the UA’s implementation throughout the course of the project;</w:t>
      </w:r>
    </w:p>
    <w:p w14:paraId="7B5A2C66"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The specific staff identified in the original Proposal may not be changed prior to commencement of work or during the course of the project without the specific approval of the UA and two weeks’ notice. Replacement candidates must have the same or higher level of similar experience as the original project team member they replace and will serve a period of no less than two weeks of non-chargeable work to transition the project from the departing staff member to the new candidate; and</w:t>
      </w:r>
    </w:p>
    <w:p w14:paraId="4D664867"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Resumes of replacements shall be submitted with all applicable information, and the UA reserves the right to reject a candidate without prejudice.</w:t>
      </w:r>
    </w:p>
    <w:p w14:paraId="67F4814A" w14:textId="77777777" w:rsidR="002A580B" w:rsidRPr="0022450A" w:rsidRDefault="002A580B" w:rsidP="002A580B">
      <w:pPr>
        <w:pStyle w:val="BodyText"/>
        <w:spacing w:after="0"/>
        <w:ind w:right="211"/>
        <w:rPr>
          <w:rFonts w:ascii="Times New Roman" w:hAnsi="Times New Roman"/>
          <w:sz w:val="22"/>
          <w:szCs w:val="22"/>
        </w:rPr>
      </w:pPr>
    </w:p>
    <w:p w14:paraId="2A10E6F9" w14:textId="77777777" w:rsidR="002A580B" w:rsidRPr="0022450A" w:rsidRDefault="002A580B" w:rsidP="002A580B">
      <w:pPr>
        <w:pStyle w:val="BodyText"/>
        <w:numPr>
          <w:ilvl w:val="1"/>
          <w:numId w:val="27"/>
        </w:numPr>
        <w:tabs>
          <w:tab w:val="clear" w:pos="720"/>
          <w:tab w:val="clear" w:pos="1440"/>
          <w:tab w:val="clear" w:pos="2160"/>
          <w:tab w:val="left" w:pos="288"/>
          <w:tab w:val="left" w:pos="810"/>
        </w:tabs>
        <w:spacing w:after="0"/>
        <w:ind w:left="720" w:right="211"/>
        <w:rPr>
          <w:rFonts w:ascii="Times New Roman" w:hAnsi="Times New Roman"/>
          <w:b/>
          <w:bCs/>
          <w:sz w:val="22"/>
          <w:szCs w:val="22"/>
        </w:rPr>
      </w:pPr>
      <w:bookmarkStart w:id="39" w:name="_bookmark50"/>
      <w:bookmarkStart w:id="40" w:name="I._Project_Work_Plan_And_Schedule"/>
      <w:bookmarkStart w:id="41" w:name="_Hlk39048536"/>
      <w:bookmarkEnd w:id="39"/>
      <w:bookmarkEnd w:id="40"/>
      <w:r w:rsidRPr="0022450A">
        <w:rPr>
          <w:rFonts w:ascii="Times New Roman" w:hAnsi="Times New Roman"/>
          <w:b/>
          <w:bCs/>
          <w:sz w:val="22"/>
          <w:szCs w:val="22"/>
        </w:rPr>
        <w:t>Project Work Plan &amp; Schedule</w:t>
      </w:r>
    </w:p>
    <w:bookmarkEnd w:id="41"/>
    <w:p w14:paraId="6579B84B" w14:textId="446D8E71" w:rsidR="002A580B" w:rsidRPr="0022450A" w:rsidRDefault="002A580B" w:rsidP="002A580B">
      <w:pPr>
        <w:pStyle w:val="ListParagraph"/>
        <w:ind w:left="360" w:right="211"/>
        <w:jc w:val="both"/>
        <w:outlineLvl w:val="0"/>
        <w:rPr>
          <w:sz w:val="22"/>
          <w:szCs w:val="22"/>
        </w:rPr>
      </w:pPr>
      <w:r w:rsidRPr="0022450A">
        <w:rPr>
          <w:sz w:val="22"/>
          <w:szCs w:val="22"/>
        </w:rPr>
        <w:t>Respondent to provide details of its methodology and implementation strategy along with a high-level schedule for the performance of the tasks identified in this section 1</w:t>
      </w:r>
      <w:r w:rsidR="00A01CC3" w:rsidRPr="0022450A">
        <w:rPr>
          <w:sz w:val="22"/>
          <w:szCs w:val="22"/>
        </w:rPr>
        <w:t>4</w:t>
      </w:r>
      <w:r w:rsidRPr="0022450A">
        <w:rPr>
          <w:sz w:val="22"/>
          <w:szCs w:val="22"/>
        </w:rPr>
        <w:t xml:space="preserve"> </w:t>
      </w:r>
      <w:r w:rsidRPr="0022450A">
        <w:rPr>
          <w:noProof/>
          <w:sz w:val="22"/>
          <w:szCs w:val="22"/>
        </w:rPr>
        <w:t xml:space="preserve">Specifications / Goals And Deliverables </w:t>
      </w:r>
      <w:r w:rsidRPr="0022450A">
        <w:rPr>
          <w:sz w:val="22"/>
          <w:szCs w:val="22"/>
        </w:rPr>
        <w:t xml:space="preserve">and section 2 Scope of Work, of this Proposal. The Work Plan shall provide a narrative description of the plan for implementing the work tasks as well as any substantive or procedural innovations used by the Respondent on similar projects that are applicable to the services described in this RFP. The Work Plan and Schedule shall take into consideration the UA </w:t>
      </w:r>
      <w:r w:rsidRPr="0022450A">
        <w:rPr>
          <w:sz w:val="22"/>
          <w:szCs w:val="22"/>
        </w:rPr>
        <w:lastRenderedPageBreak/>
        <w:t>on-site Project Manager. The UA Project Manager will provide independent project oversight, verification and validation services for the implementation.</w:t>
      </w:r>
    </w:p>
    <w:p w14:paraId="09A00D49" w14:textId="77777777" w:rsidR="002A580B" w:rsidRPr="0022450A" w:rsidRDefault="002A580B" w:rsidP="002A580B">
      <w:pPr>
        <w:pStyle w:val="BodyText"/>
        <w:spacing w:after="0"/>
        <w:ind w:left="360" w:right="214"/>
        <w:rPr>
          <w:rFonts w:ascii="Times New Roman" w:hAnsi="Times New Roman"/>
          <w:sz w:val="22"/>
          <w:szCs w:val="22"/>
        </w:rPr>
      </w:pPr>
    </w:p>
    <w:p w14:paraId="5C2A5C8B"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 xml:space="preserve">At a minimum, the Work Plan and Schedule shall address in sufficient detail the following to demonstrate Respondent’s ability to meet UA’s System Solution expectations: </w:t>
      </w:r>
    </w:p>
    <w:p w14:paraId="602D3515" w14:textId="2D91B7FD" w:rsidR="002A580B" w:rsidRPr="0022450A" w:rsidRDefault="002A580B" w:rsidP="002A580B">
      <w:pPr>
        <w:pStyle w:val="BodyText"/>
        <w:numPr>
          <w:ilvl w:val="3"/>
          <w:numId w:val="27"/>
        </w:numPr>
        <w:spacing w:after="0"/>
        <w:ind w:right="211"/>
        <w:rPr>
          <w:rFonts w:ascii="Times New Roman" w:hAnsi="Times New Roman"/>
          <w:sz w:val="22"/>
          <w:szCs w:val="22"/>
        </w:rPr>
      </w:pPr>
      <w:bookmarkStart w:id="42" w:name="_Hlk39048557"/>
      <w:r w:rsidRPr="0022450A">
        <w:rPr>
          <w:rFonts w:ascii="Times New Roman" w:hAnsi="Times New Roman"/>
          <w:sz w:val="22"/>
          <w:szCs w:val="22"/>
        </w:rPr>
        <w:t>Implementation schedule, assuming a Spring 202</w:t>
      </w:r>
      <w:r w:rsidR="00A01CC3" w:rsidRPr="0022450A">
        <w:rPr>
          <w:rFonts w:ascii="Times New Roman" w:hAnsi="Times New Roman"/>
          <w:sz w:val="22"/>
          <w:szCs w:val="22"/>
        </w:rPr>
        <w:t>5</w:t>
      </w:r>
      <w:r w:rsidRPr="0022450A">
        <w:rPr>
          <w:rFonts w:ascii="Times New Roman" w:hAnsi="Times New Roman"/>
          <w:sz w:val="22"/>
          <w:szCs w:val="22"/>
        </w:rPr>
        <w:t xml:space="preserve"> project start date;</w:t>
      </w:r>
    </w:p>
    <w:p w14:paraId="415A58BF"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Project Management Services;</w:t>
      </w:r>
    </w:p>
    <w:p w14:paraId="420B635D"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Planning;</w:t>
      </w:r>
    </w:p>
    <w:p w14:paraId="49EFC7AB"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Implementation;</w:t>
      </w:r>
    </w:p>
    <w:p w14:paraId="0ECBBFA5"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System Integration Plan;</w:t>
      </w:r>
    </w:p>
    <w:p w14:paraId="3983CC39"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Data Conversion Plan;</w:t>
      </w:r>
    </w:p>
    <w:p w14:paraId="103E71CA"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Data / System Interface Plan;</w:t>
      </w:r>
    </w:p>
    <w:p w14:paraId="46A00602"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Test Plan;</w:t>
      </w:r>
    </w:p>
    <w:p w14:paraId="04135A57"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Training Plan;</w:t>
      </w:r>
    </w:p>
    <w:p w14:paraId="757D6663"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Modification;</w:t>
      </w:r>
    </w:p>
    <w:p w14:paraId="66CDD94D"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Customization;</w:t>
      </w:r>
    </w:p>
    <w:p w14:paraId="02164A33"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Documentation;</w:t>
      </w:r>
    </w:p>
    <w:p w14:paraId="2C29373B" w14:textId="4A4C2114"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 xml:space="preserve">Deployment Plan; and </w:t>
      </w:r>
    </w:p>
    <w:p w14:paraId="4438AED3"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Pre and Post Go-Live Support</w:t>
      </w:r>
      <w:bookmarkEnd w:id="42"/>
      <w:r w:rsidRPr="0022450A">
        <w:rPr>
          <w:rFonts w:ascii="Times New Roman" w:hAnsi="Times New Roman"/>
          <w:sz w:val="22"/>
          <w:szCs w:val="22"/>
        </w:rPr>
        <w:t>.</w:t>
      </w:r>
    </w:p>
    <w:p w14:paraId="4D979DB5" w14:textId="77777777" w:rsidR="002A580B" w:rsidRPr="0022450A" w:rsidRDefault="002A580B" w:rsidP="002A580B">
      <w:pPr>
        <w:pStyle w:val="BodyText"/>
        <w:spacing w:after="0"/>
        <w:ind w:left="2232" w:right="211"/>
        <w:rPr>
          <w:rFonts w:ascii="Times New Roman" w:hAnsi="Times New Roman"/>
          <w:sz w:val="22"/>
          <w:szCs w:val="22"/>
        </w:rPr>
      </w:pPr>
    </w:p>
    <w:p w14:paraId="4C8A066A"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At a minimum the Work Plan and Schedule shall:</w:t>
      </w:r>
    </w:p>
    <w:p w14:paraId="6624EC4B" w14:textId="77777777" w:rsidR="002A580B" w:rsidRPr="0022450A" w:rsidRDefault="002A580B" w:rsidP="00D3649C">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Identify major tasks and payment milestones which include UA acceptance review. These payment milestones should clearly identify quantifiable, measurable, sub-tasks to allow determination of milestone completion status during all phases of the project. The Schedule should indicate critical path tasks and dependencies between tasks;</w:t>
      </w:r>
    </w:p>
    <w:p w14:paraId="3189E6A5" w14:textId="7259C4EB" w:rsidR="002A580B" w:rsidRPr="0022450A" w:rsidRDefault="00D3649C"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Be of</w:t>
      </w:r>
      <w:r w:rsidR="002A580B" w:rsidRPr="0022450A">
        <w:rPr>
          <w:rFonts w:ascii="Times New Roman" w:hAnsi="Times New Roman"/>
          <w:sz w:val="22"/>
          <w:szCs w:val="22"/>
        </w:rPr>
        <w:t xml:space="preserve"> sufficient detail to provide the UA the necessary </w:t>
      </w:r>
      <w:r w:rsidRPr="0022450A">
        <w:rPr>
          <w:rFonts w:ascii="Times New Roman" w:hAnsi="Times New Roman"/>
          <w:sz w:val="22"/>
          <w:szCs w:val="22"/>
        </w:rPr>
        <w:t>task, resource</w:t>
      </w:r>
      <w:r w:rsidR="002A580B" w:rsidRPr="0022450A">
        <w:rPr>
          <w:rFonts w:ascii="Times New Roman" w:hAnsi="Times New Roman"/>
          <w:sz w:val="22"/>
          <w:szCs w:val="22"/>
        </w:rPr>
        <w:t xml:space="preserve">, time </w:t>
      </w:r>
      <w:r w:rsidR="00A01CC3" w:rsidRPr="0022450A">
        <w:rPr>
          <w:rFonts w:ascii="Times New Roman" w:hAnsi="Times New Roman"/>
          <w:sz w:val="22"/>
          <w:szCs w:val="22"/>
        </w:rPr>
        <w:t>and place</w:t>
      </w:r>
      <w:r w:rsidR="002A580B" w:rsidRPr="0022450A">
        <w:rPr>
          <w:rFonts w:ascii="Times New Roman" w:hAnsi="Times New Roman"/>
          <w:sz w:val="22"/>
          <w:szCs w:val="22"/>
        </w:rPr>
        <w:t xml:space="preserve"> and sequence information to allow for logistics and UA staff allocation planning. The Respondent’s Work Plan must state any facilities, data, and other requirements that the UA will be expected to provide;</w:t>
      </w:r>
    </w:p>
    <w:p w14:paraId="126202EA" w14:textId="221832D4" w:rsidR="002A580B" w:rsidRPr="0022450A" w:rsidRDefault="00D3649C"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Address whether</w:t>
      </w:r>
      <w:r w:rsidR="002A580B" w:rsidRPr="0022450A">
        <w:rPr>
          <w:rFonts w:ascii="Times New Roman" w:hAnsi="Times New Roman"/>
          <w:sz w:val="22"/>
          <w:szCs w:val="22"/>
        </w:rPr>
        <w:t xml:space="preserve"> the Respondent is planning on partnering with other system integrators or point solutions suppliers in providing a complete component solution. If so, the partnering arrangement, roles and responsibilities and primary point of contact must be clearly defined;</w:t>
      </w:r>
    </w:p>
    <w:p w14:paraId="55167C9C" w14:textId="6D05A353" w:rsidR="002A580B" w:rsidRPr="0022450A" w:rsidRDefault="00A01CC3"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Specify the</w:t>
      </w:r>
      <w:r w:rsidR="002A580B" w:rsidRPr="0022450A">
        <w:rPr>
          <w:rFonts w:ascii="Times New Roman" w:hAnsi="Times New Roman"/>
          <w:sz w:val="22"/>
          <w:szCs w:val="22"/>
        </w:rPr>
        <w:t xml:space="preserve"> recommended time period for each phase. The Respondent should cite instances of actual implementation time frames (where the proposed strategy was applied) on previous similar engagements;</w:t>
      </w:r>
    </w:p>
    <w:p w14:paraId="5AB74FF3"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Include the proposed responsibilities of the Respondent’s Project Manager. The Work Plan must describe the Respondent's program control methods for demonstrating Respondent's performance, adherence to and control of the project schedule and budget;</w:t>
      </w:r>
    </w:p>
    <w:p w14:paraId="458310F7"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Describe the Respondent’s commitment of resources for technical and functional-area team members. This Team consists of the experts in the various modules of the proposed software for the UA. The Work Plan and Schedule must display the amount and timing of the proposed effort within the project milestones;</w:t>
      </w:r>
    </w:p>
    <w:p w14:paraId="502EBEF4"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List  any specialized system personnel, or specialized system training, that would be required at the UA to maintain and operate the proposed system;</w:t>
      </w:r>
    </w:p>
    <w:p w14:paraId="2C606DB5"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 xml:space="preserve">Include the Respondent's recommended training plan/program for end users of the selected software and for IT staff responsible for ongoing system maintenance and support. The plan may include detailed listings of training programs for technical staff, configuration staff/core users, senior management and information/end users. Additionally, the Work Plan must state the method of training (instructor-led hands-on classroom training, train-the-trainer, offsite public classroom training, web-based training, etc.), the number of training hours to be provided, and the size of the recommended number of participants in each training program and the infrastructure and systems required. The </w:t>
      </w:r>
      <w:r w:rsidRPr="0022450A">
        <w:rPr>
          <w:rFonts w:ascii="Times New Roman" w:hAnsi="Times New Roman"/>
          <w:sz w:val="22"/>
          <w:szCs w:val="22"/>
        </w:rPr>
        <w:lastRenderedPageBreak/>
        <w:t>Work Plan Schedule must show the type of training provided and the hours of commitment for each implementation phase;</w:t>
      </w:r>
    </w:p>
    <w:p w14:paraId="0A5D9525"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Outline the Respondent’s recommended deployment plan for converting from the testing environment to the “live mode” of operation. This effort must describe the final steps of the process and the amount of resources required to successfully complete this task. At time of award a more detailed plan will be required to include Respondent’s site preparation, roll-out, testing, migration, turnover to production and organizational transition strategies. It must also include contingency plans for falling back to the old system should there be an unexpected problem with the new system;</w:t>
      </w:r>
    </w:p>
    <w:p w14:paraId="432F5E7E"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Include  the time and resource commitment for testing and accepting the system components and configuration within the UA’s production environment; and</w:t>
      </w:r>
    </w:p>
    <w:p w14:paraId="0B48EE81"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Include a description on how Respondent will assist the UA in such tasks as planning, preparation, pre go-live issue resolution, conversion, post go-live issue resolution, communications, etc. during the weeks leading up to and weeks / months shortly after go-live. Describe the  resources, approach, and plans that will be used to assist the UA during this critical time in the project</w:t>
      </w:r>
    </w:p>
    <w:p w14:paraId="07F27F77" w14:textId="77777777" w:rsidR="002A580B" w:rsidRPr="0022450A" w:rsidRDefault="002A580B" w:rsidP="002A580B">
      <w:pPr>
        <w:pStyle w:val="BodyText"/>
        <w:numPr>
          <w:ilvl w:val="3"/>
          <w:numId w:val="27"/>
        </w:numPr>
        <w:spacing w:after="0"/>
        <w:ind w:right="211"/>
        <w:rPr>
          <w:rFonts w:ascii="Times New Roman" w:hAnsi="Times New Roman"/>
          <w:sz w:val="22"/>
          <w:szCs w:val="22"/>
        </w:rPr>
      </w:pPr>
      <w:r w:rsidRPr="0022450A">
        <w:rPr>
          <w:rFonts w:ascii="Times New Roman" w:hAnsi="Times New Roman"/>
          <w:sz w:val="22"/>
          <w:szCs w:val="22"/>
        </w:rPr>
        <w:t>Include a description of the post-implementation technical support programs. This must include the types of programs available, the hours and days of operation and information on response time for urgent and non-urgent assistance requests. Full details of the services offered must be provided at time of awar</w:t>
      </w:r>
      <w:bookmarkStart w:id="43" w:name="_bookmark51"/>
      <w:bookmarkStart w:id="44" w:name="J._System_Description_And_Functionality"/>
      <w:bookmarkStart w:id="45" w:name="2._Detailed_Technical_Description_"/>
      <w:bookmarkStart w:id="46" w:name="3._Detailed_Functional_Description"/>
      <w:bookmarkEnd w:id="43"/>
      <w:bookmarkEnd w:id="44"/>
      <w:bookmarkEnd w:id="45"/>
      <w:bookmarkEnd w:id="46"/>
      <w:r w:rsidRPr="0022450A">
        <w:rPr>
          <w:rFonts w:ascii="Times New Roman" w:hAnsi="Times New Roman"/>
          <w:sz w:val="22"/>
          <w:szCs w:val="22"/>
        </w:rPr>
        <w:t xml:space="preserve">d.  </w:t>
      </w:r>
    </w:p>
    <w:p w14:paraId="7D10BF56" w14:textId="77777777" w:rsidR="002A580B" w:rsidRPr="0022450A" w:rsidRDefault="002A580B" w:rsidP="002A580B">
      <w:pPr>
        <w:pStyle w:val="BodyText"/>
        <w:spacing w:after="0"/>
        <w:ind w:left="1224" w:right="211"/>
        <w:rPr>
          <w:rFonts w:ascii="Times New Roman" w:hAnsi="Times New Roman"/>
          <w:sz w:val="22"/>
          <w:szCs w:val="22"/>
        </w:rPr>
      </w:pPr>
    </w:p>
    <w:p w14:paraId="06892E8C" w14:textId="77777777" w:rsidR="002A580B" w:rsidRPr="0022450A" w:rsidRDefault="002A580B" w:rsidP="002A580B">
      <w:pPr>
        <w:pStyle w:val="BodyText"/>
        <w:numPr>
          <w:ilvl w:val="1"/>
          <w:numId w:val="27"/>
        </w:numPr>
        <w:tabs>
          <w:tab w:val="clear" w:pos="720"/>
          <w:tab w:val="clear" w:pos="1440"/>
          <w:tab w:val="clear" w:pos="2160"/>
          <w:tab w:val="left" w:pos="288"/>
          <w:tab w:val="left" w:pos="810"/>
        </w:tabs>
        <w:spacing w:after="0"/>
        <w:ind w:left="720" w:right="211"/>
        <w:rPr>
          <w:rFonts w:ascii="Times New Roman" w:hAnsi="Times New Roman"/>
          <w:b/>
          <w:bCs/>
          <w:sz w:val="22"/>
          <w:szCs w:val="22"/>
        </w:rPr>
      </w:pPr>
      <w:bookmarkStart w:id="47" w:name="_bookmark52"/>
      <w:bookmarkStart w:id="48" w:name="K._Software_Maintenance,_Updates,_And_Su"/>
      <w:bookmarkStart w:id="49" w:name="_Hlk39048588"/>
      <w:bookmarkEnd w:id="47"/>
      <w:bookmarkEnd w:id="48"/>
      <w:r w:rsidRPr="0022450A">
        <w:rPr>
          <w:rFonts w:ascii="Times New Roman" w:hAnsi="Times New Roman"/>
          <w:b/>
          <w:bCs/>
          <w:sz w:val="22"/>
          <w:szCs w:val="22"/>
        </w:rPr>
        <w:t>Software Maintenance, Updates and Support</w:t>
      </w:r>
    </w:p>
    <w:bookmarkEnd w:id="49"/>
    <w:p w14:paraId="57CB5E57" w14:textId="77777777" w:rsidR="002A580B" w:rsidRPr="0022450A" w:rsidRDefault="002A580B" w:rsidP="002A580B">
      <w:pPr>
        <w:pStyle w:val="BodyText"/>
        <w:spacing w:after="0"/>
        <w:ind w:left="720" w:right="211"/>
        <w:rPr>
          <w:rFonts w:ascii="Times New Roman" w:hAnsi="Times New Roman"/>
          <w:sz w:val="22"/>
          <w:szCs w:val="22"/>
        </w:rPr>
      </w:pPr>
      <w:r w:rsidRPr="0022450A">
        <w:rPr>
          <w:rFonts w:ascii="Times New Roman" w:hAnsi="Times New Roman"/>
          <w:sz w:val="22"/>
          <w:szCs w:val="22"/>
        </w:rPr>
        <w:t>At a minimum, the Proposal must include the following information with all aspects of the ongoing support and maintenance activities:</w:t>
      </w:r>
    </w:p>
    <w:p w14:paraId="2FEF1343"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On-site, software maintenance, product help desk 24/7, product fixes, product enhancements and regular product releases based on a defined on-going maintenance fee. The Respondent should discuss its upgrade policies and upgrade history of the proposed solution. The Respondent must have the ability to connect to the customer’s system remotely to diagnose and correct problems real-time. The Respondent should describe the process for the UA to request future product enhancements. The Respondent shall propose the on-going costs for product maintenance and upgrades on an annual basis;</w:t>
      </w:r>
    </w:p>
    <w:p w14:paraId="01C2BB26"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Provide details of Respondent’s software maintenance and update methodology, including how software updates are distributed and recommended approaches for the UA to test and install software updates prior to rolling them into production. The Respondent should provide information regarding the types of Respondent and UA skill sets required to implement incremental and major updates to the UA’s production environment as well as how the Respondent recommends ensuring that custom configuration and custom code is addressed during the upgrade to ensure that no UA-specific changes are lost. The Respondent should also describe the quality assurance measures in place to ensure software is thoroughly tested prior to releasing it to the UA;</w:t>
      </w:r>
    </w:p>
    <w:p w14:paraId="2692510F" w14:textId="5F99D519"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 xml:space="preserve">Discuss </w:t>
      </w:r>
      <w:r w:rsidR="00D3649C" w:rsidRPr="0022450A">
        <w:rPr>
          <w:rFonts w:ascii="Times New Roman" w:hAnsi="Times New Roman"/>
          <w:sz w:val="22"/>
          <w:szCs w:val="22"/>
        </w:rPr>
        <w:t>how much</w:t>
      </w:r>
      <w:r w:rsidRPr="0022450A">
        <w:rPr>
          <w:rFonts w:ascii="Times New Roman" w:hAnsi="Times New Roman"/>
          <w:sz w:val="22"/>
          <w:szCs w:val="22"/>
        </w:rPr>
        <w:t xml:space="preserve"> influence the UA has in Respondent’s product direction, including technology used, enhancements, and new features, including the process used to provide input, feedback, and software roadmap reviews; and</w:t>
      </w:r>
    </w:p>
    <w:p w14:paraId="563C8564" w14:textId="77777777" w:rsidR="002A580B" w:rsidRPr="0022450A" w:rsidRDefault="002A580B" w:rsidP="002A580B">
      <w:pPr>
        <w:pStyle w:val="BodyText"/>
        <w:numPr>
          <w:ilvl w:val="2"/>
          <w:numId w:val="27"/>
        </w:numPr>
        <w:spacing w:after="0"/>
        <w:ind w:right="211"/>
        <w:rPr>
          <w:rFonts w:ascii="Times New Roman" w:hAnsi="Times New Roman"/>
          <w:sz w:val="22"/>
          <w:szCs w:val="22"/>
        </w:rPr>
      </w:pPr>
      <w:r w:rsidRPr="0022450A">
        <w:rPr>
          <w:rFonts w:ascii="Times New Roman" w:hAnsi="Times New Roman"/>
          <w:sz w:val="22"/>
          <w:szCs w:val="22"/>
        </w:rPr>
        <w:t>Provide details on Respondent’s technical support and help desk infrastructure, staffing levels, organizational structure, and abilities, including hours of operation, issue management and tracking tools, service level agreements, and a general description on how the UA would interact with technical support and help desk staff.</w:t>
      </w:r>
    </w:p>
    <w:p w14:paraId="6AD62F1B" w14:textId="77777777" w:rsidR="002A580B" w:rsidRPr="0022450A" w:rsidRDefault="002A580B" w:rsidP="002A580B">
      <w:pPr>
        <w:pStyle w:val="BodyText"/>
        <w:spacing w:after="0"/>
        <w:ind w:left="720" w:right="211"/>
        <w:rPr>
          <w:rFonts w:ascii="Times New Roman" w:hAnsi="Times New Roman"/>
          <w:b/>
          <w:bCs/>
          <w:sz w:val="22"/>
          <w:szCs w:val="22"/>
        </w:rPr>
      </w:pPr>
    </w:p>
    <w:p w14:paraId="35DA2096" w14:textId="77777777" w:rsidR="002A580B" w:rsidRPr="0022450A" w:rsidRDefault="002A580B" w:rsidP="002A580B">
      <w:pPr>
        <w:tabs>
          <w:tab w:val="left" w:pos="540"/>
        </w:tabs>
        <w:spacing w:line="240" w:lineRule="auto"/>
        <w:ind w:left="540"/>
        <w:jc w:val="both"/>
        <w:rPr>
          <w:rFonts w:ascii="Times New Roman" w:hAnsi="Times New Roman" w:cs="Times New Roman"/>
        </w:rPr>
      </w:pPr>
      <w:r w:rsidRPr="0022450A">
        <w:rPr>
          <w:rFonts w:ascii="Times New Roman" w:hAnsi="Times New Roman" w:cs="Times New Roman"/>
          <w:b/>
        </w:rPr>
        <w:t>NOTE:</w:t>
      </w:r>
      <w:r w:rsidRPr="0022450A">
        <w:rPr>
          <w:rFonts w:ascii="Times New Roman" w:hAnsi="Times New Roman" w:cs="Times New Roman"/>
        </w:rPr>
        <w:t xml:space="preserve"> The UA, at its sole option, may require a Respondent to provide additional support and/or clarify requested information.</w:t>
      </w:r>
    </w:p>
    <w:bookmarkEnd w:id="32"/>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BA12F5" w:rsidRDefault="00A32A50" w:rsidP="002F3FD6">
      <w:pPr>
        <w:tabs>
          <w:tab w:val="left" w:pos="540"/>
        </w:tabs>
        <w:spacing w:after="0" w:line="240" w:lineRule="auto"/>
        <w:ind w:left="540" w:hanging="360"/>
        <w:rPr>
          <w:rFonts w:ascii="Times New Roman" w:hAnsi="Times New Roman" w:cs="Times New Roman"/>
          <w:color w:val="000000"/>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t>
      </w:r>
      <w:r w:rsidR="00F65DB0" w:rsidRPr="00BA12F5">
        <w:rPr>
          <w:rFonts w:ascii="Times New Roman" w:hAnsi="Times New Roman" w:cs="Times New Roman"/>
        </w:rPr>
        <w:lastRenderedPageBreak/>
        <w:t xml:space="preserve">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enter into Contract negotiations with one or more of the other Respondents.  Proposals shall remain valid and current for the period of </w:t>
      </w:r>
      <w:r w:rsidR="002F5AA1" w:rsidRPr="0022450A">
        <w:rPr>
          <w:rFonts w:ascii="Times New Roman" w:hAnsi="Times New Roman" w:cs="Times New Roman"/>
        </w:rPr>
        <w:t>one-hundred twenty</w:t>
      </w:r>
      <w:r w:rsidR="00F65DB0" w:rsidRPr="0022450A">
        <w:rPr>
          <w:rFonts w:ascii="Times New Roman" w:hAnsi="Times New Roman" w:cs="Times New Roman"/>
        </w:rPr>
        <w:t xml:space="preserve"> (</w:t>
      </w:r>
      <w:r w:rsidR="002F5AA1" w:rsidRPr="0022450A">
        <w:rPr>
          <w:rFonts w:ascii="Times New Roman" w:hAnsi="Times New Roman" w:cs="Times New Roman"/>
        </w:rPr>
        <w:t>120</w:t>
      </w:r>
      <w:r w:rsidR="00F65DB0" w:rsidRPr="0022450A">
        <w:rPr>
          <w:rFonts w:ascii="Times New Roman" w:hAnsi="Times New Roman" w:cs="Times New Roman"/>
        </w:rPr>
        <w:t xml:space="preserve">) </w:t>
      </w:r>
      <w:r w:rsidR="00F65DB0" w:rsidRPr="00BA12F5">
        <w:rPr>
          <w:rFonts w:ascii="Times New Roman" w:hAnsi="Times New Roman" w:cs="Times New Roman"/>
          <w:color w:val="000000"/>
        </w:rPr>
        <w:t xml:space="preserve">days after the due date and time for submission of Proposals.  Each Proposal will receive a complete evaluation and will be assigned a score of up to </w:t>
      </w:r>
      <w:r w:rsidR="00F65DB0" w:rsidRPr="0022450A">
        <w:rPr>
          <w:rFonts w:ascii="Times New Roman" w:hAnsi="Times New Roman" w:cs="Times New Roman"/>
        </w:rPr>
        <w:t>100</w:t>
      </w:r>
      <w:r w:rsidR="00F65DB0" w:rsidRPr="00BA12F5">
        <w:rPr>
          <w:rFonts w:ascii="Times New Roman" w:hAnsi="Times New Roman" w:cs="Times New Roman"/>
          <w:color w:val="FF0000"/>
        </w:rPr>
        <w:t xml:space="preserve"> </w:t>
      </w:r>
      <w:r w:rsidR="00F65DB0" w:rsidRPr="00BA12F5">
        <w:rPr>
          <w:rFonts w:ascii="Times New Roman" w:hAnsi="Times New Roman" w:cs="Times New Roman"/>
          <w:color w:val="000000"/>
        </w:rPr>
        <w:t>points possible based on the following items:</w:t>
      </w:r>
    </w:p>
    <w:p w14:paraId="35232DA4" w14:textId="77777777" w:rsidR="0040494B" w:rsidRPr="00BA12F5" w:rsidRDefault="0040494B" w:rsidP="0040494B">
      <w:pPr>
        <w:tabs>
          <w:tab w:val="left" w:pos="540"/>
        </w:tabs>
        <w:spacing w:after="0" w:line="240" w:lineRule="auto"/>
        <w:jc w:val="both"/>
        <w:rPr>
          <w:rFonts w:ascii="Times New Roman" w:hAnsi="Times New Roman" w:cs="Times New Roman"/>
          <w:color w:val="FF0000"/>
        </w:rPr>
      </w:pPr>
    </w:p>
    <w:p w14:paraId="7719AE99" w14:textId="7FBC5693" w:rsidR="0040494B" w:rsidRPr="00655972" w:rsidRDefault="00C064CD" w:rsidP="00B44EDA">
      <w:pPr>
        <w:pStyle w:val="ListParagraph"/>
        <w:numPr>
          <w:ilvl w:val="0"/>
          <w:numId w:val="13"/>
        </w:numPr>
        <w:tabs>
          <w:tab w:val="left" w:pos="540"/>
        </w:tabs>
        <w:jc w:val="both"/>
        <w:rPr>
          <w:b/>
          <w:bCs/>
          <w:sz w:val="22"/>
          <w:szCs w:val="22"/>
        </w:rPr>
      </w:pPr>
      <w:bookmarkStart w:id="50" w:name="_Hlk12955003"/>
      <w:r w:rsidRPr="00655972">
        <w:rPr>
          <w:b/>
          <w:bCs/>
          <w:sz w:val="22"/>
          <w:szCs w:val="22"/>
        </w:rPr>
        <w:t>Complete/Thorough</w:t>
      </w:r>
      <w:r w:rsidR="000C2BC2" w:rsidRPr="00655972">
        <w:rPr>
          <w:b/>
          <w:bCs/>
          <w:sz w:val="22"/>
          <w:szCs w:val="22"/>
        </w:rPr>
        <w:t xml:space="preserve"> Technical</w:t>
      </w:r>
      <w:r w:rsidRPr="00655972">
        <w:rPr>
          <w:b/>
          <w:bCs/>
          <w:sz w:val="22"/>
          <w:szCs w:val="22"/>
        </w:rPr>
        <w:t xml:space="preserve"> Proposal </w:t>
      </w:r>
      <w:r w:rsidR="00A823ED" w:rsidRPr="00655972">
        <w:rPr>
          <w:b/>
          <w:bCs/>
          <w:sz w:val="22"/>
          <w:szCs w:val="22"/>
        </w:rPr>
        <w:t>(</w:t>
      </w:r>
      <w:r w:rsidR="00BB007C" w:rsidRPr="00655972">
        <w:rPr>
          <w:b/>
          <w:bCs/>
          <w:sz w:val="22"/>
          <w:szCs w:val="22"/>
        </w:rPr>
        <w:t>4</w:t>
      </w:r>
      <w:r w:rsidR="00A823ED" w:rsidRPr="00655972">
        <w:rPr>
          <w:b/>
          <w:bCs/>
          <w:sz w:val="22"/>
          <w:szCs w:val="22"/>
        </w:rPr>
        <w:t>0 Points)</w:t>
      </w:r>
    </w:p>
    <w:p w14:paraId="56D2EEB4" w14:textId="0CBFC1DF" w:rsidR="00811368" w:rsidRPr="00655972" w:rsidRDefault="001F611C" w:rsidP="002F3FD6">
      <w:pPr>
        <w:pStyle w:val="ListParagraph"/>
        <w:tabs>
          <w:tab w:val="left" w:pos="540"/>
        </w:tabs>
        <w:ind w:left="900"/>
        <w:rPr>
          <w:b/>
          <w:bCs/>
          <w:sz w:val="22"/>
          <w:szCs w:val="22"/>
        </w:rPr>
      </w:pPr>
      <w:r w:rsidRPr="00655972">
        <w:rPr>
          <w:sz w:val="22"/>
          <w:szCs w:val="22"/>
        </w:rPr>
        <w:t>Respondent</w:t>
      </w:r>
      <w:r w:rsidR="00811368" w:rsidRPr="00655972">
        <w:rPr>
          <w:sz w:val="22"/>
          <w:szCs w:val="22"/>
        </w:rPr>
        <w:t xml:space="preserve"> with the highest rating shall receive </w:t>
      </w:r>
      <w:r w:rsidR="00F82941" w:rsidRPr="00655972">
        <w:rPr>
          <w:sz w:val="22"/>
          <w:szCs w:val="22"/>
        </w:rPr>
        <w:t>f</w:t>
      </w:r>
      <w:r w:rsidR="00BB007C" w:rsidRPr="00655972">
        <w:rPr>
          <w:sz w:val="22"/>
          <w:szCs w:val="22"/>
        </w:rPr>
        <w:t>orty (4</w:t>
      </w:r>
      <w:r w:rsidR="00811368" w:rsidRPr="00655972">
        <w:rPr>
          <w:sz w:val="22"/>
          <w:szCs w:val="22"/>
        </w:rPr>
        <w:t>0) points. Points shall be assigned based on factors within this category, to include but are not limited to:</w:t>
      </w:r>
    </w:p>
    <w:p w14:paraId="751C446E" w14:textId="77777777" w:rsidR="00811368" w:rsidRPr="00655972" w:rsidRDefault="00811368" w:rsidP="00F6113E">
      <w:pPr>
        <w:pStyle w:val="Default"/>
        <w:ind w:left="720"/>
        <w:jc w:val="both"/>
        <w:rPr>
          <w:rFonts w:ascii="Times New Roman" w:hAnsi="Times New Roman" w:cs="Times New Roman"/>
          <w:color w:val="auto"/>
          <w:sz w:val="22"/>
          <w:szCs w:val="22"/>
        </w:rPr>
      </w:pPr>
    </w:p>
    <w:p w14:paraId="487C157C" w14:textId="77777777" w:rsidR="000F00D7" w:rsidRPr="00655972" w:rsidRDefault="000F00D7" w:rsidP="00B44EDA">
      <w:pPr>
        <w:pStyle w:val="ListParagraph"/>
        <w:numPr>
          <w:ilvl w:val="0"/>
          <w:numId w:val="5"/>
        </w:numPr>
        <w:contextualSpacing/>
        <w:jc w:val="both"/>
        <w:rPr>
          <w:sz w:val="22"/>
          <w:szCs w:val="22"/>
        </w:rPr>
      </w:pPr>
      <w:r w:rsidRPr="00655972">
        <w:rPr>
          <w:sz w:val="22"/>
          <w:szCs w:val="22"/>
        </w:rPr>
        <w:t>Understanding of the nature of the project</w:t>
      </w:r>
    </w:p>
    <w:p w14:paraId="05837485" w14:textId="7540A5C5" w:rsidR="00A823ED" w:rsidRPr="00655972" w:rsidRDefault="001F611C" w:rsidP="00B44EDA">
      <w:pPr>
        <w:pStyle w:val="ListParagraph"/>
        <w:numPr>
          <w:ilvl w:val="0"/>
          <w:numId w:val="5"/>
        </w:numPr>
        <w:contextualSpacing/>
        <w:jc w:val="both"/>
        <w:rPr>
          <w:sz w:val="22"/>
          <w:szCs w:val="22"/>
        </w:rPr>
      </w:pPr>
      <w:r w:rsidRPr="00655972">
        <w:rPr>
          <w:sz w:val="22"/>
          <w:szCs w:val="22"/>
        </w:rPr>
        <w:t>Adherence to University Requirements</w:t>
      </w:r>
      <w:r w:rsidR="000F00D7" w:rsidRPr="00655972">
        <w:rPr>
          <w:sz w:val="22"/>
          <w:szCs w:val="22"/>
        </w:rPr>
        <w:t>.</w:t>
      </w:r>
      <w:r w:rsidR="00A823ED" w:rsidRPr="00655972">
        <w:rPr>
          <w:sz w:val="22"/>
          <w:szCs w:val="22"/>
        </w:rPr>
        <w:t xml:space="preserve"> </w:t>
      </w:r>
    </w:p>
    <w:p w14:paraId="5F3E6912" w14:textId="77777777" w:rsidR="00C064CD" w:rsidRPr="00655972" w:rsidRDefault="00C064CD" w:rsidP="00C064CD">
      <w:pPr>
        <w:pStyle w:val="ListParagraph"/>
        <w:numPr>
          <w:ilvl w:val="0"/>
          <w:numId w:val="5"/>
        </w:numPr>
        <w:spacing w:after="200" w:line="276" w:lineRule="auto"/>
        <w:contextualSpacing/>
        <w:jc w:val="both"/>
        <w:rPr>
          <w:sz w:val="22"/>
          <w:szCs w:val="22"/>
        </w:rPr>
      </w:pPr>
      <w:r w:rsidRPr="00655972">
        <w:rPr>
          <w:sz w:val="22"/>
          <w:szCs w:val="22"/>
        </w:rPr>
        <w:t>The Respondent’s compliance with all requirements of the RFP specifications.</w:t>
      </w:r>
    </w:p>
    <w:p w14:paraId="72F4720D" w14:textId="77777777" w:rsidR="00C064CD" w:rsidRPr="00655972" w:rsidRDefault="00C064CD" w:rsidP="00C064CD">
      <w:pPr>
        <w:pStyle w:val="ListParagraph"/>
        <w:numPr>
          <w:ilvl w:val="0"/>
          <w:numId w:val="5"/>
        </w:numPr>
        <w:spacing w:after="200" w:line="276" w:lineRule="auto"/>
        <w:contextualSpacing/>
        <w:jc w:val="both"/>
        <w:rPr>
          <w:sz w:val="22"/>
          <w:szCs w:val="22"/>
        </w:rPr>
      </w:pPr>
      <w:r w:rsidRPr="00655972">
        <w:rPr>
          <w:sz w:val="22"/>
          <w:szCs w:val="22"/>
        </w:rPr>
        <w:t>Detailed proof of all requested qualifications and specified services.</w:t>
      </w:r>
    </w:p>
    <w:p w14:paraId="7FF04456" w14:textId="2D187EE3" w:rsidR="00C064CD" w:rsidRPr="00655972" w:rsidRDefault="00C064CD" w:rsidP="00C064CD">
      <w:pPr>
        <w:pStyle w:val="ListParagraph"/>
        <w:numPr>
          <w:ilvl w:val="0"/>
          <w:numId w:val="5"/>
        </w:numPr>
        <w:spacing w:after="200" w:line="276" w:lineRule="auto"/>
        <w:contextualSpacing/>
        <w:jc w:val="both"/>
        <w:rPr>
          <w:sz w:val="22"/>
          <w:szCs w:val="22"/>
        </w:rPr>
      </w:pPr>
      <w:r w:rsidRPr="00655972">
        <w:rPr>
          <w:sz w:val="22"/>
          <w:szCs w:val="22"/>
        </w:rPr>
        <w:t>Project timeline (capacity to complete the project within realistic timeframe).</w:t>
      </w:r>
    </w:p>
    <w:p w14:paraId="1FC88283" w14:textId="1BEE8F96" w:rsidR="000F00D7" w:rsidRPr="00655972" w:rsidRDefault="000F00D7" w:rsidP="000F00D7">
      <w:pPr>
        <w:pStyle w:val="ListParagraph"/>
        <w:numPr>
          <w:ilvl w:val="0"/>
          <w:numId w:val="5"/>
        </w:numPr>
        <w:contextualSpacing/>
        <w:jc w:val="both"/>
        <w:rPr>
          <w:sz w:val="22"/>
          <w:szCs w:val="22"/>
        </w:rPr>
      </w:pPr>
      <w:r w:rsidRPr="00655972">
        <w:rPr>
          <w:sz w:val="22"/>
          <w:szCs w:val="22"/>
        </w:rPr>
        <w:t xml:space="preserve">Respondent Presentations </w:t>
      </w:r>
      <w:r w:rsidR="00A6196C" w:rsidRPr="00655972">
        <w:rPr>
          <w:sz w:val="22"/>
          <w:szCs w:val="22"/>
        </w:rPr>
        <w:t>(see Section 9.21).</w:t>
      </w:r>
    </w:p>
    <w:p w14:paraId="44F67928" w14:textId="4E235664" w:rsidR="00811368" w:rsidRPr="00655972" w:rsidRDefault="0040494B" w:rsidP="00185C1F">
      <w:pPr>
        <w:pStyle w:val="Default"/>
        <w:ind w:firstLine="360"/>
        <w:jc w:val="both"/>
        <w:rPr>
          <w:rFonts w:ascii="Times New Roman" w:hAnsi="Times New Roman" w:cs="Times New Roman"/>
          <w:color w:val="auto"/>
          <w:sz w:val="22"/>
          <w:szCs w:val="22"/>
        </w:rPr>
      </w:pPr>
      <w:r w:rsidRPr="00655972">
        <w:rPr>
          <w:rFonts w:ascii="Times New Roman" w:hAnsi="Times New Roman" w:cs="Times New Roman"/>
          <w:b/>
          <w:bCs/>
          <w:color w:val="auto"/>
          <w:sz w:val="22"/>
          <w:szCs w:val="22"/>
        </w:rPr>
        <w:t xml:space="preserve">  </w:t>
      </w:r>
    </w:p>
    <w:p w14:paraId="12F28B79" w14:textId="27BBA6E6" w:rsidR="0040494B" w:rsidRPr="00655972" w:rsidRDefault="00B601CC" w:rsidP="00B44EDA">
      <w:pPr>
        <w:pStyle w:val="Default"/>
        <w:numPr>
          <w:ilvl w:val="0"/>
          <w:numId w:val="13"/>
        </w:numPr>
        <w:jc w:val="both"/>
        <w:rPr>
          <w:rFonts w:ascii="Times New Roman" w:hAnsi="Times New Roman" w:cs="Times New Roman"/>
          <w:b/>
          <w:bCs/>
          <w:color w:val="auto"/>
          <w:sz w:val="22"/>
          <w:szCs w:val="22"/>
        </w:rPr>
      </w:pPr>
      <w:r w:rsidRPr="00655972">
        <w:rPr>
          <w:rFonts w:ascii="Times New Roman" w:hAnsi="Times New Roman" w:cs="Times New Roman"/>
          <w:b/>
          <w:bCs/>
          <w:color w:val="auto"/>
          <w:sz w:val="22"/>
          <w:szCs w:val="22"/>
        </w:rPr>
        <w:t>Respondent</w:t>
      </w:r>
      <w:r w:rsidR="00012FDB" w:rsidRPr="00655972">
        <w:rPr>
          <w:rFonts w:ascii="Times New Roman" w:hAnsi="Times New Roman" w:cs="Times New Roman"/>
          <w:b/>
          <w:bCs/>
          <w:color w:val="auto"/>
          <w:sz w:val="22"/>
          <w:szCs w:val="22"/>
        </w:rPr>
        <w:t xml:space="preserve"> </w:t>
      </w:r>
      <w:r w:rsidR="00174C36" w:rsidRPr="00655972">
        <w:rPr>
          <w:rFonts w:ascii="Times New Roman" w:hAnsi="Times New Roman" w:cs="Times New Roman"/>
          <w:b/>
          <w:bCs/>
          <w:color w:val="auto"/>
          <w:sz w:val="22"/>
          <w:szCs w:val="22"/>
        </w:rPr>
        <w:t>Qualification</w:t>
      </w:r>
      <w:r w:rsidR="00012FDB" w:rsidRPr="00655972">
        <w:rPr>
          <w:rFonts w:ascii="Times New Roman" w:hAnsi="Times New Roman" w:cs="Times New Roman"/>
          <w:b/>
          <w:bCs/>
          <w:color w:val="auto"/>
          <w:sz w:val="22"/>
          <w:szCs w:val="22"/>
        </w:rPr>
        <w:t xml:space="preserve"> </w:t>
      </w:r>
      <w:r w:rsidR="00820BB9" w:rsidRPr="00655972">
        <w:rPr>
          <w:rFonts w:ascii="Times New Roman" w:hAnsi="Times New Roman" w:cs="Times New Roman"/>
          <w:b/>
          <w:bCs/>
          <w:color w:val="auto"/>
          <w:sz w:val="22"/>
          <w:szCs w:val="22"/>
        </w:rPr>
        <w:t>(</w:t>
      </w:r>
      <w:r w:rsidR="00F82941" w:rsidRPr="00655972">
        <w:rPr>
          <w:rFonts w:ascii="Times New Roman" w:hAnsi="Times New Roman" w:cs="Times New Roman"/>
          <w:b/>
          <w:bCs/>
          <w:color w:val="auto"/>
          <w:sz w:val="22"/>
          <w:szCs w:val="22"/>
        </w:rPr>
        <w:t>3</w:t>
      </w:r>
      <w:r w:rsidR="0040494B" w:rsidRPr="00655972">
        <w:rPr>
          <w:rFonts w:ascii="Times New Roman" w:hAnsi="Times New Roman" w:cs="Times New Roman"/>
          <w:b/>
          <w:bCs/>
          <w:color w:val="auto"/>
          <w:sz w:val="22"/>
          <w:szCs w:val="22"/>
        </w:rPr>
        <w:t>0 Points)</w:t>
      </w:r>
    </w:p>
    <w:p w14:paraId="53382CF1" w14:textId="49879179" w:rsidR="00820BB9" w:rsidRPr="00655972" w:rsidRDefault="00B601CC" w:rsidP="002F3FD6">
      <w:pPr>
        <w:pStyle w:val="Default"/>
        <w:ind w:left="900"/>
        <w:rPr>
          <w:rFonts w:ascii="Times New Roman" w:hAnsi="Times New Roman" w:cs="Times New Roman"/>
          <w:b/>
          <w:bCs/>
          <w:color w:val="auto"/>
          <w:sz w:val="22"/>
          <w:szCs w:val="22"/>
        </w:rPr>
      </w:pPr>
      <w:r w:rsidRPr="00655972">
        <w:rPr>
          <w:rFonts w:ascii="Times New Roman" w:hAnsi="Times New Roman" w:cs="Times New Roman"/>
          <w:color w:val="auto"/>
          <w:sz w:val="22"/>
          <w:szCs w:val="22"/>
        </w:rPr>
        <w:t>Respondent</w:t>
      </w:r>
      <w:r w:rsidR="00820BB9" w:rsidRPr="00655972">
        <w:rPr>
          <w:rFonts w:ascii="Times New Roman" w:hAnsi="Times New Roman" w:cs="Times New Roman"/>
          <w:color w:val="auto"/>
          <w:sz w:val="22"/>
          <w:szCs w:val="22"/>
        </w:rPr>
        <w:t xml:space="preserve"> with highest rating shall receive </w:t>
      </w:r>
      <w:r w:rsidR="00F82941" w:rsidRPr="00655972">
        <w:rPr>
          <w:rFonts w:ascii="Times New Roman" w:hAnsi="Times New Roman" w:cs="Times New Roman"/>
          <w:color w:val="auto"/>
          <w:sz w:val="22"/>
          <w:szCs w:val="22"/>
        </w:rPr>
        <w:t>thirty</w:t>
      </w:r>
      <w:r w:rsidR="00820BB9" w:rsidRPr="00655972">
        <w:rPr>
          <w:rFonts w:ascii="Times New Roman" w:hAnsi="Times New Roman" w:cs="Times New Roman"/>
          <w:color w:val="auto"/>
          <w:sz w:val="22"/>
          <w:szCs w:val="22"/>
        </w:rPr>
        <w:t xml:space="preserve"> (</w:t>
      </w:r>
      <w:r w:rsidR="00F82941" w:rsidRPr="00655972">
        <w:rPr>
          <w:rFonts w:ascii="Times New Roman" w:hAnsi="Times New Roman" w:cs="Times New Roman"/>
          <w:color w:val="auto"/>
          <w:sz w:val="22"/>
          <w:szCs w:val="22"/>
        </w:rPr>
        <w:t>3</w:t>
      </w:r>
      <w:r w:rsidR="00820BB9" w:rsidRPr="00655972">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655972" w:rsidRDefault="00820BB9" w:rsidP="00F6113E">
      <w:pPr>
        <w:pStyle w:val="Default"/>
        <w:ind w:left="720" w:hanging="360"/>
        <w:jc w:val="both"/>
        <w:rPr>
          <w:rFonts w:ascii="Times New Roman" w:hAnsi="Times New Roman" w:cs="Times New Roman"/>
          <w:color w:val="auto"/>
          <w:sz w:val="22"/>
          <w:szCs w:val="22"/>
        </w:rPr>
      </w:pPr>
      <w:r w:rsidRPr="00655972">
        <w:rPr>
          <w:rFonts w:ascii="Times New Roman" w:hAnsi="Times New Roman" w:cs="Times New Roman"/>
          <w:color w:val="auto"/>
          <w:sz w:val="22"/>
          <w:szCs w:val="22"/>
        </w:rPr>
        <w:t xml:space="preserve"> </w:t>
      </w:r>
    </w:p>
    <w:p w14:paraId="63D5989F" w14:textId="2B4E0219" w:rsidR="00820BB9" w:rsidRPr="00655972" w:rsidRDefault="00F82941" w:rsidP="00B44EDA">
      <w:pPr>
        <w:pStyle w:val="MyNormal"/>
        <w:numPr>
          <w:ilvl w:val="0"/>
          <w:numId w:val="5"/>
        </w:numPr>
        <w:rPr>
          <w:rFonts w:ascii="Times New Roman" w:hAnsi="Times New Roman"/>
          <w:szCs w:val="22"/>
        </w:rPr>
      </w:pPr>
      <w:r w:rsidRPr="00655972">
        <w:rPr>
          <w:rFonts w:ascii="Times New Roman" w:hAnsi="Times New Roman"/>
          <w:szCs w:val="22"/>
        </w:rPr>
        <w:t xml:space="preserve">Profile of organization </w:t>
      </w:r>
      <w:r w:rsidR="005714DA" w:rsidRPr="00655972">
        <w:rPr>
          <w:rFonts w:ascii="Times New Roman" w:hAnsi="Times New Roman"/>
          <w:szCs w:val="22"/>
        </w:rPr>
        <w:t>(</w:t>
      </w:r>
      <w:r w:rsidR="00B601CC" w:rsidRPr="00655972">
        <w:rPr>
          <w:rFonts w:ascii="Times New Roman" w:hAnsi="Times New Roman"/>
          <w:szCs w:val="22"/>
        </w:rPr>
        <w:t>Respondent O</w:t>
      </w:r>
      <w:r w:rsidR="005714DA" w:rsidRPr="00655972">
        <w:rPr>
          <w:rFonts w:ascii="Times New Roman" w:hAnsi="Times New Roman"/>
          <w:szCs w:val="22"/>
        </w:rPr>
        <w:t>verview)</w:t>
      </w:r>
    </w:p>
    <w:p w14:paraId="291A500C" w14:textId="6EB7B0FB" w:rsidR="00405DEA" w:rsidRPr="00655972" w:rsidRDefault="00405DEA" w:rsidP="00B44EDA">
      <w:pPr>
        <w:pStyle w:val="MyNormal"/>
        <w:numPr>
          <w:ilvl w:val="0"/>
          <w:numId w:val="5"/>
        </w:numPr>
        <w:rPr>
          <w:rFonts w:ascii="Times New Roman" w:hAnsi="Times New Roman"/>
          <w:szCs w:val="22"/>
        </w:rPr>
      </w:pPr>
      <w:r w:rsidRPr="00655972">
        <w:rPr>
          <w:rFonts w:ascii="Times New Roman" w:hAnsi="Times New Roman"/>
          <w:szCs w:val="22"/>
        </w:rPr>
        <w:t>Number of years in business</w:t>
      </w:r>
    </w:p>
    <w:p w14:paraId="59831178" w14:textId="65BBC22A" w:rsidR="00405DEA" w:rsidRPr="00655972" w:rsidRDefault="005714DA" w:rsidP="00B44EDA">
      <w:pPr>
        <w:pStyle w:val="MyNormal"/>
        <w:numPr>
          <w:ilvl w:val="0"/>
          <w:numId w:val="5"/>
        </w:numPr>
        <w:rPr>
          <w:rFonts w:ascii="Times New Roman" w:hAnsi="Times New Roman"/>
          <w:szCs w:val="22"/>
        </w:rPr>
      </w:pPr>
      <w:r w:rsidRPr="00655972">
        <w:rPr>
          <w:rFonts w:ascii="Times New Roman" w:hAnsi="Times New Roman"/>
          <w:szCs w:val="22"/>
        </w:rPr>
        <w:t xml:space="preserve">Description of similar </w:t>
      </w:r>
      <w:r w:rsidR="00C92BD1" w:rsidRPr="00655972">
        <w:rPr>
          <w:rFonts w:ascii="Times New Roman" w:hAnsi="Times New Roman"/>
          <w:szCs w:val="22"/>
        </w:rPr>
        <w:t>engagements</w:t>
      </w:r>
    </w:p>
    <w:p w14:paraId="144CE574" w14:textId="373C7A40" w:rsidR="00012FDB" w:rsidRPr="00655972" w:rsidRDefault="00405DEA" w:rsidP="00B44EDA">
      <w:pPr>
        <w:pStyle w:val="MyNormal"/>
        <w:numPr>
          <w:ilvl w:val="0"/>
          <w:numId w:val="5"/>
        </w:numPr>
        <w:rPr>
          <w:rFonts w:ascii="Times New Roman" w:hAnsi="Times New Roman"/>
          <w:szCs w:val="22"/>
        </w:rPr>
      </w:pPr>
      <w:r w:rsidRPr="00655972">
        <w:rPr>
          <w:rFonts w:ascii="Times New Roman" w:hAnsi="Times New Roman"/>
          <w:szCs w:val="22"/>
        </w:rPr>
        <w:t xml:space="preserve">Higher Education </w:t>
      </w:r>
      <w:r w:rsidR="00012FDB" w:rsidRPr="00655972">
        <w:rPr>
          <w:rFonts w:ascii="Times New Roman" w:hAnsi="Times New Roman"/>
          <w:szCs w:val="22"/>
        </w:rPr>
        <w:t>References</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(a/b)(c)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50"/>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spacing w:after="0" w:line="240" w:lineRule="auto"/>
        <w:ind w:left="540"/>
        <w:jc w:val="both"/>
        <w:rPr>
          <w:rFonts w:ascii="Times New Roman" w:hAnsi="Times New Roman" w:cs="Times New Roman"/>
        </w:rPr>
      </w:pPr>
    </w:p>
    <w:p w14:paraId="101CC2AB" w14:textId="3A64C907" w:rsidR="00B16B9E" w:rsidRDefault="00B16B9E" w:rsidP="008A1CAD">
      <w:pPr>
        <w:tabs>
          <w:tab w:val="left" w:pos="540"/>
        </w:tabs>
        <w:spacing w:after="0" w:line="240" w:lineRule="auto"/>
        <w:ind w:left="540"/>
        <w:jc w:val="both"/>
        <w:rPr>
          <w:rFonts w:ascii="Times New Roman" w:hAnsi="Times New Roman" w:cs="Times New Roman"/>
        </w:rPr>
      </w:pPr>
    </w:p>
    <w:p w14:paraId="3E4B7833" w14:textId="77777777" w:rsidR="00704676" w:rsidRDefault="00704676" w:rsidP="008A1CAD">
      <w:pPr>
        <w:tabs>
          <w:tab w:val="left" w:pos="540"/>
        </w:tabs>
        <w:spacing w:after="0" w:line="240" w:lineRule="auto"/>
        <w:ind w:left="540"/>
        <w:jc w:val="both"/>
        <w:rPr>
          <w:rFonts w:ascii="Times New Roman" w:hAnsi="Times New Roman" w:cs="Times New Roman"/>
        </w:rPr>
      </w:pPr>
    </w:p>
    <w:p w14:paraId="21BB8C9F" w14:textId="77777777" w:rsidR="00704676" w:rsidRDefault="00704676" w:rsidP="008A1CAD">
      <w:pPr>
        <w:tabs>
          <w:tab w:val="left" w:pos="540"/>
        </w:tabs>
        <w:spacing w:after="0" w:line="240" w:lineRule="auto"/>
        <w:ind w:left="540"/>
        <w:jc w:val="both"/>
        <w:rPr>
          <w:rFonts w:ascii="Times New Roman" w:hAnsi="Times New Roman" w:cs="Times New Roman"/>
        </w:rPr>
      </w:pPr>
    </w:p>
    <w:p w14:paraId="4B43DE59" w14:textId="77777777" w:rsidR="00704676" w:rsidRDefault="00704676" w:rsidP="008A1CAD">
      <w:pPr>
        <w:tabs>
          <w:tab w:val="left" w:pos="540"/>
        </w:tabs>
        <w:spacing w:after="0" w:line="240" w:lineRule="auto"/>
        <w:ind w:left="540"/>
        <w:jc w:val="both"/>
        <w:rPr>
          <w:rFonts w:ascii="Times New Roman" w:hAnsi="Times New Roman" w:cs="Times New Roman"/>
        </w:rPr>
      </w:pPr>
    </w:p>
    <w:p w14:paraId="2BA6EA81" w14:textId="77777777" w:rsidR="00704676" w:rsidRDefault="00704676" w:rsidP="008A1CAD">
      <w:pPr>
        <w:tabs>
          <w:tab w:val="left" w:pos="540"/>
        </w:tabs>
        <w:spacing w:after="0" w:line="240" w:lineRule="auto"/>
        <w:ind w:left="540"/>
        <w:jc w:val="both"/>
        <w:rPr>
          <w:rFonts w:ascii="Times New Roman" w:hAnsi="Times New Roman" w:cs="Times New Roman"/>
        </w:rPr>
      </w:pPr>
    </w:p>
    <w:p w14:paraId="4FC1E5FF" w14:textId="77777777" w:rsidR="00704676" w:rsidRDefault="00704676" w:rsidP="008A1CAD">
      <w:pPr>
        <w:tabs>
          <w:tab w:val="left" w:pos="540"/>
        </w:tabs>
        <w:spacing w:after="0" w:line="240" w:lineRule="auto"/>
        <w:ind w:left="540"/>
        <w:jc w:val="both"/>
        <w:rPr>
          <w:rFonts w:ascii="Times New Roman" w:hAnsi="Times New Roman" w:cs="Times New Roman"/>
        </w:rPr>
      </w:pPr>
    </w:p>
    <w:p w14:paraId="4780E025" w14:textId="3623B3AC" w:rsidR="00B16B9E"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C5151B">
        <w:rPr>
          <w:rFonts w:ascii="Times New Roman" w:hAnsi="Times New Roman" w:cs="Times New Roman"/>
          <w:b/>
          <w:bCs/>
          <w:color w:val="000000"/>
        </w:rPr>
        <w:lastRenderedPageBreak/>
        <w:t>1</w:t>
      </w:r>
      <w:r w:rsidR="00931669" w:rsidRPr="00C5151B">
        <w:rPr>
          <w:rFonts w:ascii="Times New Roman" w:hAnsi="Times New Roman" w:cs="Times New Roman"/>
          <w:b/>
          <w:bCs/>
          <w:color w:val="000000"/>
        </w:rPr>
        <w:t>6</w:t>
      </w:r>
      <w:r w:rsidRPr="00C5151B">
        <w:rPr>
          <w:rFonts w:ascii="Times New Roman" w:hAnsi="Times New Roman" w:cs="Times New Roman"/>
          <w:b/>
          <w:bCs/>
          <w:color w:val="000000"/>
        </w:rPr>
        <w:t>.</w:t>
      </w:r>
      <w:r w:rsidRPr="00C5151B">
        <w:rPr>
          <w:rFonts w:ascii="Times New Roman" w:hAnsi="Times New Roman" w:cs="Times New Roman"/>
          <w:b/>
          <w:bCs/>
          <w:color w:val="000000"/>
        </w:rPr>
        <w:tab/>
      </w:r>
      <w:r w:rsidR="00173BA2" w:rsidRPr="00C5151B">
        <w:rPr>
          <w:rFonts w:ascii="Times New Roman" w:hAnsi="Times New Roman" w:cs="Times New Roman"/>
          <w:b/>
          <w:bCs/>
          <w:color w:val="000000"/>
        </w:rPr>
        <w:t xml:space="preserve">SERVICE </w:t>
      </w:r>
      <w:r w:rsidRPr="00C5151B">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655972">
              <w:rPr>
                <w:rFonts w:ascii="Times New Roman" w:eastAsia="Times New Roman" w:hAnsi="Times New Roman" w:cs="Times New Roman"/>
              </w:rPr>
              <w:t>1</w:t>
            </w:r>
            <w:r w:rsidR="002D5F75" w:rsidRPr="00655972">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45541580" w14:textId="707BBF7E" w:rsidR="006F6209" w:rsidRPr="00DF3CF4" w:rsidRDefault="006F6209" w:rsidP="00DF3CF4">
      <w:pPr>
        <w:spacing w:line="240" w:lineRule="auto"/>
        <w:rPr>
          <w:rFonts w:ascii="Times New Roman" w:hAnsi="Times New Roman" w:cs="Times New Roman"/>
          <w:b/>
          <w:lang w:val="da-DK"/>
        </w:rPr>
      </w:pPr>
    </w:p>
    <w:sectPr w:rsidR="006F6209" w:rsidRPr="00DF3CF4" w:rsidSect="00915E6C">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AF035" w14:textId="77777777" w:rsidR="00C52D4D" w:rsidRDefault="00C52D4D" w:rsidP="00913B53">
      <w:pPr>
        <w:spacing w:after="0" w:line="240" w:lineRule="auto"/>
      </w:pPr>
      <w:r>
        <w:separator/>
      </w:r>
    </w:p>
  </w:endnote>
  <w:endnote w:type="continuationSeparator" w:id="0">
    <w:p w14:paraId="7F83B544" w14:textId="77777777" w:rsidR="00C52D4D" w:rsidRDefault="00C52D4D"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8769B" w14:textId="77777777" w:rsidR="00C52D4D" w:rsidRDefault="00C52D4D" w:rsidP="00913B53">
      <w:pPr>
        <w:spacing w:after="0" w:line="240" w:lineRule="auto"/>
      </w:pPr>
      <w:r>
        <w:separator/>
      </w:r>
    </w:p>
  </w:footnote>
  <w:footnote w:type="continuationSeparator" w:id="0">
    <w:p w14:paraId="7C182D28" w14:textId="77777777" w:rsidR="00C52D4D" w:rsidRDefault="00C52D4D"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8"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D6C0F9E"/>
    <w:multiLevelType w:val="hybridMultilevel"/>
    <w:tmpl w:val="199CD9A8"/>
    <w:lvl w:ilvl="0" w:tplc="09D6CAAA">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DC32C6"/>
    <w:multiLevelType w:val="hybridMultilevel"/>
    <w:tmpl w:val="4A7AA858"/>
    <w:lvl w:ilvl="0" w:tplc="493C1494">
      <w:start w:val="1"/>
      <w:numFmt w:val="decimal"/>
      <w:lvlText w:val="%1."/>
      <w:lvlJc w:val="left"/>
      <w:pPr>
        <w:ind w:left="838"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4"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8"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6B1856A5"/>
    <w:multiLevelType w:val="multilevel"/>
    <w:tmpl w:val="8E84F222"/>
    <w:lvl w:ilvl="0">
      <w:start w:val="13"/>
      <w:numFmt w:val="decimal"/>
      <w:lvlText w:val="%1."/>
      <w:lvlJc w:val="left"/>
      <w:pPr>
        <w:ind w:left="360" w:hanging="360"/>
      </w:pPr>
      <w:rPr>
        <w:rFonts w:hint="default"/>
        <w:b/>
        <w:bCs/>
        <w:sz w:val="22"/>
        <w:szCs w:val="22"/>
      </w:rPr>
    </w:lvl>
    <w:lvl w:ilvl="1">
      <w:start w:val="1"/>
      <w:numFmt w:val="decimal"/>
      <w:lvlText w:val="%1.%2."/>
      <w:lvlJc w:val="left"/>
      <w:pPr>
        <w:ind w:left="367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17"/>
  </w:num>
  <w:num w:numId="2" w16cid:durableId="2093551106">
    <w:abstractNumId w:val="7"/>
  </w:num>
  <w:num w:numId="3" w16cid:durableId="880436900">
    <w:abstractNumId w:val="13"/>
  </w:num>
  <w:num w:numId="4" w16cid:durableId="212548074">
    <w:abstractNumId w:val="26"/>
  </w:num>
  <w:num w:numId="5" w16cid:durableId="940600220">
    <w:abstractNumId w:val="19"/>
  </w:num>
  <w:num w:numId="6" w16cid:durableId="1338189873">
    <w:abstractNumId w:val="2"/>
  </w:num>
  <w:num w:numId="7" w16cid:durableId="1723937918">
    <w:abstractNumId w:val="0"/>
  </w:num>
  <w:num w:numId="8" w16cid:durableId="62222123">
    <w:abstractNumId w:val="14"/>
  </w:num>
  <w:num w:numId="9" w16cid:durableId="1420103999">
    <w:abstractNumId w:val="5"/>
  </w:num>
  <w:num w:numId="10" w16cid:durableId="1045636294">
    <w:abstractNumId w:val="1"/>
  </w:num>
  <w:num w:numId="11" w16cid:durableId="1647050875">
    <w:abstractNumId w:val="6"/>
  </w:num>
  <w:num w:numId="12" w16cid:durableId="526678024">
    <w:abstractNumId w:val="16"/>
  </w:num>
  <w:num w:numId="13" w16cid:durableId="944188537">
    <w:abstractNumId w:val="15"/>
  </w:num>
  <w:num w:numId="14" w16cid:durableId="52390498">
    <w:abstractNumId w:val="18"/>
  </w:num>
  <w:num w:numId="15" w16cid:durableId="1163620011">
    <w:abstractNumId w:val="4"/>
  </w:num>
  <w:num w:numId="16" w16cid:durableId="5522250">
    <w:abstractNumId w:val="20"/>
  </w:num>
  <w:num w:numId="17" w16cid:durableId="541093707">
    <w:abstractNumId w:val="9"/>
  </w:num>
  <w:num w:numId="18" w16cid:durableId="1370688641">
    <w:abstractNumId w:val="27"/>
  </w:num>
  <w:num w:numId="19" w16cid:durableId="49962358">
    <w:abstractNumId w:val="24"/>
  </w:num>
  <w:num w:numId="20" w16cid:durableId="904296833">
    <w:abstractNumId w:val="10"/>
  </w:num>
  <w:num w:numId="21" w16cid:durableId="265159767">
    <w:abstractNumId w:val="23"/>
  </w:num>
  <w:num w:numId="22" w16cid:durableId="1721710895">
    <w:abstractNumId w:val="8"/>
  </w:num>
  <w:num w:numId="23" w16cid:durableId="1491290370">
    <w:abstractNumId w:val="25"/>
  </w:num>
  <w:num w:numId="24" w16cid:durableId="2106340462">
    <w:abstractNumId w:val="3"/>
  </w:num>
  <w:num w:numId="25" w16cid:durableId="1069233113">
    <w:abstractNumId w:val="21"/>
  </w:num>
  <w:num w:numId="26" w16cid:durableId="1126774655">
    <w:abstractNumId w:val="11"/>
  </w:num>
  <w:num w:numId="27" w16cid:durableId="2062746232">
    <w:abstractNumId w:val="22"/>
  </w:num>
  <w:num w:numId="28" w16cid:durableId="201164237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4550"/>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5437"/>
    <w:rsid w:val="00037B25"/>
    <w:rsid w:val="0004083B"/>
    <w:rsid w:val="000418FA"/>
    <w:rsid w:val="00041B8A"/>
    <w:rsid w:val="000420A6"/>
    <w:rsid w:val="00043ACE"/>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822"/>
    <w:rsid w:val="00074BEB"/>
    <w:rsid w:val="00075E0D"/>
    <w:rsid w:val="00076EA4"/>
    <w:rsid w:val="00077D13"/>
    <w:rsid w:val="000812B3"/>
    <w:rsid w:val="00081323"/>
    <w:rsid w:val="00081E07"/>
    <w:rsid w:val="00085DEC"/>
    <w:rsid w:val="000860DC"/>
    <w:rsid w:val="000863FB"/>
    <w:rsid w:val="00086751"/>
    <w:rsid w:val="0009141E"/>
    <w:rsid w:val="0009383C"/>
    <w:rsid w:val="000955EC"/>
    <w:rsid w:val="00096630"/>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324"/>
    <w:rsid w:val="00104462"/>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6AA"/>
    <w:rsid w:val="001449F3"/>
    <w:rsid w:val="00144DC0"/>
    <w:rsid w:val="00153FA9"/>
    <w:rsid w:val="0015428D"/>
    <w:rsid w:val="001561CD"/>
    <w:rsid w:val="00156486"/>
    <w:rsid w:val="001574F6"/>
    <w:rsid w:val="00160023"/>
    <w:rsid w:val="0016050B"/>
    <w:rsid w:val="00162394"/>
    <w:rsid w:val="00162A43"/>
    <w:rsid w:val="00162C4F"/>
    <w:rsid w:val="0016310E"/>
    <w:rsid w:val="00165024"/>
    <w:rsid w:val="001653C0"/>
    <w:rsid w:val="0016754C"/>
    <w:rsid w:val="00167B74"/>
    <w:rsid w:val="00167C2C"/>
    <w:rsid w:val="00172B28"/>
    <w:rsid w:val="001733B1"/>
    <w:rsid w:val="00173BA2"/>
    <w:rsid w:val="00173ECF"/>
    <w:rsid w:val="00174B3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1E3E"/>
    <w:rsid w:val="001E24CD"/>
    <w:rsid w:val="001E25E0"/>
    <w:rsid w:val="001E3516"/>
    <w:rsid w:val="001E3AD7"/>
    <w:rsid w:val="001E3C01"/>
    <w:rsid w:val="001E5F58"/>
    <w:rsid w:val="001E657D"/>
    <w:rsid w:val="001E6EA1"/>
    <w:rsid w:val="001E716A"/>
    <w:rsid w:val="001F07E4"/>
    <w:rsid w:val="001F0B48"/>
    <w:rsid w:val="001F0E0E"/>
    <w:rsid w:val="001F2925"/>
    <w:rsid w:val="001F34E3"/>
    <w:rsid w:val="001F57D6"/>
    <w:rsid w:val="001F611C"/>
    <w:rsid w:val="001F64BE"/>
    <w:rsid w:val="00200AFA"/>
    <w:rsid w:val="00200B27"/>
    <w:rsid w:val="002014A3"/>
    <w:rsid w:val="002015ED"/>
    <w:rsid w:val="002020E2"/>
    <w:rsid w:val="00202252"/>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1C40"/>
    <w:rsid w:val="00222CA7"/>
    <w:rsid w:val="00222F15"/>
    <w:rsid w:val="002233B6"/>
    <w:rsid w:val="0022450A"/>
    <w:rsid w:val="0022593F"/>
    <w:rsid w:val="00225D1A"/>
    <w:rsid w:val="0022660F"/>
    <w:rsid w:val="002269AE"/>
    <w:rsid w:val="00226DBB"/>
    <w:rsid w:val="002277CF"/>
    <w:rsid w:val="00232190"/>
    <w:rsid w:val="00232F6E"/>
    <w:rsid w:val="00233221"/>
    <w:rsid w:val="00236933"/>
    <w:rsid w:val="00236B69"/>
    <w:rsid w:val="00240CE9"/>
    <w:rsid w:val="00242994"/>
    <w:rsid w:val="002431A6"/>
    <w:rsid w:val="0024413F"/>
    <w:rsid w:val="00246A6E"/>
    <w:rsid w:val="00247156"/>
    <w:rsid w:val="0024746E"/>
    <w:rsid w:val="002474C1"/>
    <w:rsid w:val="00247BAD"/>
    <w:rsid w:val="00252AFE"/>
    <w:rsid w:val="00253FD9"/>
    <w:rsid w:val="002548A5"/>
    <w:rsid w:val="00262DB8"/>
    <w:rsid w:val="002630ED"/>
    <w:rsid w:val="00263714"/>
    <w:rsid w:val="002640B6"/>
    <w:rsid w:val="0026574A"/>
    <w:rsid w:val="00265E71"/>
    <w:rsid w:val="002672AF"/>
    <w:rsid w:val="002700AA"/>
    <w:rsid w:val="00272905"/>
    <w:rsid w:val="00274C4C"/>
    <w:rsid w:val="00275C23"/>
    <w:rsid w:val="00275CF9"/>
    <w:rsid w:val="0027681E"/>
    <w:rsid w:val="00280113"/>
    <w:rsid w:val="0028030A"/>
    <w:rsid w:val="00281237"/>
    <w:rsid w:val="00282337"/>
    <w:rsid w:val="00282918"/>
    <w:rsid w:val="002854BA"/>
    <w:rsid w:val="00286119"/>
    <w:rsid w:val="00287F72"/>
    <w:rsid w:val="00290D9F"/>
    <w:rsid w:val="00291EF8"/>
    <w:rsid w:val="00294D17"/>
    <w:rsid w:val="00295BF2"/>
    <w:rsid w:val="00296874"/>
    <w:rsid w:val="00296D36"/>
    <w:rsid w:val="00297F20"/>
    <w:rsid w:val="002A0A43"/>
    <w:rsid w:val="002A19FE"/>
    <w:rsid w:val="002A20F1"/>
    <w:rsid w:val="002A5553"/>
    <w:rsid w:val="002A5625"/>
    <w:rsid w:val="002A580B"/>
    <w:rsid w:val="002A5F6B"/>
    <w:rsid w:val="002A7902"/>
    <w:rsid w:val="002B06BB"/>
    <w:rsid w:val="002B214A"/>
    <w:rsid w:val="002B2FA4"/>
    <w:rsid w:val="002B3322"/>
    <w:rsid w:val="002B4569"/>
    <w:rsid w:val="002B5441"/>
    <w:rsid w:val="002B5796"/>
    <w:rsid w:val="002B6229"/>
    <w:rsid w:val="002C143D"/>
    <w:rsid w:val="002C1721"/>
    <w:rsid w:val="002C3088"/>
    <w:rsid w:val="002C38E4"/>
    <w:rsid w:val="002C45B2"/>
    <w:rsid w:val="002C7A53"/>
    <w:rsid w:val="002D0193"/>
    <w:rsid w:val="002D0580"/>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0B56"/>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45B5"/>
    <w:rsid w:val="00385373"/>
    <w:rsid w:val="003858F2"/>
    <w:rsid w:val="003867DB"/>
    <w:rsid w:val="003903A7"/>
    <w:rsid w:val="00391F2B"/>
    <w:rsid w:val="00392310"/>
    <w:rsid w:val="00393FAB"/>
    <w:rsid w:val="00394425"/>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7951"/>
    <w:rsid w:val="00442087"/>
    <w:rsid w:val="00442304"/>
    <w:rsid w:val="00442425"/>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10F3"/>
    <w:rsid w:val="004723A7"/>
    <w:rsid w:val="00472EC7"/>
    <w:rsid w:val="00475466"/>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4D3"/>
    <w:rsid w:val="004C16C9"/>
    <w:rsid w:val="004C1F96"/>
    <w:rsid w:val="004C3208"/>
    <w:rsid w:val="004C3CCF"/>
    <w:rsid w:val="004C3ED0"/>
    <w:rsid w:val="004C42D0"/>
    <w:rsid w:val="004C5BBB"/>
    <w:rsid w:val="004C71D5"/>
    <w:rsid w:val="004D03E6"/>
    <w:rsid w:val="004D03F1"/>
    <w:rsid w:val="004D42FA"/>
    <w:rsid w:val="004D4BA7"/>
    <w:rsid w:val="004D6350"/>
    <w:rsid w:val="004D6E59"/>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65C"/>
    <w:rsid w:val="0050567D"/>
    <w:rsid w:val="00505B21"/>
    <w:rsid w:val="005060C0"/>
    <w:rsid w:val="005068C8"/>
    <w:rsid w:val="0050701E"/>
    <w:rsid w:val="00511343"/>
    <w:rsid w:val="005139EC"/>
    <w:rsid w:val="00513D9D"/>
    <w:rsid w:val="00520431"/>
    <w:rsid w:val="0052104B"/>
    <w:rsid w:val="00522B45"/>
    <w:rsid w:val="005231DD"/>
    <w:rsid w:val="005246FE"/>
    <w:rsid w:val="00524954"/>
    <w:rsid w:val="00526B19"/>
    <w:rsid w:val="00530B10"/>
    <w:rsid w:val="0053133D"/>
    <w:rsid w:val="00532FCF"/>
    <w:rsid w:val="00534A43"/>
    <w:rsid w:val="005378DB"/>
    <w:rsid w:val="00541C34"/>
    <w:rsid w:val="005431F1"/>
    <w:rsid w:val="00543C86"/>
    <w:rsid w:val="00543F10"/>
    <w:rsid w:val="00544AFC"/>
    <w:rsid w:val="00545FA1"/>
    <w:rsid w:val="00546F27"/>
    <w:rsid w:val="00552103"/>
    <w:rsid w:val="00553E1E"/>
    <w:rsid w:val="0055454D"/>
    <w:rsid w:val="005548E9"/>
    <w:rsid w:val="00554F8C"/>
    <w:rsid w:val="00555843"/>
    <w:rsid w:val="0055616B"/>
    <w:rsid w:val="00556AA6"/>
    <w:rsid w:val="00561951"/>
    <w:rsid w:val="00564A54"/>
    <w:rsid w:val="00564F42"/>
    <w:rsid w:val="00565862"/>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C7B1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63BB"/>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75A"/>
    <w:rsid w:val="00650CA3"/>
    <w:rsid w:val="00650EC3"/>
    <w:rsid w:val="00651A24"/>
    <w:rsid w:val="00653E91"/>
    <w:rsid w:val="006546E8"/>
    <w:rsid w:val="00655972"/>
    <w:rsid w:val="00655DB0"/>
    <w:rsid w:val="006576A6"/>
    <w:rsid w:val="00657A63"/>
    <w:rsid w:val="0066333F"/>
    <w:rsid w:val="00663B21"/>
    <w:rsid w:val="00663BEC"/>
    <w:rsid w:val="00664766"/>
    <w:rsid w:val="00664B3E"/>
    <w:rsid w:val="00666451"/>
    <w:rsid w:val="00667A43"/>
    <w:rsid w:val="006708C4"/>
    <w:rsid w:val="00670C11"/>
    <w:rsid w:val="0067113A"/>
    <w:rsid w:val="00671B10"/>
    <w:rsid w:val="00672977"/>
    <w:rsid w:val="00672FDF"/>
    <w:rsid w:val="00673EE2"/>
    <w:rsid w:val="0067484C"/>
    <w:rsid w:val="00675FD0"/>
    <w:rsid w:val="00677DA0"/>
    <w:rsid w:val="00680B84"/>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48FF"/>
    <w:rsid w:val="006A63EF"/>
    <w:rsid w:val="006A6E0A"/>
    <w:rsid w:val="006B1A6B"/>
    <w:rsid w:val="006B25B2"/>
    <w:rsid w:val="006B280C"/>
    <w:rsid w:val="006B46F2"/>
    <w:rsid w:val="006B5D48"/>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22E1"/>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4676"/>
    <w:rsid w:val="00705019"/>
    <w:rsid w:val="007052F3"/>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641"/>
    <w:rsid w:val="007502A9"/>
    <w:rsid w:val="007512F1"/>
    <w:rsid w:val="007534E2"/>
    <w:rsid w:val="00753C03"/>
    <w:rsid w:val="00755130"/>
    <w:rsid w:val="00755413"/>
    <w:rsid w:val="00755C98"/>
    <w:rsid w:val="00755D52"/>
    <w:rsid w:val="0075782F"/>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A7894"/>
    <w:rsid w:val="007B2053"/>
    <w:rsid w:val="007B3FEF"/>
    <w:rsid w:val="007B5909"/>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2B06"/>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33339"/>
    <w:rsid w:val="008347D3"/>
    <w:rsid w:val="00834D30"/>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216E"/>
    <w:rsid w:val="00853AAF"/>
    <w:rsid w:val="00857395"/>
    <w:rsid w:val="008573DC"/>
    <w:rsid w:val="00860B32"/>
    <w:rsid w:val="00861663"/>
    <w:rsid w:val="00862774"/>
    <w:rsid w:val="0086569B"/>
    <w:rsid w:val="008714BA"/>
    <w:rsid w:val="00872C2F"/>
    <w:rsid w:val="0087344A"/>
    <w:rsid w:val="008751D7"/>
    <w:rsid w:val="0087582B"/>
    <w:rsid w:val="008760D1"/>
    <w:rsid w:val="00881014"/>
    <w:rsid w:val="00881C1F"/>
    <w:rsid w:val="00882E3C"/>
    <w:rsid w:val="00883701"/>
    <w:rsid w:val="00883DFF"/>
    <w:rsid w:val="00884C42"/>
    <w:rsid w:val="00886A49"/>
    <w:rsid w:val="00886EDC"/>
    <w:rsid w:val="00891660"/>
    <w:rsid w:val="00892E08"/>
    <w:rsid w:val="00892FB3"/>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4EC7"/>
    <w:rsid w:val="008E5F39"/>
    <w:rsid w:val="008E5FDE"/>
    <w:rsid w:val="008F19F2"/>
    <w:rsid w:val="008F24E0"/>
    <w:rsid w:val="008F2868"/>
    <w:rsid w:val="008F3B9D"/>
    <w:rsid w:val="008F55F1"/>
    <w:rsid w:val="008F5761"/>
    <w:rsid w:val="008F5C51"/>
    <w:rsid w:val="008F6EDE"/>
    <w:rsid w:val="008F7B8B"/>
    <w:rsid w:val="009001D1"/>
    <w:rsid w:val="00900ACB"/>
    <w:rsid w:val="009018C7"/>
    <w:rsid w:val="0090247A"/>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40AC"/>
    <w:rsid w:val="009255BE"/>
    <w:rsid w:val="00930F63"/>
    <w:rsid w:val="00931669"/>
    <w:rsid w:val="0093227A"/>
    <w:rsid w:val="00932C9B"/>
    <w:rsid w:val="00934601"/>
    <w:rsid w:val="00934C61"/>
    <w:rsid w:val="00936451"/>
    <w:rsid w:val="00940F2F"/>
    <w:rsid w:val="00942289"/>
    <w:rsid w:val="0094272B"/>
    <w:rsid w:val="00944A63"/>
    <w:rsid w:val="00945C99"/>
    <w:rsid w:val="00947400"/>
    <w:rsid w:val="00947786"/>
    <w:rsid w:val="00947B70"/>
    <w:rsid w:val="00947BF3"/>
    <w:rsid w:val="00947CDB"/>
    <w:rsid w:val="00952866"/>
    <w:rsid w:val="00952AD8"/>
    <w:rsid w:val="00952D60"/>
    <w:rsid w:val="00952EAC"/>
    <w:rsid w:val="0095307A"/>
    <w:rsid w:val="00953833"/>
    <w:rsid w:val="00954FD6"/>
    <w:rsid w:val="00956A57"/>
    <w:rsid w:val="00957DB4"/>
    <w:rsid w:val="009609E4"/>
    <w:rsid w:val="0096278B"/>
    <w:rsid w:val="00963F68"/>
    <w:rsid w:val="00965738"/>
    <w:rsid w:val="0096686B"/>
    <w:rsid w:val="009705A1"/>
    <w:rsid w:val="00972405"/>
    <w:rsid w:val="00972954"/>
    <w:rsid w:val="0097512B"/>
    <w:rsid w:val="00976A63"/>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7AFD"/>
    <w:rsid w:val="009E0787"/>
    <w:rsid w:val="009E3788"/>
    <w:rsid w:val="009E3C72"/>
    <w:rsid w:val="009E53EF"/>
    <w:rsid w:val="009E7829"/>
    <w:rsid w:val="009E7C1F"/>
    <w:rsid w:val="009F0F0B"/>
    <w:rsid w:val="009F12F9"/>
    <w:rsid w:val="009F2382"/>
    <w:rsid w:val="009F253F"/>
    <w:rsid w:val="009F407D"/>
    <w:rsid w:val="009F4A5B"/>
    <w:rsid w:val="009F558D"/>
    <w:rsid w:val="009F625B"/>
    <w:rsid w:val="009F626E"/>
    <w:rsid w:val="00A00AF9"/>
    <w:rsid w:val="00A015A0"/>
    <w:rsid w:val="00A01CC3"/>
    <w:rsid w:val="00A02425"/>
    <w:rsid w:val="00A03BDE"/>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205"/>
    <w:rsid w:val="00AA0518"/>
    <w:rsid w:val="00AA1DBA"/>
    <w:rsid w:val="00AA2672"/>
    <w:rsid w:val="00AA41DB"/>
    <w:rsid w:val="00AB0A27"/>
    <w:rsid w:val="00AB4CA2"/>
    <w:rsid w:val="00AB6A0B"/>
    <w:rsid w:val="00AC0789"/>
    <w:rsid w:val="00AC08BB"/>
    <w:rsid w:val="00AC1181"/>
    <w:rsid w:val="00AC167C"/>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0A3"/>
    <w:rsid w:val="00AE524D"/>
    <w:rsid w:val="00AE6FA1"/>
    <w:rsid w:val="00AF0DF4"/>
    <w:rsid w:val="00AF3761"/>
    <w:rsid w:val="00AF3BC3"/>
    <w:rsid w:val="00AF40AE"/>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CFB"/>
    <w:rsid w:val="00B16B9E"/>
    <w:rsid w:val="00B16DCA"/>
    <w:rsid w:val="00B1768D"/>
    <w:rsid w:val="00B20B53"/>
    <w:rsid w:val="00B22D8D"/>
    <w:rsid w:val="00B24173"/>
    <w:rsid w:val="00B25237"/>
    <w:rsid w:val="00B257E1"/>
    <w:rsid w:val="00B26BC3"/>
    <w:rsid w:val="00B27FAD"/>
    <w:rsid w:val="00B31215"/>
    <w:rsid w:val="00B324BF"/>
    <w:rsid w:val="00B33C9E"/>
    <w:rsid w:val="00B34E74"/>
    <w:rsid w:val="00B360F3"/>
    <w:rsid w:val="00B36154"/>
    <w:rsid w:val="00B36A04"/>
    <w:rsid w:val="00B37941"/>
    <w:rsid w:val="00B37A2F"/>
    <w:rsid w:val="00B37E23"/>
    <w:rsid w:val="00B40096"/>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942"/>
    <w:rsid w:val="00B57514"/>
    <w:rsid w:val="00B578C3"/>
    <w:rsid w:val="00B601CC"/>
    <w:rsid w:val="00B622B0"/>
    <w:rsid w:val="00B626B7"/>
    <w:rsid w:val="00B62C08"/>
    <w:rsid w:val="00B6768F"/>
    <w:rsid w:val="00B70F8A"/>
    <w:rsid w:val="00B714B6"/>
    <w:rsid w:val="00B7412C"/>
    <w:rsid w:val="00B7531D"/>
    <w:rsid w:val="00B777FD"/>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6A05"/>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B60"/>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151B"/>
    <w:rsid w:val="00C521F8"/>
    <w:rsid w:val="00C5226E"/>
    <w:rsid w:val="00C52D4D"/>
    <w:rsid w:val="00C53E07"/>
    <w:rsid w:val="00C56A2F"/>
    <w:rsid w:val="00C56CC5"/>
    <w:rsid w:val="00C606FE"/>
    <w:rsid w:val="00C60BD7"/>
    <w:rsid w:val="00C61FEE"/>
    <w:rsid w:val="00C624DB"/>
    <w:rsid w:val="00C626E4"/>
    <w:rsid w:val="00C62AE0"/>
    <w:rsid w:val="00C63DC2"/>
    <w:rsid w:val="00C63E37"/>
    <w:rsid w:val="00C6411C"/>
    <w:rsid w:val="00C6653D"/>
    <w:rsid w:val="00C676D5"/>
    <w:rsid w:val="00C72BF5"/>
    <w:rsid w:val="00C748BF"/>
    <w:rsid w:val="00C74A01"/>
    <w:rsid w:val="00C74F71"/>
    <w:rsid w:val="00C76B54"/>
    <w:rsid w:val="00C77020"/>
    <w:rsid w:val="00C7720A"/>
    <w:rsid w:val="00C807B0"/>
    <w:rsid w:val="00C807B8"/>
    <w:rsid w:val="00C81157"/>
    <w:rsid w:val="00C81957"/>
    <w:rsid w:val="00C839C1"/>
    <w:rsid w:val="00C83B05"/>
    <w:rsid w:val="00C84B3D"/>
    <w:rsid w:val="00C84E85"/>
    <w:rsid w:val="00C85810"/>
    <w:rsid w:val="00C85F10"/>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7855"/>
    <w:rsid w:val="00CB1257"/>
    <w:rsid w:val="00CB352F"/>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E2AD9"/>
    <w:rsid w:val="00CE3C47"/>
    <w:rsid w:val="00CF0180"/>
    <w:rsid w:val="00CF0CAB"/>
    <w:rsid w:val="00CF0E31"/>
    <w:rsid w:val="00CF1B42"/>
    <w:rsid w:val="00CF1FEF"/>
    <w:rsid w:val="00CF2757"/>
    <w:rsid w:val="00CF41D1"/>
    <w:rsid w:val="00CF524D"/>
    <w:rsid w:val="00CF5433"/>
    <w:rsid w:val="00CF6904"/>
    <w:rsid w:val="00CF72C2"/>
    <w:rsid w:val="00D01A44"/>
    <w:rsid w:val="00D02B57"/>
    <w:rsid w:val="00D0599E"/>
    <w:rsid w:val="00D06134"/>
    <w:rsid w:val="00D06260"/>
    <w:rsid w:val="00D06D4B"/>
    <w:rsid w:val="00D07E9A"/>
    <w:rsid w:val="00D1053D"/>
    <w:rsid w:val="00D11C58"/>
    <w:rsid w:val="00D12E30"/>
    <w:rsid w:val="00D13132"/>
    <w:rsid w:val="00D1520D"/>
    <w:rsid w:val="00D15D43"/>
    <w:rsid w:val="00D1607E"/>
    <w:rsid w:val="00D20FA4"/>
    <w:rsid w:val="00D22A4B"/>
    <w:rsid w:val="00D23E54"/>
    <w:rsid w:val="00D260F5"/>
    <w:rsid w:val="00D2694F"/>
    <w:rsid w:val="00D26B73"/>
    <w:rsid w:val="00D271BD"/>
    <w:rsid w:val="00D2753D"/>
    <w:rsid w:val="00D27D62"/>
    <w:rsid w:val="00D31407"/>
    <w:rsid w:val="00D32DB0"/>
    <w:rsid w:val="00D3308A"/>
    <w:rsid w:val="00D334D1"/>
    <w:rsid w:val="00D33DAF"/>
    <w:rsid w:val="00D346E1"/>
    <w:rsid w:val="00D35CB6"/>
    <w:rsid w:val="00D35F33"/>
    <w:rsid w:val="00D3634E"/>
    <w:rsid w:val="00D3649C"/>
    <w:rsid w:val="00D37B12"/>
    <w:rsid w:val="00D41E0C"/>
    <w:rsid w:val="00D4387E"/>
    <w:rsid w:val="00D43D3D"/>
    <w:rsid w:val="00D4484E"/>
    <w:rsid w:val="00D44AA7"/>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45CA"/>
    <w:rsid w:val="00DA5053"/>
    <w:rsid w:val="00DA61EF"/>
    <w:rsid w:val="00DA7453"/>
    <w:rsid w:val="00DB1850"/>
    <w:rsid w:val="00DB336F"/>
    <w:rsid w:val="00DB6DE8"/>
    <w:rsid w:val="00DB7169"/>
    <w:rsid w:val="00DC028B"/>
    <w:rsid w:val="00DC0E58"/>
    <w:rsid w:val="00DC1811"/>
    <w:rsid w:val="00DC30E5"/>
    <w:rsid w:val="00DC3B46"/>
    <w:rsid w:val="00DC6FE6"/>
    <w:rsid w:val="00DD1870"/>
    <w:rsid w:val="00DD1C3B"/>
    <w:rsid w:val="00DD2482"/>
    <w:rsid w:val="00DD2F82"/>
    <w:rsid w:val="00DD3AA8"/>
    <w:rsid w:val="00DD4977"/>
    <w:rsid w:val="00DD49CF"/>
    <w:rsid w:val="00DD60FA"/>
    <w:rsid w:val="00DD7105"/>
    <w:rsid w:val="00DE262B"/>
    <w:rsid w:val="00DE526D"/>
    <w:rsid w:val="00DE62FF"/>
    <w:rsid w:val="00DE6E55"/>
    <w:rsid w:val="00DE785F"/>
    <w:rsid w:val="00DF0E0E"/>
    <w:rsid w:val="00DF24BB"/>
    <w:rsid w:val="00DF3592"/>
    <w:rsid w:val="00DF3CF4"/>
    <w:rsid w:val="00DF47EF"/>
    <w:rsid w:val="00DF5BDE"/>
    <w:rsid w:val="00DF61F0"/>
    <w:rsid w:val="00DF6560"/>
    <w:rsid w:val="00DF73E9"/>
    <w:rsid w:val="00E009D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6A9D"/>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55016"/>
    <w:rsid w:val="00E57E2C"/>
    <w:rsid w:val="00E60CD7"/>
    <w:rsid w:val="00E61030"/>
    <w:rsid w:val="00E61417"/>
    <w:rsid w:val="00E61607"/>
    <w:rsid w:val="00E61E37"/>
    <w:rsid w:val="00E62669"/>
    <w:rsid w:val="00E628BC"/>
    <w:rsid w:val="00E62F9D"/>
    <w:rsid w:val="00E64447"/>
    <w:rsid w:val="00E648FD"/>
    <w:rsid w:val="00E65EFA"/>
    <w:rsid w:val="00E67298"/>
    <w:rsid w:val="00E6763C"/>
    <w:rsid w:val="00E70ABF"/>
    <w:rsid w:val="00E70D92"/>
    <w:rsid w:val="00E71E5C"/>
    <w:rsid w:val="00E71EA4"/>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E3D"/>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2FA2"/>
    <w:rsid w:val="00F03486"/>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D70"/>
    <w:rsid w:val="00F70C48"/>
    <w:rsid w:val="00F71148"/>
    <w:rsid w:val="00F73BB7"/>
    <w:rsid w:val="00F744C9"/>
    <w:rsid w:val="00F748BB"/>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64FF"/>
    <w:rsid w:val="00FB7434"/>
    <w:rsid w:val="00FC12CB"/>
    <w:rsid w:val="00FC1E8B"/>
    <w:rsid w:val="00FC43D7"/>
    <w:rsid w:val="00FC4F6A"/>
    <w:rsid w:val="00FC50C0"/>
    <w:rsid w:val="00FC52B1"/>
    <w:rsid w:val="00FC5826"/>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aex.edu/business-communities/arkansas-ptac/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arkansas.gov/procurement/vendor-information/" TargetMode="External"/><Relationship Id="rId17" Type="http://schemas.openxmlformats.org/officeDocument/2006/relationships/hyperlink" Target="https://forms.uark.edu/xfp/form/906" TargetMode="External"/><Relationship Id="rId2" Type="http://schemas.openxmlformats.org/officeDocument/2006/relationships/numbering" Target="numbering.xml"/><Relationship Id="rId16" Type="http://schemas.openxmlformats.org/officeDocument/2006/relationships/hyperlink" Target="http://procurement.uark.edu/_resources/documents/TGSFor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rvices.uark.edu/doing-business-at-university.php" TargetMode="External"/><Relationship Id="rId5" Type="http://schemas.openxmlformats.org/officeDocument/2006/relationships/webSettings" Target="webSettings.xml"/><Relationship Id="rId15" Type="http://schemas.openxmlformats.org/officeDocument/2006/relationships/hyperlink" Target="https://hogbid.uark.edu/" TargetMode="Externa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lenf@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5</TotalTime>
  <Pages>24</Pages>
  <Words>13698</Words>
  <Characters>78085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10</cp:revision>
  <cp:lastPrinted>2015-09-28T17:57:00Z</cp:lastPrinted>
  <dcterms:created xsi:type="dcterms:W3CDTF">2024-09-09T19:50:00Z</dcterms:created>
  <dcterms:modified xsi:type="dcterms:W3CDTF">2024-09-09T19:55:00Z</dcterms:modified>
</cp:coreProperties>
</file>