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F15" w14:textId="20EA12A4" w:rsidR="00CA0AAF" w:rsidRDefault="00CA0AAF" w:rsidP="00CA0AAF">
      <w:pPr>
        <w:pStyle w:val="Heading1noTOC"/>
      </w:pPr>
      <w:r>
        <w:t xml:space="preserve">Section </w:t>
      </w:r>
      <w:r w:rsidR="00FC2F23">
        <w:t>4</w:t>
      </w:r>
      <w:r>
        <w:t>: Certification Form</w:t>
      </w:r>
    </w:p>
    <w:p w14:paraId="093BFC70" w14:textId="77777777" w:rsidR="00CA0AAF" w:rsidRDefault="00CA0AAF" w:rsidP="00CA0AAF">
      <w:pPr>
        <w:pStyle w:val="BodyText"/>
      </w:pPr>
    </w:p>
    <w:p w14:paraId="5D500610" w14:textId="77777777" w:rsidR="00CA0AAF" w:rsidRDefault="00CA0AAF" w:rsidP="00CA0AAF">
      <w:pPr>
        <w:pStyle w:val="BodyText"/>
      </w:pPr>
      <w:r>
        <w:t>As an officer of the following corporation,</w:t>
      </w:r>
    </w:p>
    <w:p w14:paraId="6205888D" w14:textId="77777777" w:rsidR="00CA0AAF" w:rsidRPr="00355750" w:rsidRDefault="00CA0AAF" w:rsidP="00CA0AAF">
      <w:pPr>
        <w:pStyle w:val="BodyTex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462EA" w14:textId="77777777" w:rsidR="00CA0AAF" w:rsidRDefault="00CA0AAF" w:rsidP="00CA0AAF">
      <w:pPr>
        <w:pStyle w:val="BodyText"/>
      </w:pPr>
      <w:r>
        <w:t xml:space="preserve">I certify that </w:t>
      </w:r>
      <w:proofErr w:type="gramStart"/>
      <w:r>
        <w:t>all of</w:t>
      </w:r>
      <w:proofErr w:type="gramEnd"/>
      <w:r>
        <w:t xml:space="preserve"> the information included in this proposal for the</w:t>
      </w:r>
      <w:r w:rsidRPr="00A3130E">
        <w:t xml:space="preserve"> </w:t>
      </w:r>
      <w:r>
        <w:t>University of Arkansas System to be true and accurate.</w:t>
      </w:r>
    </w:p>
    <w:p w14:paraId="05636EBF" w14:textId="77777777" w:rsidR="00CA0AAF" w:rsidRDefault="00CA0AAF" w:rsidP="00CA0AAF">
      <w:pPr>
        <w:pStyle w:val="BodyText"/>
      </w:pPr>
    </w:p>
    <w:p w14:paraId="529C50A7" w14:textId="77777777" w:rsidR="00CA0AAF" w:rsidRPr="00355750" w:rsidRDefault="006F1821" w:rsidP="00CA0AAF">
      <w:pPr>
        <w:pStyle w:val="BodyText"/>
        <w:spacing w:before="360"/>
        <w:rPr>
          <w:u w:val="single"/>
        </w:rPr>
      </w:pPr>
      <w:r>
        <w:t>S</w:t>
      </w:r>
      <w:r w:rsidR="00CA0AAF">
        <w:t>ignature:</w:t>
      </w:r>
      <w:r w:rsidR="00CA0AAF"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</w:p>
    <w:p w14:paraId="51CF0A82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2F007" w14:textId="77777777" w:rsidR="00CA0AAF" w:rsidRDefault="00CA0AAF" w:rsidP="00CA0AAF">
      <w:pPr>
        <w:pStyle w:val="BodyText"/>
        <w:spacing w:before="36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EE501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4347F" w14:textId="77777777" w:rsidR="00B660E4" w:rsidRPr="00B660E4" w:rsidRDefault="00B660E4" w:rsidP="00B660E4">
      <w:pPr>
        <w:pStyle w:val="BodyText"/>
      </w:pPr>
    </w:p>
    <w:sectPr w:rsidR="00B660E4" w:rsidRPr="00B660E4" w:rsidSect="00B27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0EBA" w14:textId="77777777" w:rsidR="00CA0AAF" w:rsidRDefault="00CA0AAF" w:rsidP="009E4B94">
      <w:r>
        <w:separator/>
      </w:r>
    </w:p>
    <w:p w14:paraId="04FCBC28" w14:textId="77777777" w:rsidR="00CA0AAF" w:rsidRDefault="00CA0AAF"/>
  </w:endnote>
  <w:endnote w:type="continuationSeparator" w:id="0">
    <w:p w14:paraId="7D1A9D69" w14:textId="77777777" w:rsidR="00CA0AAF" w:rsidRDefault="00CA0AAF" w:rsidP="009E4B94">
      <w:r>
        <w:continuationSeparator/>
      </w:r>
    </w:p>
    <w:p w14:paraId="0115CC8B" w14:textId="77777777" w:rsidR="00CA0AAF" w:rsidRDefault="00CA0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EB2" w14:textId="77777777" w:rsidR="00CA0AAF" w:rsidRDefault="00CA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20A192BF" w14:textId="77777777" w:rsidTr="001500C5">
      <w:tc>
        <w:tcPr>
          <w:tcW w:w="4446" w:type="dxa"/>
          <w:vAlign w:val="bottom"/>
          <w:hideMark/>
        </w:tcPr>
        <w:p w14:paraId="1133CF9A" w14:textId="2D21836D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C8436B">
            <w:rPr>
              <w:sz w:val="16"/>
              <w:szCs w:val="16"/>
            </w:rPr>
            <w:instrText>KEYWORDS "6150459v3/12672.058"</w:instrText>
          </w:r>
          <w:r>
            <w:rPr>
              <w:sz w:val="16"/>
              <w:szCs w:val="16"/>
            </w:rPr>
            <w:fldChar w:fldCharType="separate"/>
          </w:r>
          <w:r w:rsidR="00C8436B">
            <w:rPr>
              <w:sz w:val="16"/>
              <w:szCs w:val="16"/>
            </w:rPr>
            <w:t>6150459v3/12672.058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70229310-5885-444f-8d67-b0a8daa9415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0BAFF435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56C287BD" wp14:editId="7FDE4668">
                    <wp:extent cx="853200" cy="226530"/>
                    <wp:effectExtent l="0" t="0" r="0" b="0"/>
                    <wp:docPr id="1690566139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90566139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78383DA3" w14:textId="2AAD4828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E0536C">
            <w:rPr>
              <w:noProof/>
              <w:sz w:val="20"/>
            </w:rPr>
            <w:t>1</w:t>
          </w:r>
          <w:r w:rsidRPr="00DD0D45">
            <w:rPr>
              <w:sz w:val="20"/>
            </w:rPr>
            <w:fldChar w:fldCharType="end"/>
          </w:r>
        </w:p>
      </w:tc>
    </w:tr>
  </w:tbl>
  <w:p w14:paraId="71877F07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541A5917" w14:textId="77777777" w:rsidTr="007A72A5">
      <w:sdt>
        <w:sdtPr>
          <w:alias w:val="LogoName"/>
          <w:tag w:val="{&quot;templafy&quot;:{&quot;id&quot;:&quot;85edfc83-f587-490c-ba3c-3dce6715de85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33635E1D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3FB58952" wp14:editId="3261F285">
                    <wp:extent cx="853200" cy="226530"/>
                    <wp:effectExtent l="0" t="0" r="0" b="0"/>
                    <wp:docPr id="609115322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09115322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061E511C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11D8B0DC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B90E" w14:textId="77777777" w:rsidR="00CA0AAF" w:rsidRDefault="00CA0AAF"/>
  </w:footnote>
  <w:footnote w:type="continuationSeparator" w:id="0">
    <w:p w14:paraId="666C98AD" w14:textId="77777777" w:rsidR="00CA0AAF" w:rsidRDefault="00CA0AAF" w:rsidP="009E4B94">
      <w:r>
        <w:continuationSeparator/>
      </w:r>
    </w:p>
    <w:p w14:paraId="6F2A190F" w14:textId="77777777" w:rsidR="00CA0AAF" w:rsidRDefault="00CA0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CA22" w14:textId="77777777" w:rsidR="00CA0AAF" w:rsidRDefault="00C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1B32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2DAEBF4" wp14:editId="339ADAA4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91392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3DAF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0D400170" wp14:editId="6B83F0B0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0F624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20922C93"/>
    <w:multiLevelType w:val="multilevel"/>
    <w:tmpl w:val="20CA48B2"/>
    <w:numStyleLink w:val="List-TableBullets"/>
  </w:abstractNum>
  <w:abstractNum w:abstractNumId="2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4ABB2091"/>
    <w:multiLevelType w:val="multilevel"/>
    <w:tmpl w:val="E2DA4402"/>
    <w:numStyleLink w:val="List-TableListNumber"/>
  </w:abstractNum>
  <w:abstractNum w:abstractNumId="6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1193497410">
    <w:abstractNumId w:val="4"/>
  </w:num>
  <w:num w:numId="2" w16cid:durableId="2009406458">
    <w:abstractNumId w:val="3"/>
  </w:num>
  <w:num w:numId="3" w16cid:durableId="241527112">
    <w:abstractNumId w:val="2"/>
  </w:num>
  <w:num w:numId="4" w16cid:durableId="136146070">
    <w:abstractNumId w:val="6"/>
  </w:num>
  <w:num w:numId="5" w16cid:durableId="806045241">
    <w:abstractNumId w:val="4"/>
  </w:num>
  <w:num w:numId="6" w16cid:durableId="1017805290">
    <w:abstractNumId w:val="0"/>
  </w:num>
  <w:num w:numId="7" w16cid:durableId="586695055">
    <w:abstractNumId w:val="1"/>
  </w:num>
  <w:num w:numId="8" w16cid:durableId="163710240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efaultTableStyle w:val="TableStyle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D195B"/>
    <w:rsid w:val="000D1F23"/>
    <w:rsid w:val="000D7C9B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E2B15"/>
    <w:rsid w:val="001E410B"/>
    <w:rsid w:val="001E65DA"/>
    <w:rsid w:val="001E6895"/>
    <w:rsid w:val="00202A41"/>
    <w:rsid w:val="00207718"/>
    <w:rsid w:val="00227E34"/>
    <w:rsid w:val="00242CE7"/>
    <w:rsid w:val="00244D70"/>
    <w:rsid w:val="0028076E"/>
    <w:rsid w:val="00282863"/>
    <w:rsid w:val="00282DE1"/>
    <w:rsid w:val="002A1889"/>
    <w:rsid w:val="002A2ED4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61D8C"/>
    <w:rsid w:val="00364081"/>
    <w:rsid w:val="00372CFD"/>
    <w:rsid w:val="00396CA1"/>
    <w:rsid w:val="0039702A"/>
    <w:rsid w:val="003B35B0"/>
    <w:rsid w:val="003C14EC"/>
    <w:rsid w:val="003C2E9B"/>
    <w:rsid w:val="003C374D"/>
    <w:rsid w:val="003C60F1"/>
    <w:rsid w:val="003E4215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72A56"/>
    <w:rsid w:val="004B67CE"/>
    <w:rsid w:val="004B74E9"/>
    <w:rsid w:val="004C01B2"/>
    <w:rsid w:val="004C14F8"/>
    <w:rsid w:val="004C2977"/>
    <w:rsid w:val="004C3CF3"/>
    <w:rsid w:val="004D1FA6"/>
    <w:rsid w:val="004D3C9D"/>
    <w:rsid w:val="004F50C5"/>
    <w:rsid w:val="004F5D2A"/>
    <w:rsid w:val="00523F8E"/>
    <w:rsid w:val="0052447F"/>
    <w:rsid w:val="00541102"/>
    <w:rsid w:val="00554E89"/>
    <w:rsid w:val="00560C04"/>
    <w:rsid w:val="00562571"/>
    <w:rsid w:val="00567017"/>
    <w:rsid w:val="00572558"/>
    <w:rsid w:val="00576537"/>
    <w:rsid w:val="00577DCC"/>
    <w:rsid w:val="00596784"/>
    <w:rsid w:val="005A28D4"/>
    <w:rsid w:val="005B36ED"/>
    <w:rsid w:val="005E04E2"/>
    <w:rsid w:val="005E50AF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E77"/>
    <w:rsid w:val="006477EB"/>
    <w:rsid w:val="00651548"/>
    <w:rsid w:val="00651CA1"/>
    <w:rsid w:val="00655B49"/>
    <w:rsid w:val="00662E91"/>
    <w:rsid w:val="00681D83"/>
    <w:rsid w:val="0068563D"/>
    <w:rsid w:val="0069784E"/>
    <w:rsid w:val="006B30A9"/>
    <w:rsid w:val="006B79DD"/>
    <w:rsid w:val="006C73E0"/>
    <w:rsid w:val="006E36EF"/>
    <w:rsid w:val="006E3903"/>
    <w:rsid w:val="006E4297"/>
    <w:rsid w:val="006F1821"/>
    <w:rsid w:val="006F18F7"/>
    <w:rsid w:val="006F5F84"/>
    <w:rsid w:val="006F7B30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56CB5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17B75"/>
    <w:rsid w:val="00825700"/>
    <w:rsid w:val="00825DB9"/>
    <w:rsid w:val="0082614C"/>
    <w:rsid w:val="00830277"/>
    <w:rsid w:val="00830AFA"/>
    <w:rsid w:val="00832476"/>
    <w:rsid w:val="00835228"/>
    <w:rsid w:val="00843461"/>
    <w:rsid w:val="00845216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0C2D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51084"/>
    <w:rsid w:val="009510A2"/>
    <w:rsid w:val="009629C5"/>
    <w:rsid w:val="00972109"/>
    <w:rsid w:val="00975ED1"/>
    <w:rsid w:val="00976058"/>
    <w:rsid w:val="009A2D22"/>
    <w:rsid w:val="009B5130"/>
    <w:rsid w:val="009B75B9"/>
    <w:rsid w:val="009C06BA"/>
    <w:rsid w:val="009E2B92"/>
    <w:rsid w:val="009E4B94"/>
    <w:rsid w:val="009E6176"/>
    <w:rsid w:val="009F7D66"/>
    <w:rsid w:val="00A01A10"/>
    <w:rsid w:val="00A02634"/>
    <w:rsid w:val="00A02786"/>
    <w:rsid w:val="00A07CBF"/>
    <w:rsid w:val="00A249A4"/>
    <w:rsid w:val="00A24D19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E06B7"/>
    <w:rsid w:val="00AF1D02"/>
    <w:rsid w:val="00B00D92"/>
    <w:rsid w:val="00B01AF3"/>
    <w:rsid w:val="00B21130"/>
    <w:rsid w:val="00B24688"/>
    <w:rsid w:val="00B274E4"/>
    <w:rsid w:val="00B52E04"/>
    <w:rsid w:val="00B660E4"/>
    <w:rsid w:val="00B75CB8"/>
    <w:rsid w:val="00B838AF"/>
    <w:rsid w:val="00B87C8A"/>
    <w:rsid w:val="00BB3C92"/>
    <w:rsid w:val="00BE2DDC"/>
    <w:rsid w:val="00BF0561"/>
    <w:rsid w:val="00BF25DA"/>
    <w:rsid w:val="00BF65FA"/>
    <w:rsid w:val="00C06CB4"/>
    <w:rsid w:val="00C13372"/>
    <w:rsid w:val="00C15BE5"/>
    <w:rsid w:val="00C15E81"/>
    <w:rsid w:val="00C24745"/>
    <w:rsid w:val="00C24A0B"/>
    <w:rsid w:val="00C30C6A"/>
    <w:rsid w:val="00C313DD"/>
    <w:rsid w:val="00C33BAA"/>
    <w:rsid w:val="00C3772C"/>
    <w:rsid w:val="00C56E1F"/>
    <w:rsid w:val="00C67EFF"/>
    <w:rsid w:val="00C77EA7"/>
    <w:rsid w:val="00C8404C"/>
    <w:rsid w:val="00C8436B"/>
    <w:rsid w:val="00C87BDE"/>
    <w:rsid w:val="00CA0AAF"/>
    <w:rsid w:val="00CB0392"/>
    <w:rsid w:val="00CB7C4F"/>
    <w:rsid w:val="00CC5FCA"/>
    <w:rsid w:val="00CD7FC2"/>
    <w:rsid w:val="00CF15FA"/>
    <w:rsid w:val="00CF27B4"/>
    <w:rsid w:val="00D05BCA"/>
    <w:rsid w:val="00D12178"/>
    <w:rsid w:val="00D134FE"/>
    <w:rsid w:val="00D14099"/>
    <w:rsid w:val="00D27ABD"/>
    <w:rsid w:val="00D30886"/>
    <w:rsid w:val="00D33DD9"/>
    <w:rsid w:val="00D35A4C"/>
    <w:rsid w:val="00D35AFA"/>
    <w:rsid w:val="00D37B36"/>
    <w:rsid w:val="00D66507"/>
    <w:rsid w:val="00D87BEB"/>
    <w:rsid w:val="00D92276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8C6"/>
    <w:rsid w:val="00DE2B28"/>
    <w:rsid w:val="00DF386D"/>
    <w:rsid w:val="00DF40A2"/>
    <w:rsid w:val="00DF4EF1"/>
    <w:rsid w:val="00E022C8"/>
    <w:rsid w:val="00E0536C"/>
    <w:rsid w:val="00E13957"/>
    <w:rsid w:val="00E26D28"/>
    <w:rsid w:val="00E320CE"/>
    <w:rsid w:val="00E33075"/>
    <w:rsid w:val="00E6774D"/>
    <w:rsid w:val="00E86ECB"/>
    <w:rsid w:val="00E90334"/>
    <w:rsid w:val="00E920FF"/>
    <w:rsid w:val="00E965C8"/>
    <w:rsid w:val="00EA061D"/>
    <w:rsid w:val="00EA5E24"/>
    <w:rsid w:val="00EC5C5E"/>
    <w:rsid w:val="00EC64D6"/>
    <w:rsid w:val="00ED40AC"/>
    <w:rsid w:val="00EE25D3"/>
    <w:rsid w:val="00EE4C86"/>
    <w:rsid w:val="00EE6364"/>
    <w:rsid w:val="00EF1712"/>
    <w:rsid w:val="00F0065D"/>
    <w:rsid w:val="00F1090B"/>
    <w:rsid w:val="00F17A84"/>
    <w:rsid w:val="00F26DC5"/>
    <w:rsid w:val="00F449AF"/>
    <w:rsid w:val="00F53828"/>
    <w:rsid w:val="00F57C9B"/>
    <w:rsid w:val="00F64704"/>
    <w:rsid w:val="00FA158D"/>
    <w:rsid w:val="00FA225E"/>
    <w:rsid w:val="00FB0518"/>
    <w:rsid w:val="00FB1806"/>
    <w:rsid w:val="00FB2F0A"/>
    <w:rsid w:val="00FB4FB5"/>
    <w:rsid w:val="00FC2F23"/>
    <w:rsid w:val="00FC713B"/>
    <w:rsid w:val="00FD7308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EE0A9DA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uiPriority w:val="59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6477EB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  <w:style w:type="paragraph" w:styleId="Revision">
    <w:name w:val="Revision"/>
    <w:hidden/>
    <w:uiPriority w:val="99"/>
    <w:semiHidden/>
    <w:rsid w:val="00FC2F23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 M I D W E S T ! 6 1 5 0 4 5 9 . 3 < / d o c u m e n t i d >  
     < s e n d e r i d > J H A R D Y < / s e n d e r i d >  
     < s e n d e r e m a i l > J H A R D Y @ S E G A L C O . C O M < / s e n d e r e m a i l >  
     < l a s t m o d i f i e d > 2 0 2 2 - 0 6 - 2 3 T 1 0 : 4 1 : 0 0 . 0 0 0 0 0 0 0 - 0 5 : 0 0 < / l a s t m o d i f i e d >  
     < d a t a b a s e > M I D W E S T < / d a t a b a s e >  
 < / p r o p e r t i e s > 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{"type":"pictureContentControl","id":"85edfc83-f587-490c-ba3c-3dce6715de85","elementConfiguration":{"inheritDimensions":"inheritNone","width":"{{UserProfile.LogoInsert.LogoFooterWidth}}","binding":"UserProfile.LogoInsert.LogoName","removeAndKeepContent":false,"disableUpdates":false,"type":"image"}},{"type":"pictureContentControl","id":"70229310-5885-444f-8d67-b0a8daa9415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1A693285-C99C-43F1-9E76-6A5EC61CA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D89F5-69D3-4667-9A5D-922D1508FBC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2CC0C7B-3491-49B7-9EAC-B9362D9E33BE}">
  <ds:schemaRefs/>
</ds:datastoreItem>
</file>

<file path=customXml/itemProps4.xml><?xml version="1.0" encoding="utf-8"?>
<ds:datastoreItem xmlns:ds="http://schemas.openxmlformats.org/officeDocument/2006/customXml" ds:itemID="{6BEFD686-EB6E-4583-BB2C-DE896DEEB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6150459v3/12672.058</cp:keywords>
  <dc:description/>
  <cp:lastModifiedBy>Terry Fuquay</cp:lastModifiedBy>
  <cp:revision>2</cp:revision>
  <cp:lastPrinted>2022-06-22T16:09:00Z</cp:lastPrinted>
  <dcterms:created xsi:type="dcterms:W3CDTF">2022-06-24T18:29:00Z</dcterms:created>
  <dcterms:modified xsi:type="dcterms:W3CDTF">2022-06-24T18:29:00Z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