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5BE6CBA7"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w:t>
            </w:r>
            <w:r w:rsidR="00111675">
              <w:rPr>
                <w:bCs/>
                <w:iCs/>
                <w:sz w:val="22"/>
                <w:szCs w:val="22"/>
              </w:rPr>
              <w:t xml:space="preserve"> upon approval by the issuing agency and</w:t>
            </w:r>
            <w:r w:rsidR="000C1434" w:rsidRPr="000C1434">
              <w:rPr>
                <w:bCs/>
                <w:iCs/>
                <w:sz w:val="22"/>
                <w:szCs w:val="22"/>
              </w:rPr>
              <w:t xml:space="preserve"> with a participating addendum signed by the contracto</w:t>
            </w:r>
            <w:r w:rsidR="00426FB0">
              <w:rPr>
                <w:bCs/>
                <w:iCs/>
                <w:sz w:val="22"/>
                <w:szCs w:val="22"/>
              </w:rPr>
              <w:t>r.</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6C98C182" w:rsidR="002B1A24" w:rsidRDefault="002B1A24" w:rsidP="00C77650"/>
    <w:p w14:paraId="3B447ECE" w14:textId="5976A2DE" w:rsidR="008604ED" w:rsidRDefault="008604ED" w:rsidP="008604ED">
      <w:pPr>
        <w:pStyle w:val="BodyText"/>
        <w:jc w:val="left"/>
        <w:rPr>
          <w:rFonts w:ascii="Times New Roman" w:hAnsi="Times New Roman"/>
        </w:r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Pr>
          <w:rFonts w:ascii="Times New Roman" w:hAnsi="Times New Roman"/>
        </w:rPr>
        <w:t>SUPPLIER</w:t>
      </w:r>
      <w:r w:rsidRPr="002B69E0">
        <w:rPr>
          <w:rFonts w:ascii="Times New Roman" w:hAnsi="Times New Roman"/>
        </w:rPr>
        <w:t>S ARE URGED TO READ AND UNDERSTAND THESE CONDITIONS PRIOR TO SUBMITTING A BID.</w:t>
      </w:r>
    </w:p>
    <w:p w14:paraId="375303BA" w14:textId="77777777" w:rsidR="00F67AD1" w:rsidRPr="002B69E0" w:rsidRDefault="00F67AD1" w:rsidP="008604ED">
      <w:pPr>
        <w:pStyle w:val="BodyText"/>
        <w:jc w:val="left"/>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59764BD0"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01324F72"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 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w:t>
            </w:r>
            <w:proofErr w:type="gramStart"/>
            <w:r w:rsidRPr="002B69E0">
              <w:t>name</w:t>
            </w:r>
            <w:proofErr w:type="gramEnd"/>
            <w:r w:rsidRPr="002B69E0">
              <w:t xml:space="preserv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18F1B336" w:rsidR="002B1A24" w:rsidRPr="002B69E0" w:rsidRDefault="002B1A24" w:rsidP="00C77650">
            <w:r w:rsidRPr="002B69E0">
              <w:t xml:space="preserve">Bids, </w:t>
            </w:r>
            <w:r w:rsidR="008604ED" w:rsidRPr="002B69E0">
              <w:t>modifications,</w:t>
            </w:r>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4F1F4A79" w:rsidR="00B321C4" w:rsidRPr="00E93800" w:rsidRDefault="00E93800" w:rsidP="00B321C4">
            <w:pPr>
              <w:pStyle w:val="NormalWeb"/>
              <w:spacing w:before="0" w:beforeAutospacing="0" w:after="150"/>
              <w:ind w:left="0"/>
              <w:rPr>
                <w:b/>
                <w:bCs/>
                <w:sz w:val="20"/>
                <w:szCs w:val="20"/>
              </w:rPr>
            </w:pPr>
            <w:r w:rsidRPr="006F3C5D">
              <w:rPr>
                <w:rStyle w:val="Strong"/>
                <w:b w:val="0"/>
                <w:bCs w:val="0"/>
                <w:sz w:val="20"/>
                <w:szCs w:val="20"/>
                <w:shd w:val="clear" w:color="auto" w:fill="FFFFFF"/>
              </w:rPr>
              <w:t xml:space="preserve">Effective October 2022, supplier management will be </w:t>
            </w:r>
            <w:r w:rsidR="007A193D" w:rsidRPr="006F3C5D">
              <w:rPr>
                <w:rStyle w:val="Strong"/>
                <w:b w:val="0"/>
                <w:bCs w:val="0"/>
                <w:sz w:val="20"/>
                <w:szCs w:val="20"/>
                <w:shd w:val="clear" w:color="auto" w:fill="FFFFFF"/>
              </w:rPr>
              <w:t>handled</w:t>
            </w:r>
            <w:r w:rsidRPr="006F3C5D">
              <w:rPr>
                <w:rStyle w:val="Strong"/>
                <w:b w:val="0"/>
                <w:bCs w:val="0"/>
                <w:sz w:val="20"/>
                <w:szCs w:val="20"/>
                <w:shd w:val="clear" w:color="auto" w:fill="FFFFFF"/>
              </w:rPr>
              <w:t xml:space="preserve">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Suppliers must be invited by the university to register through </w:t>
            </w:r>
            <w:proofErr w:type="spellStart"/>
            <w:r w:rsidRPr="006F3C5D">
              <w:rPr>
                <w:rStyle w:val="Strong"/>
                <w:b w:val="0"/>
                <w:bCs w:val="0"/>
                <w:sz w:val="20"/>
                <w:szCs w:val="20"/>
                <w:shd w:val="clear" w:color="auto" w:fill="FFFFFF"/>
              </w:rPr>
              <w:t>PaymentWorks</w:t>
            </w:r>
            <w:proofErr w:type="spellEnd"/>
            <w:r w:rsidRPr="006F3C5D">
              <w:rPr>
                <w:rStyle w:val="Strong"/>
                <w:b w:val="0"/>
                <w:bCs w:val="0"/>
                <w:sz w:val="20"/>
                <w:szCs w:val="20"/>
                <w:shd w:val="clear" w:color="auto" w:fill="FFFFFF"/>
              </w:rPr>
              <w:t xml:space="preserve"> to establish a Supplier Account.</w:t>
            </w:r>
            <w:r w:rsidRPr="00E93800">
              <w:rPr>
                <w:b/>
                <w:bCs/>
                <w:sz w:val="20"/>
                <w:szCs w:val="20"/>
              </w:rPr>
              <w:t xml:space="preserv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8"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9"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0"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w:t>
            </w:r>
            <w:proofErr w:type="gramStart"/>
            <w:r w:rsidRPr="002B69E0">
              <w:t>deliberately</w:t>
            </w:r>
            <w:proofErr w:type="gramEnd"/>
            <w:r w:rsidRPr="002B69E0">
              <w:t xml:space="preserve">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w:t>
            </w:r>
            <w:proofErr w:type="gramStart"/>
            <w:r w:rsidRPr="002B69E0">
              <w:t>contract</w:t>
            </w:r>
            <w:proofErr w:type="gramEnd"/>
            <w:r w:rsidRPr="002B69E0">
              <w:t xml:space="preserve"> </w:t>
            </w:r>
          </w:p>
          <w:p w14:paraId="63C9BF26" w14:textId="0B74ED25"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include, but is not limited to</w:t>
            </w:r>
            <w:r w:rsidR="008604ED">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AF00872"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580B1DE" w14:textId="35344AD2" w:rsidR="00F528FD" w:rsidRDefault="00F528FD" w:rsidP="00C77650"/>
          <w:p w14:paraId="32272478" w14:textId="77777777" w:rsidR="00F528FD" w:rsidRDefault="00F528FD"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w:t>
            </w:r>
            <w:proofErr w:type="gramStart"/>
            <w:r w:rsidRPr="002B69E0">
              <w:t>alternate</w:t>
            </w:r>
            <w:proofErr w:type="gramEnd"/>
            <w:r w:rsidRPr="002B69E0">
              <w:t xml:space="preserve"> </w:t>
            </w:r>
            <w:proofErr w:type="gramStart"/>
            <w:r w:rsidRPr="002B69E0">
              <w:t>is considered to be</w:t>
            </w:r>
            <w:proofErr w:type="gramEnd"/>
            <w:r w:rsidRPr="002B69E0">
              <w:t xml:space="preserve"> a bid that does not comply with the minimum provisions of the specifications.</w:t>
            </w:r>
          </w:p>
          <w:p w14:paraId="6DA19704" w14:textId="3F506E73" w:rsidR="008604ED" w:rsidRPr="002B69E0" w:rsidRDefault="008604ED"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bookmarkEnd w:id="0"/>
    </w:tbl>
    <w:p w14:paraId="32D6F683" w14:textId="538E419D" w:rsidR="00C42311" w:rsidRPr="002B69E0" w:rsidRDefault="00C42311" w:rsidP="00460389">
      <w:pPr>
        <w:pStyle w:val="BodyText"/>
        <w:jc w:val="left"/>
        <w:rPr>
          <w:rFonts w:ascii="Times New Roman" w:hAnsi="Times New Roman"/>
        </w:rPr>
        <w:sectPr w:rsidR="00C42311" w:rsidRPr="002B69E0" w:rsidSect="00B874F6">
          <w:headerReference w:type="even" r:id="rId11"/>
          <w:headerReference w:type="default" r:id="rId12"/>
          <w:footerReference w:type="even" r:id="rId13"/>
          <w:footerReference w:type="default" r:id="rId14"/>
          <w:headerReference w:type="first" r:id="rId15"/>
          <w:footerReference w:type="first" r:id="rId16"/>
          <w:pgSz w:w="12240" w:h="15840" w:code="1"/>
          <w:pgMar w:top="245" w:right="720" w:bottom="360" w:left="720" w:header="432" w:footer="432" w:gutter="0"/>
          <w:cols w:space="720"/>
          <w:titlePg/>
        </w:sectPr>
      </w:pPr>
    </w:p>
    <w:p w14:paraId="49740C4F" w14:textId="77777777" w:rsidR="00EA47CE" w:rsidRPr="00EA47CE" w:rsidRDefault="00EA47CE" w:rsidP="00EA47CE">
      <w:pPr>
        <w:tabs>
          <w:tab w:val="left" w:pos="1440"/>
        </w:tabs>
        <w:outlineLvl w:val="0"/>
        <w:rPr>
          <w:b/>
          <w:sz w:val="22"/>
          <w:szCs w:val="22"/>
        </w:rPr>
      </w:pPr>
      <w:r w:rsidRPr="00EA47CE">
        <w:rPr>
          <w:b/>
          <w:sz w:val="22"/>
          <w:szCs w:val="22"/>
        </w:rPr>
        <w:lastRenderedPageBreak/>
        <w:t>General Campus Background for University of Arkansas</w:t>
      </w:r>
    </w:p>
    <w:p w14:paraId="56C9D9EC" w14:textId="04090340" w:rsidR="00833F55" w:rsidRPr="00EA47CE" w:rsidRDefault="00EA47CE" w:rsidP="00EA47CE">
      <w:pPr>
        <w:rPr>
          <w:sz w:val="22"/>
          <w:szCs w:val="22"/>
        </w:rPr>
      </w:pPr>
      <w:r w:rsidRPr="00EA47CE">
        <w:rPr>
          <w:sz w:val="22"/>
          <w:szCs w:val="22"/>
        </w:rPr>
        <w:t>Founded in 1871 as a land-grant institution, the University of Arkansas, Fayetteville Arkansas (</w:t>
      </w:r>
      <w:proofErr w:type="spellStart"/>
      <w:r w:rsidRPr="00EA47CE">
        <w:rPr>
          <w:sz w:val="22"/>
          <w:szCs w:val="22"/>
        </w:rPr>
        <w:t>UofA</w:t>
      </w:r>
      <w:proofErr w:type="spellEnd"/>
      <w:r w:rsidRPr="00EA47CE">
        <w:rPr>
          <w:sz w:val="22"/>
          <w:szCs w:val="22"/>
        </w:rPr>
        <w:t xml:space="preserve">), is the flagship campus of the University of Arkansas System. Our students represent all 50 states and more than 120 countries. The </w:t>
      </w:r>
      <w:proofErr w:type="spellStart"/>
      <w:r w:rsidRPr="00EA47CE">
        <w:rPr>
          <w:sz w:val="22"/>
          <w:szCs w:val="22"/>
        </w:rPr>
        <w:t>UofA</w:t>
      </w:r>
      <w:proofErr w:type="spellEnd"/>
      <w:r w:rsidRPr="00EA47CE">
        <w:rPr>
          <w:sz w:val="22"/>
          <w:szCs w:val="22"/>
        </w:rPr>
        <w:t xml:space="preserve"> comprises 10 colleges and schools offering </w:t>
      </w:r>
      <w:r w:rsidRPr="00EA47CE">
        <w:rPr>
          <w:sz w:val="22"/>
          <w:szCs w:val="22"/>
          <w:shd w:val="clear" w:color="auto" w:fill="FFFFFF"/>
        </w:rPr>
        <w:t>an internationally competitive education for undergraduate and graduate students in</w:t>
      </w:r>
      <w:r w:rsidRPr="00EA47CE">
        <w:rPr>
          <w:bCs/>
          <w:sz w:val="22"/>
          <w:szCs w:val="22"/>
        </w:rPr>
        <w:t xml:space="preserve"> more than 240 academic programs</w:t>
      </w:r>
      <w:r w:rsidRPr="00EA47CE">
        <w:rPr>
          <w:sz w:val="22"/>
          <w:szCs w:val="22"/>
        </w:rPr>
        <w:t xml:space="preserve">. The </w:t>
      </w:r>
      <w:proofErr w:type="spellStart"/>
      <w:r w:rsidRPr="00EA47CE">
        <w:rPr>
          <w:sz w:val="22"/>
          <w:szCs w:val="22"/>
        </w:rPr>
        <w:t>UofA</w:t>
      </w:r>
      <w:proofErr w:type="spellEnd"/>
      <w:r w:rsidRPr="00EA47CE">
        <w:rPr>
          <w:sz w:val="22"/>
          <w:szCs w:val="22"/>
        </w:rPr>
        <w:t xml:space="preserve"> </w:t>
      </w:r>
      <w:r w:rsidRPr="00EA47CE">
        <w:rPr>
          <w:sz w:val="22"/>
          <w:szCs w:val="22"/>
          <w:shd w:val="clear" w:color="auto" w:fill="FFFFFF"/>
        </w:rPr>
        <w:t xml:space="preserve">contributes new knowledge, economic development, basic and applied research, and creative activity while also providing service to academic and professional disciplines. </w:t>
      </w:r>
      <w:r w:rsidRPr="00EA47CE">
        <w:rPr>
          <w:sz w:val="22"/>
          <w:szCs w:val="22"/>
        </w:rPr>
        <w:t xml:space="preserve">As of Fall 2022, student enrollment totaled approximately 30,936. The faculty count totaled 1,490 and the staff count totaled 3,350. The </w:t>
      </w:r>
      <w:proofErr w:type="spellStart"/>
      <w:r w:rsidRPr="00EA47CE">
        <w:rPr>
          <w:sz w:val="22"/>
          <w:szCs w:val="22"/>
        </w:rPr>
        <w:t>UofA</w:t>
      </w:r>
      <w:proofErr w:type="spellEnd"/>
      <w:r w:rsidRPr="00EA47CE">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EA47CE">
        <w:rPr>
          <w:sz w:val="22"/>
          <w:szCs w:val="22"/>
        </w:rPr>
        <w:t>UofA</w:t>
      </w:r>
      <w:proofErr w:type="spellEnd"/>
      <w:r w:rsidRPr="00EA47CE">
        <w:rPr>
          <w:sz w:val="22"/>
          <w:szCs w:val="22"/>
        </w:rPr>
        <w:t xml:space="preserve"> among only 3 percent (3%) of universities in America that have the highest level of research activity.</w:t>
      </w:r>
    </w:p>
    <w:p w14:paraId="7F42E7A4" w14:textId="77777777" w:rsidR="00217A18" w:rsidRPr="00E3264C" w:rsidRDefault="00217A18" w:rsidP="00956DA8">
      <w:pPr>
        <w:pStyle w:val="BodyText"/>
        <w:tabs>
          <w:tab w:val="left" w:pos="2060"/>
        </w:tabs>
        <w:jc w:val="left"/>
        <w:rPr>
          <w:rFonts w:ascii="Times New Roman" w:hAnsi="Times New Roman"/>
          <w:sz w:val="22"/>
          <w:szCs w:val="22"/>
        </w:rPr>
      </w:pPr>
    </w:p>
    <w:p w14:paraId="1BAE4078" w14:textId="77777777" w:rsidR="00E3264C" w:rsidRPr="00E3264C" w:rsidRDefault="00E3264C" w:rsidP="00E3264C">
      <w:pPr>
        <w:tabs>
          <w:tab w:val="left" w:pos="540"/>
        </w:tabs>
        <w:ind w:left="540" w:hanging="540"/>
        <w:rPr>
          <w:b/>
          <w:sz w:val="22"/>
          <w:szCs w:val="22"/>
          <w:u w:val="single"/>
        </w:rPr>
      </w:pPr>
      <w:r w:rsidRPr="00E3264C">
        <w:rPr>
          <w:b/>
          <w:sz w:val="22"/>
          <w:szCs w:val="22"/>
          <w:u w:val="single"/>
        </w:rPr>
        <w:t>REQUIRED</w:t>
      </w:r>
    </w:p>
    <w:p w14:paraId="44BD7963" w14:textId="1B607F55" w:rsidR="00F426B7" w:rsidRPr="00E3264C" w:rsidRDefault="00E3264C" w:rsidP="00E3264C">
      <w:pPr>
        <w:pStyle w:val="BodyText"/>
        <w:tabs>
          <w:tab w:val="left" w:pos="2060"/>
        </w:tabs>
        <w:jc w:val="left"/>
        <w:rPr>
          <w:rFonts w:ascii="Times New Roman" w:hAnsi="Times New Roman"/>
          <w:b w:val="0"/>
          <w:sz w:val="22"/>
          <w:szCs w:val="22"/>
        </w:rPr>
      </w:pPr>
      <w:r w:rsidRPr="00E3264C">
        <w:rPr>
          <w:rFonts w:ascii="Times New Roman" w:hAnsi="Times New Roman"/>
          <w:sz w:val="22"/>
          <w:szCs w:val="22"/>
        </w:rPr>
        <w:t xml:space="preserve">Respondents </w:t>
      </w:r>
      <w:r w:rsidRPr="00E3264C">
        <w:rPr>
          <w:rFonts w:ascii="Times New Roman" w:hAnsi="Times New Roman"/>
          <w:sz w:val="22"/>
          <w:szCs w:val="22"/>
          <w:u w:val="single"/>
        </w:rPr>
        <w:t>must</w:t>
      </w:r>
      <w:r w:rsidRPr="00E3264C">
        <w:rPr>
          <w:rFonts w:ascii="Times New Roman" w:hAnsi="Times New Roman"/>
          <w:sz w:val="22"/>
          <w:szCs w:val="22"/>
        </w:rPr>
        <w:t xml:space="preserve"> submit one (1) signed original </w:t>
      </w:r>
      <w:r>
        <w:rPr>
          <w:rFonts w:ascii="Times New Roman" w:hAnsi="Times New Roman"/>
          <w:sz w:val="22"/>
          <w:szCs w:val="22"/>
        </w:rPr>
        <w:t>(</w:t>
      </w:r>
      <w:r w:rsidRPr="00E3264C">
        <w:rPr>
          <w:rFonts w:ascii="Times New Roman" w:hAnsi="Times New Roman"/>
          <w:sz w:val="22"/>
          <w:szCs w:val="22"/>
        </w:rPr>
        <w:t>hard copy</w:t>
      </w:r>
      <w:r>
        <w:rPr>
          <w:rFonts w:ascii="Times New Roman" w:hAnsi="Times New Roman"/>
          <w:sz w:val="22"/>
          <w:szCs w:val="22"/>
        </w:rPr>
        <w:t>)</w:t>
      </w:r>
      <w:r w:rsidRPr="00E3264C">
        <w:rPr>
          <w:rFonts w:ascii="Times New Roman" w:hAnsi="Times New Roman"/>
          <w:sz w:val="22"/>
          <w:szCs w:val="22"/>
        </w:rPr>
        <w:t xml:space="preserve"> and two (2) soft copies of their Proposal (</w:t>
      </w:r>
      <w:proofErr w:type="gramStart"/>
      <w:r w:rsidRPr="00E3264C">
        <w:rPr>
          <w:rFonts w:ascii="Times New Roman" w:hAnsi="Times New Roman"/>
          <w:sz w:val="22"/>
          <w:szCs w:val="22"/>
        </w:rPr>
        <w:t>i.e.</w:t>
      </w:r>
      <w:proofErr w:type="gramEnd"/>
      <w:r w:rsidRPr="00E3264C">
        <w:rPr>
          <w:rFonts w:ascii="Times New Roman" w:hAnsi="Times New Roman"/>
          <w:sz w:val="22"/>
          <w:szCs w:val="22"/>
        </w:rPr>
        <w:t xml:space="preserve"> USB Flash drive).  USB’s must match hard copy completely.</w:t>
      </w:r>
      <w:r w:rsidR="004B48AF" w:rsidRPr="00E3264C">
        <w:rPr>
          <w:rFonts w:ascii="Times New Roman" w:hAnsi="Times New Roman"/>
          <w:b w:val="0"/>
          <w:sz w:val="22"/>
          <w:szCs w:val="22"/>
        </w:rPr>
        <w:t xml:space="preserve">  </w:t>
      </w:r>
    </w:p>
    <w:p w14:paraId="33E699B7" w14:textId="77777777" w:rsidR="00F426B7" w:rsidRPr="00E3264C" w:rsidRDefault="00F426B7" w:rsidP="00956DA8">
      <w:pPr>
        <w:pStyle w:val="BodyText"/>
        <w:tabs>
          <w:tab w:val="left" w:pos="2060"/>
        </w:tabs>
        <w:jc w:val="left"/>
        <w:rPr>
          <w:rFonts w:ascii="Times New Roman" w:hAnsi="Times New Roman"/>
          <w:b w:val="0"/>
          <w:sz w:val="22"/>
          <w:szCs w:val="22"/>
        </w:rPr>
      </w:pPr>
    </w:p>
    <w:p w14:paraId="30A3D7A6" w14:textId="2D5AD6C8" w:rsidR="00F426B7" w:rsidRPr="00E3264C" w:rsidRDefault="00E3264C" w:rsidP="00956DA8">
      <w:pPr>
        <w:pStyle w:val="BodyText"/>
        <w:tabs>
          <w:tab w:val="left" w:pos="2060"/>
        </w:tabs>
        <w:jc w:val="left"/>
        <w:rPr>
          <w:rFonts w:ascii="Times New Roman" w:hAnsi="Times New Roman"/>
          <w:sz w:val="22"/>
          <w:szCs w:val="22"/>
        </w:rPr>
      </w:pPr>
      <w:r w:rsidRPr="00E3264C">
        <w:rPr>
          <w:rFonts w:ascii="Times New Roman" w:hAnsi="Times New Roman"/>
          <w:sz w:val="22"/>
          <w:szCs w:val="22"/>
          <w:u w:val="single"/>
        </w:rPr>
        <w:t>REQUIRED Additional Redacted Copy</w:t>
      </w:r>
    </w:p>
    <w:p w14:paraId="1894D0CD" w14:textId="1F10F17E" w:rsidR="00F426B7" w:rsidRPr="00463B1B" w:rsidRDefault="00F426B7" w:rsidP="00F426B7">
      <w:pPr>
        <w:pStyle w:val="PlainText"/>
        <w:rPr>
          <w:rFonts w:ascii="Times New Roman" w:hAnsi="Times New Roman"/>
        </w:rPr>
      </w:pPr>
      <w:r w:rsidRPr="00E3264C">
        <w:rPr>
          <w:rFonts w:ascii="Times New Roman" w:hAnsi="Times New Roman"/>
        </w:rPr>
        <w:t xml:space="preserve">Proprietary information submitted in response to this RFP will be processed in accordance with applicable State of Arkansas procurement law. </w:t>
      </w:r>
      <w:r w:rsidR="00DF51C6" w:rsidRPr="00E3264C">
        <w:rPr>
          <w:rFonts w:ascii="Times New Roman" w:hAnsi="Times New Roman"/>
        </w:rPr>
        <w:t xml:space="preserve">Documents pertaining to the RFP become the property of </w:t>
      </w:r>
      <w:r w:rsidR="00FF46CD" w:rsidRPr="00E3264C">
        <w:rPr>
          <w:rFonts w:ascii="Times New Roman" w:hAnsi="Times New Roman"/>
        </w:rPr>
        <w:t>UAF</w:t>
      </w:r>
      <w:r w:rsidR="00DF51C6" w:rsidRPr="00E3264C">
        <w:rPr>
          <w:rFonts w:ascii="Times New Roman" w:hAnsi="Times New Roman"/>
        </w:rPr>
        <w:t xml:space="preserve"> and shall be open to public inspection </w:t>
      </w:r>
      <w:r w:rsidR="00DF51C6" w:rsidRPr="00E3264C">
        <w:rPr>
          <w:rFonts w:ascii="Times New Roman" w:hAnsi="Times New Roman"/>
          <w:b/>
        </w:rPr>
        <w:t>after</w:t>
      </w:r>
      <w:r w:rsidR="00DF51C6" w:rsidRPr="00E3264C">
        <w:rPr>
          <w:rFonts w:ascii="Times New Roman" w:hAnsi="Times New Roman"/>
        </w:rPr>
        <w:t xml:space="preserve"> a notice of intent to award is formally announced</w:t>
      </w:r>
      <w:r w:rsidR="00DF51C6" w:rsidRPr="00463B1B">
        <w:rPr>
          <w:rFonts w:ascii="Times New Roman" w:hAnsi="Times New Roman"/>
        </w:rPr>
        <w:t>.</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77777777"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3">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2"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4"/>
          <w:footerReference w:type="even" r:id="rId25"/>
          <w:footerReference w:type="default" r:id="rId26"/>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 xml:space="preserve">None of the above </w:t>
      </w:r>
      <w:proofErr w:type="gramStart"/>
      <w:r w:rsidRPr="007A67E7">
        <w:rPr>
          <w:rFonts w:eastAsia="Arial"/>
          <w:b/>
          <w:sz w:val="18"/>
          <w:szCs w:val="22"/>
        </w:rPr>
        <w:t>applies</w:t>
      </w:r>
      <w:proofErr w:type="gramEnd"/>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A5D8" w14:textId="77777777" w:rsidR="00045407" w:rsidRDefault="00045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F40A" w14:textId="77777777" w:rsidR="00045407" w:rsidRDefault="00045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FA94" w14:textId="77777777" w:rsidR="00045407" w:rsidRDefault="00045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06D65DA0" w:rsidR="003F1667" w:rsidRPr="00667A39" w:rsidRDefault="00045407" w:rsidP="00776221">
          <w:pPr>
            <w:rPr>
              <w:b/>
              <w:bCs/>
            </w:rPr>
          </w:pPr>
          <w:r>
            <w:rPr>
              <w:b/>
              <w:bCs/>
            </w:rPr>
            <w:t>FAMA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5581F371" w14:textId="77777777" w:rsidR="00045407" w:rsidRDefault="00045407" w:rsidP="000142A8">
          <w:pPr>
            <w:rPr>
              <w:b/>
              <w:color w:val="FF0000"/>
            </w:rPr>
          </w:pPr>
        </w:p>
        <w:p w14:paraId="20BC0B49" w14:textId="08591340" w:rsidR="003F1667" w:rsidRPr="00891B32" w:rsidRDefault="00045407" w:rsidP="000142A8">
          <w:pPr>
            <w:rPr>
              <w:b/>
              <w:color w:val="FF0000"/>
            </w:rPr>
          </w:pPr>
          <w:r w:rsidRPr="00045407">
            <w:rPr>
              <w:b/>
            </w:rPr>
            <w:t>RFP04172023</w:t>
          </w: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2827D578" w:rsidR="00C80877" w:rsidRPr="00045407" w:rsidRDefault="00045407" w:rsidP="00776221">
          <w:pPr>
            <w:rPr>
              <w:b/>
            </w:rPr>
          </w:pPr>
          <w:r w:rsidRPr="00045407">
            <w:rPr>
              <w:b/>
            </w:rPr>
            <w:t>Ellen Ferguson</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77777777" w:rsidR="00C80877" w:rsidRPr="00667A39" w:rsidRDefault="00C80877" w:rsidP="003F1667">
          <w:pPr>
            <w:rPr>
              <w:b/>
              <w:szCs w:val="22"/>
            </w:rPr>
          </w:pPr>
        </w:p>
        <w:p w14:paraId="1C36CD2E" w14:textId="017D6631" w:rsidR="003F1667" w:rsidRPr="00667A39" w:rsidRDefault="00045407" w:rsidP="003F1667">
          <w:pPr>
            <w:rPr>
              <w:b/>
            </w:rPr>
          </w:pPr>
          <w:r>
            <w:rPr>
              <w:b/>
            </w:rPr>
            <w:t>05/05/2023</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2F342312" w14:textId="77777777" w:rsidR="00667A39" w:rsidRDefault="00045407" w:rsidP="00C80877">
          <w:pPr>
            <w:ind w:right="-720"/>
            <w:rPr>
              <w:b/>
            </w:rPr>
          </w:pPr>
          <w:r>
            <w:rPr>
              <w:b/>
            </w:rPr>
            <w:t xml:space="preserve">Liquidity and Working Capital </w:t>
          </w:r>
        </w:p>
        <w:p w14:paraId="60482ECA" w14:textId="48FA9B0B" w:rsidR="00045407" w:rsidRPr="00667A39" w:rsidRDefault="00045407" w:rsidP="00C80877">
          <w:pPr>
            <w:ind w:right="-720"/>
            <w:rPr>
              <w:b/>
            </w:rPr>
          </w:pPr>
          <w:r>
            <w:rPr>
              <w:b/>
            </w:rPr>
            <w:t xml:space="preserve">Policy Development </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1001 East Sain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8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407"/>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1675"/>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26FB0"/>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3A35"/>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3C5D"/>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A193D"/>
    <w:rsid w:val="007B285F"/>
    <w:rsid w:val="007B488C"/>
    <w:rsid w:val="007C123F"/>
    <w:rsid w:val="007C1FC9"/>
    <w:rsid w:val="007C7C73"/>
    <w:rsid w:val="007D76BB"/>
    <w:rsid w:val="007E1AAE"/>
    <w:rsid w:val="007E4834"/>
    <w:rsid w:val="007E4901"/>
    <w:rsid w:val="007F128A"/>
    <w:rsid w:val="007F1646"/>
    <w:rsid w:val="007F30A3"/>
    <w:rsid w:val="007F3691"/>
    <w:rsid w:val="007F43FE"/>
    <w:rsid w:val="007F505F"/>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04ED"/>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264C"/>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3800"/>
    <w:rsid w:val="00E95895"/>
    <w:rsid w:val="00EA070F"/>
    <w:rsid w:val="00EA417F"/>
    <w:rsid w:val="00EA47CE"/>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28FD"/>
    <w:rsid w:val="00F54615"/>
    <w:rsid w:val="00F57D74"/>
    <w:rsid w:val="00F6070C"/>
    <w:rsid w:val="00F62008"/>
    <w:rsid w:val="00F62CC8"/>
    <w:rsid w:val="00F67AD1"/>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 w:type="character" w:styleId="Strong">
    <w:name w:val="Strong"/>
    <w:basedOn w:val="DefaultParagraphFont"/>
    <w:uiPriority w:val="22"/>
    <w:qFormat/>
    <w:rsid w:val="00E938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rk.org/dfa/immigrant/index.php/disclosure/submit/new" TargetMode="External"/><Relationship Id="rId36" Type="http://schemas.openxmlformats.org/officeDocument/2006/relationships/theme" Target="theme/theme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submit-mwob-listing" TargetMode="External"/><Relationship Id="rId14" Type="http://schemas.openxmlformats.org/officeDocument/2006/relationships/footer" Target="footer2.xml"/><Relationship Id="rId22" Type="http://schemas.openxmlformats.org/officeDocument/2006/relationships/image" Target="media/image2.jpeg"/><Relationship Id="rId27" Type="http://schemas.openxmlformats.org/officeDocument/2006/relationships/image" Target="media/image3.png"/><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s://www.transform.ar.gov/procurement/vendo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6815</Words>
  <Characters>38972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45696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2023-04-17T14:45:00Z</dcterms:created>
  <dcterms:modified xsi:type="dcterms:W3CDTF">2023-04-17T14:45:00Z</dcterms:modified>
</cp:coreProperties>
</file>