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42"/>
        <w:gridCol w:w="270"/>
        <w:gridCol w:w="1908"/>
        <w:gridCol w:w="2682"/>
      </w:tblGrid>
      <w:tr w:rsidR="002B1A24" w:rsidRPr="002B69E0" w14:paraId="769869EA" w14:textId="77777777" w:rsidTr="006B6B6F">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3942"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270"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908"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268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6B6B6F">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3942"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908" w:type="dxa"/>
            <w:tcBorders>
              <w:top w:val="nil"/>
              <w:left w:val="nil"/>
              <w:bottom w:val="nil"/>
              <w:right w:val="nil"/>
            </w:tcBorders>
          </w:tcPr>
          <w:p w14:paraId="4E009BA9" w14:textId="77777777" w:rsidR="002B1A24" w:rsidRPr="002B69E0" w:rsidRDefault="002B1A24">
            <w:pPr>
              <w:jc w:val="right"/>
              <w:rPr>
                <w:b/>
                <w:sz w:val="22"/>
                <w:szCs w:val="22"/>
              </w:rPr>
            </w:pPr>
          </w:p>
        </w:tc>
        <w:tc>
          <w:tcPr>
            <w:tcW w:w="268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BC420F" w:rsidRPr="002B69E0" w14:paraId="205CB682" w14:textId="77777777" w:rsidTr="006B6B6F">
        <w:trPr>
          <w:trHeight w:hRule="exact" w:val="280"/>
        </w:trPr>
        <w:tc>
          <w:tcPr>
            <w:tcW w:w="1818" w:type="dxa"/>
            <w:tcBorders>
              <w:top w:val="nil"/>
              <w:left w:val="nil"/>
              <w:bottom w:val="nil"/>
              <w:right w:val="nil"/>
            </w:tcBorders>
          </w:tcPr>
          <w:p w14:paraId="743778D2" w14:textId="77777777" w:rsidR="00BC420F" w:rsidRPr="002B69E0" w:rsidRDefault="00BC420F">
            <w:pPr>
              <w:jc w:val="right"/>
              <w:rPr>
                <w:b/>
                <w:sz w:val="22"/>
                <w:szCs w:val="22"/>
              </w:rPr>
            </w:pPr>
          </w:p>
        </w:tc>
        <w:tc>
          <w:tcPr>
            <w:tcW w:w="3942" w:type="dxa"/>
            <w:tcBorders>
              <w:top w:val="single" w:sz="12" w:space="0" w:color="auto"/>
              <w:left w:val="nil"/>
              <w:bottom w:val="single" w:sz="12" w:space="0" w:color="auto"/>
              <w:right w:val="nil"/>
            </w:tcBorders>
          </w:tcPr>
          <w:p w14:paraId="0F23119E" w14:textId="77777777" w:rsidR="00BC420F" w:rsidRPr="002B69E0" w:rsidRDefault="00BC420F">
            <w:pPr>
              <w:rPr>
                <w:sz w:val="22"/>
                <w:szCs w:val="22"/>
              </w:rPr>
            </w:pPr>
          </w:p>
        </w:tc>
        <w:tc>
          <w:tcPr>
            <w:tcW w:w="270" w:type="dxa"/>
            <w:tcBorders>
              <w:top w:val="single" w:sz="12" w:space="0" w:color="auto"/>
              <w:left w:val="nil"/>
              <w:bottom w:val="single" w:sz="12" w:space="0" w:color="auto"/>
              <w:right w:val="nil"/>
            </w:tcBorders>
          </w:tcPr>
          <w:p w14:paraId="4F67A1A8" w14:textId="77777777" w:rsidR="00BC420F" w:rsidRPr="002B69E0" w:rsidRDefault="00BC420F">
            <w:pPr>
              <w:rPr>
                <w:sz w:val="22"/>
                <w:szCs w:val="22"/>
              </w:rPr>
            </w:pPr>
          </w:p>
        </w:tc>
        <w:tc>
          <w:tcPr>
            <w:tcW w:w="1908" w:type="dxa"/>
            <w:tcBorders>
              <w:top w:val="nil"/>
              <w:left w:val="nil"/>
              <w:bottom w:val="nil"/>
              <w:right w:val="nil"/>
            </w:tcBorders>
          </w:tcPr>
          <w:p w14:paraId="55B179E7" w14:textId="77777777" w:rsidR="00BC420F" w:rsidRPr="002B69E0" w:rsidRDefault="00BC420F">
            <w:pPr>
              <w:jc w:val="right"/>
              <w:rPr>
                <w:b/>
                <w:sz w:val="22"/>
                <w:szCs w:val="22"/>
              </w:rPr>
            </w:pPr>
          </w:p>
        </w:tc>
        <w:tc>
          <w:tcPr>
            <w:tcW w:w="2682" w:type="dxa"/>
            <w:tcBorders>
              <w:top w:val="single" w:sz="12" w:space="0" w:color="auto"/>
              <w:left w:val="nil"/>
              <w:bottom w:val="nil"/>
              <w:right w:val="nil"/>
            </w:tcBorders>
          </w:tcPr>
          <w:p w14:paraId="149E84E3" w14:textId="77777777" w:rsidR="00BC420F" w:rsidRPr="002B69E0" w:rsidRDefault="00BC420F">
            <w:pPr>
              <w:rPr>
                <w:sz w:val="22"/>
                <w:szCs w:val="22"/>
              </w:rPr>
            </w:pPr>
          </w:p>
        </w:tc>
      </w:tr>
      <w:tr w:rsidR="002B1A24" w:rsidRPr="002B69E0" w14:paraId="38C35A55" w14:textId="77777777" w:rsidTr="006B6B6F">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270"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908"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268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6B6B6F">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908" w:type="dxa"/>
            <w:tcBorders>
              <w:top w:val="nil"/>
              <w:left w:val="nil"/>
              <w:bottom w:val="nil"/>
              <w:right w:val="nil"/>
            </w:tcBorders>
          </w:tcPr>
          <w:p w14:paraId="26A87419" w14:textId="77777777" w:rsidR="002B1A24" w:rsidRPr="002B69E0" w:rsidRDefault="002B1A24">
            <w:pPr>
              <w:jc w:val="right"/>
              <w:rPr>
                <w:b/>
                <w:sz w:val="22"/>
                <w:szCs w:val="22"/>
              </w:rPr>
            </w:pPr>
          </w:p>
        </w:tc>
        <w:tc>
          <w:tcPr>
            <w:tcW w:w="268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6B6B6F">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3942"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270"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908"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268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6B6B6F">
        <w:trPr>
          <w:trHeight w:hRule="exact" w:val="280"/>
        </w:trPr>
        <w:tc>
          <w:tcPr>
            <w:tcW w:w="1818" w:type="dxa"/>
            <w:tcBorders>
              <w:top w:val="nil"/>
              <w:left w:val="nil"/>
              <w:bottom w:val="nil"/>
              <w:right w:val="nil"/>
            </w:tcBorders>
          </w:tcPr>
          <w:p w14:paraId="2825DCFB" w14:textId="507A42DF" w:rsidR="002B1A24" w:rsidRPr="002B69E0" w:rsidRDefault="002B1A24">
            <w:pPr>
              <w:jc w:val="right"/>
              <w:rPr>
                <w:b/>
                <w:sz w:val="22"/>
                <w:szCs w:val="22"/>
              </w:rPr>
            </w:pPr>
            <w:r w:rsidRPr="002B69E0">
              <w:rPr>
                <w:b/>
                <w:sz w:val="22"/>
                <w:szCs w:val="22"/>
              </w:rPr>
              <w:t>State</w:t>
            </w:r>
            <w:r w:rsidR="0050360A">
              <w:rPr>
                <w:b/>
                <w:sz w:val="22"/>
                <w:szCs w:val="22"/>
              </w:rPr>
              <w:t>/Zip Code</w:t>
            </w:r>
            <w:r w:rsidRPr="002B69E0">
              <w:rPr>
                <w:b/>
                <w:sz w:val="22"/>
                <w:szCs w:val="22"/>
              </w:rPr>
              <w:t>:</w:t>
            </w:r>
          </w:p>
        </w:tc>
        <w:tc>
          <w:tcPr>
            <w:tcW w:w="3942" w:type="dxa"/>
            <w:tcBorders>
              <w:top w:val="single" w:sz="12" w:space="0" w:color="auto"/>
              <w:left w:val="nil"/>
              <w:bottom w:val="single" w:sz="12" w:space="0" w:color="auto"/>
              <w:right w:val="nil"/>
            </w:tcBorders>
          </w:tcPr>
          <w:p w14:paraId="4F9B44C0" w14:textId="77777777" w:rsidR="002B1A24" w:rsidRPr="002B69E0" w:rsidRDefault="002B1A24" w:rsidP="004C361C">
            <w:pPr>
              <w:rPr>
                <w:sz w:val="22"/>
                <w:szCs w:val="22"/>
              </w:rPr>
            </w:pPr>
          </w:p>
        </w:tc>
        <w:tc>
          <w:tcPr>
            <w:tcW w:w="270" w:type="dxa"/>
            <w:tcBorders>
              <w:top w:val="single" w:sz="12" w:space="0" w:color="auto"/>
              <w:left w:val="nil"/>
              <w:bottom w:val="nil"/>
              <w:right w:val="nil"/>
            </w:tcBorders>
          </w:tcPr>
          <w:p w14:paraId="12A9631A" w14:textId="2A165C95" w:rsidR="002B1A24" w:rsidRPr="002B69E0" w:rsidRDefault="002B1A24">
            <w:pPr>
              <w:rPr>
                <w:sz w:val="22"/>
                <w:szCs w:val="22"/>
              </w:rPr>
            </w:pPr>
          </w:p>
        </w:tc>
        <w:tc>
          <w:tcPr>
            <w:tcW w:w="1908"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268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6B6B6F">
        <w:trPr>
          <w:trHeight w:hRule="exact" w:val="280"/>
        </w:trPr>
        <w:tc>
          <w:tcPr>
            <w:tcW w:w="1818" w:type="dxa"/>
            <w:tcBorders>
              <w:top w:val="nil"/>
              <w:left w:val="nil"/>
              <w:bottom w:val="nil"/>
              <w:right w:val="nil"/>
            </w:tcBorders>
          </w:tcPr>
          <w:p w14:paraId="3FA1736F" w14:textId="7D645267" w:rsidR="002B1A24" w:rsidRPr="002B69E0" w:rsidRDefault="002B1A24" w:rsidP="0050360A">
            <w:pPr>
              <w:jc w:val="right"/>
              <w:rPr>
                <w:b/>
                <w:sz w:val="22"/>
                <w:szCs w:val="22"/>
              </w:rPr>
            </w:pPr>
          </w:p>
        </w:tc>
        <w:tc>
          <w:tcPr>
            <w:tcW w:w="3942"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270" w:type="dxa"/>
            <w:tcBorders>
              <w:top w:val="nil"/>
              <w:left w:val="nil"/>
              <w:bottom w:val="nil"/>
              <w:right w:val="nil"/>
            </w:tcBorders>
          </w:tcPr>
          <w:p w14:paraId="47C7ABDB" w14:textId="77777777" w:rsidR="002B1A24" w:rsidRPr="002B69E0" w:rsidRDefault="002B1A24">
            <w:pPr>
              <w:rPr>
                <w:sz w:val="22"/>
                <w:szCs w:val="22"/>
              </w:rPr>
            </w:pPr>
          </w:p>
        </w:tc>
        <w:tc>
          <w:tcPr>
            <w:tcW w:w="1908"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268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5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597"/>
      </w:tblGrid>
      <w:tr w:rsidR="002B1A24" w:rsidRPr="002B69E0" w14:paraId="515ED071" w14:textId="77777777" w:rsidTr="006B6B6F">
        <w:trPr>
          <w:trHeight w:val="2250"/>
        </w:trPr>
        <w:tc>
          <w:tcPr>
            <w:tcW w:w="1059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5845D257" w14:textId="77777777" w:rsidR="002B1A24" w:rsidRDefault="00E24A43" w:rsidP="00133A8A">
            <w:pPr>
              <w:rPr>
                <w:sz w:val="22"/>
                <w:szCs w:val="22"/>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p w14:paraId="09DBD3F3" w14:textId="043DF753" w:rsidR="008079C3" w:rsidRPr="002B69E0" w:rsidRDefault="008079C3" w:rsidP="00133A8A">
            <w:pPr>
              <w:rPr>
                <w:sz w:val="24"/>
              </w:rPr>
            </w:pPr>
          </w:p>
        </w:tc>
      </w:tr>
    </w:tbl>
    <w:p w14:paraId="5B61DACB" w14:textId="77777777" w:rsidR="00E82734" w:rsidRDefault="00E82734">
      <w:pPr>
        <w:jc w:val="center"/>
        <w:outlineLvl w:val="0"/>
        <w:rPr>
          <w:b/>
        </w:rPr>
      </w:pPr>
    </w:p>
    <w:p w14:paraId="54106037" w14:textId="77777777" w:rsidR="008079C3" w:rsidRDefault="008079C3">
      <w:pPr>
        <w:jc w:val="center"/>
        <w:outlineLvl w:val="0"/>
        <w:rPr>
          <w:b/>
        </w:rPr>
      </w:pPr>
    </w:p>
    <w:p w14:paraId="4B87DEA0" w14:textId="77777777" w:rsidR="008079C3" w:rsidRDefault="008079C3">
      <w:pPr>
        <w:jc w:val="center"/>
        <w:outlineLvl w:val="0"/>
        <w:rPr>
          <w:b/>
        </w:rPr>
      </w:pPr>
    </w:p>
    <w:p w14:paraId="2BE27CA4" w14:textId="77777777" w:rsidR="008079C3" w:rsidRDefault="008079C3">
      <w:pPr>
        <w:jc w:val="center"/>
        <w:outlineLvl w:val="0"/>
        <w:rPr>
          <w:b/>
        </w:rPr>
      </w:pPr>
    </w:p>
    <w:p w14:paraId="2F4968D6" w14:textId="77777777" w:rsidR="008079C3" w:rsidRDefault="008079C3">
      <w:pPr>
        <w:jc w:val="center"/>
        <w:outlineLvl w:val="0"/>
        <w:rPr>
          <w:b/>
        </w:rPr>
      </w:pPr>
    </w:p>
    <w:p w14:paraId="0D5168DE" w14:textId="77777777" w:rsidR="008079C3" w:rsidRDefault="008079C3">
      <w:pPr>
        <w:jc w:val="center"/>
        <w:outlineLvl w:val="0"/>
        <w:rPr>
          <w:b/>
        </w:rPr>
      </w:pPr>
    </w:p>
    <w:p w14:paraId="75FF2982" w14:textId="77777777" w:rsidR="008079C3" w:rsidRDefault="008079C3">
      <w:pPr>
        <w:jc w:val="center"/>
        <w:outlineLvl w:val="0"/>
        <w:rPr>
          <w:b/>
        </w:rPr>
      </w:pPr>
    </w:p>
    <w:p w14:paraId="6335EB65" w14:textId="77777777" w:rsidR="008079C3" w:rsidRDefault="008079C3">
      <w:pPr>
        <w:jc w:val="center"/>
        <w:outlineLvl w:val="0"/>
        <w:rPr>
          <w:b/>
        </w:rPr>
      </w:pPr>
    </w:p>
    <w:p w14:paraId="2A002319" w14:textId="77777777" w:rsidR="008079C3" w:rsidRDefault="008079C3">
      <w:pPr>
        <w:jc w:val="center"/>
        <w:outlineLvl w:val="0"/>
        <w:rPr>
          <w:b/>
        </w:rPr>
      </w:pPr>
    </w:p>
    <w:p w14:paraId="25149D16" w14:textId="26948006"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15D9D802" w14:textId="77777777" w:rsidR="002B1A24"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p w14:paraId="5635C262" w14:textId="624F4368" w:rsidR="008079C3" w:rsidRPr="002B69E0" w:rsidRDefault="008079C3"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232C9D1E" w:rsidR="002B1A24" w:rsidRPr="002B69E0" w:rsidRDefault="002B1A24" w:rsidP="00C77650">
            <w:r w:rsidRPr="002B69E0">
              <w:t xml:space="preserve">If a bidder fails to state the time within which a bid must be accepted, it is understood and agreed that the University shall have </w:t>
            </w:r>
            <w:r w:rsidR="008079C3">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3FE4BA3A" w:rsidR="002B1A24" w:rsidRPr="002B69E0" w:rsidRDefault="002B1A24" w:rsidP="00C77650">
            <w:r w:rsidRPr="002B69E0">
              <w:t>Contracts and purchases will be made or entered into with the</w:t>
            </w:r>
            <w:r w:rsidR="008079C3">
              <w:t xml:space="preserve"> bidder(s) whose proposal(s) is/are determined to be the most advantageous to the University considering price and evaluation factors set forth in the RFP.</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1DA0EA7" w:rsidR="002B1A24" w:rsidRPr="00CB509A" w:rsidRDefault="002B1A24" w:rsidP="00C77650">
            <w:r w:rsidRPr="00CB509A">
              <w:t>5.</w:t>
            </w:r>
            <w:r w:rsidR="008079C3">
              <w:t>2</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6B207A37" w:rsidR="001175D5" w:rsidRPr="00CB509A" w:rsidRDefault="001175D5" w:rsidP="00C77650">
            <w:r w:rsidRPr="00CB509A">
              <w:t>5.</w:t>
            </w:r>
            <w:r w:rsidR="008079C3">
              <w:t>3</w:t>
            </w:r>
            <w:r w:rsidRPr="00CB509A">
              <w:t xml:space="preserve">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52C2AB1C" w:rsidR="00B321C4" w:rsidRPr="00580CDA" w:rsidRDefault="00B321C4" w:rsidP="00B321C4">
            <w:pPr>
              <w:pStyle w:val="NormalWeb"/>
              <w:spacing w:before="0" w:beforeAutospacing="0" w:after="150"/>
              <w:ind w:left="0"/>
              <w:rPr>
                <w:sz w:val="20"/>
                <w:szCs w:val="20"/>
              </w:rPr>
            </w:pPr>
            <w:r w:rsidRPr="00CB509A">
              <w:rPr>
                <w:sz w:val="20"/>
                <w:szCs w:val="20"/>
              </w:rPr>
              <w:t>Suppliers awarded contracts for commodities and/or services are encouraged to visit </w:t>
            </w:r>
            <w:hyperlink r:id="rId8" w:history="1">
              <w:r w:rsidRPr="00CB509A">
                <w:rPr>
                  <w:rStyle w:val="Hyperlink"/>
                  <w:color w:val="AA0000"/>
                  <w:sz w:val="20"/>
                  <w:szCs w:val="20"/>
                </w:rPr>
                <w:t>supplier.uark.edu</w:t>
              </w:r>
            </w:hyperlink>
            <w:r w:rsidRPr="00CB509A">
              <w:rPr>
                <w:color w:val="5A5A5A"/>
                <w:sz w:val="20"/>
                <w:szCs w:val="20"/>
              </w:rPr>
              <w:t> </w:t>
            </w:r>
            <w:r w:rsidRPr="00CB509A">
              <w:rPr>
                <w:sz w:val="20"/>
                <w:szCs w:val="20"/>
              </w:rPr>
              <w:t>to complete and submit the</w:t>
            </w:r>
            <w:r w:rsidRPr="00CB509A">
              <w:rPr>
                <w:color w:val="5A5A5A"/>
                <w:sz w:val="20"/>
                <w:szCs w:val="20"/>
              </w:rPr>
              <w:t> </w:t>
            </w:r>
            <w:hyperlink r:id="rId9" w:history="1">
              <w:r w:rsidRPr="00CB509A">
                <w:rPr>
                  <w:rStyle w:val="Hyperlink"/>
                  <w:color w:val="AA0000"/>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5E085523" w14:textId="77777777" w:rsidR="00B321C4" w:rsidRPr="00580CDA" w:rsidRDefault="00B321C4" w:rsidP="00CB509A">
            <w:pPr>
              <w:pStyle w:val="NormalWeb"/>
              <w:spacing w:before="0" w:beforeAutospacing="0" w:after="150"/>
              <w:ind w:left="0"/>
              <w:rPr>
                <w:sz w:val="20"/>
                <w:szCs w:val="20"/>
              </w:rPr>
            </w:pPr>
            <w:r w:rsidRPr="00580CDA">
              <w:rPr>
                <w:sz w:val="20"/>
                <w:szCs w:val="20"/>
              </w:rPr>
              <w:t>Additionally, we encourage businesses take the following steps to allow for proper verification and identification through the Arkansas Office of State Procurement and, as applicable, identification as Minority and Women-Owned Businesses (MWOB):</w:t>
            </w:r>
          </w:p>
          <w:p w14:paraId="00B70433" w14:textId="77777777"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CB509A">
                <w:rPr>
                  <w:rStyle w:val="Hyperlink"/>
                  <w:color w:val="AA0000"/>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77777777"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CB509A">
                <w:rPr>
                  <w:rStyle w:val="Hyperlink"/>
                  <w:color w:val="AA0000"/>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37F274DF"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CB509A">
                <w:rPr>
                  <w:rStyle w:val="Hyperlink"/>
                  <w:color w:val="AA0000"/>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787AEB4F" w14:textId="77777777" w:rsidTr="00460389">
        <w:tc>
          <w:tcPr>
            <w:tcW w:w="468" w:type="dxa"/>
          </w:tcPr>
          <w:p w14:paraId="14452E07" w14:textId="339D8B68" w:rsidR="002B1A24" w:rsidRPr="002B69E0" w:rsidRDefault="00F91A41" w:rsidP="004A5961">
            <w:r>
              <w:t>6</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B45017E" w:rsidR="002B1A24" w:rsidRPr="002B69E0" w:rsidRDefault="00F91A41" w:rsidP="00C77650">
            <w:r>
              <w:t>6</w:t>
            </w:r>
            <w:r w:rsidR="002B1A24" w:rsidRPr="002B69E0">
              <w:t>.1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2B684AF3" w14:textId="77777777" w:rsidR="00675778"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p w14:paraId="57DFBB30" w14:textId="21574113" w:rsidR="00F91A41" w:rsidRPr="002B69E0" w:rsidRDefault="00F91A41" w:rsidP="00C77650"/>
        </w:tc>
      </w:tr>
      <w:tr w:rsidR="002B1A24" w:rsidRPr="002B69E0" w14:paraId="4DB5F874" w14:textId="77777777" w:rsidTr="00460389">
        <w:tc>
          <w:tcPr>
            <w:tcW w:w="468" w:type="dxa"/>
          </w:tcPr>
          <w:p w14:paraId="4203E047" w14:textId="10C1F60E" w:rsidR="002B1A24" w:rsidRPr="002B69E0" w:rsidRDefault="00F91A41" w:rsidP="004A5961">
            <w:r>
              <w:t>7</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071D0334" w:rsidR="002B1A24" w:rsidRPr="002B69E0" w:rsidRDefault="00F91A41" w:rsidP="00C77650">
            <w:r>
              <w:t>7</w:t>
            </w:r>
            <w:r w:rsidR="002B1A24" w:rsidRPr="002B69E0">
              <w:t>.1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3A5607C9" w:rsidR="002B1A24" w:rsidRPr="002B69E0" w:rsidRDefault="00F91A41" w:rsidP="00C77650">
            <w:r>
              <w:t>7</w:t>
            </w:r>
            <w:r w:rsidR="002B1A24" w:rsidRPr="002B69E0">
              <w:t>.2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79F901E0" w14:textId="77777777" w:rsidTr="00460389">
        <w:tc>
          <w:tcPr>
            <w:tcW w:w="468" w:type="dxa"/>
          </w:tcPr>
          <w:p w14:paraId="7A3BC466" w14:textId="77DE98EE" w:rsidR="002B1A24" w:rsidRPr="002B69E0" w:rsidRDefault="0020204F" w:rsidP="004A5961">
            <w:r>
              <w:t>8</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0D5BB022" w:rsidR="002B1A24" w:rsidRPr="002B69E0" w:rsidRDefault="0020204F" w:rsidP="00C77650">
            <w:r>
              <w:t>8</w:t>
            </w:r>
            <w:r w:rsidR="002B1A24" w:rsidRPr="002B69E0">
              <w:t>.1</w:t>
            </w:r>
          </w:p>
        </w:tc>
        <w:tc>
          <w:tcPr>
            <w:tcW w:w="9900" w:type="dxa"/>
            <w:gridSpan w:val="2"/>
          </w:tcPr>
          <w:p w14:paraId="34408543" w14:textId="1EEDE3C8" w:rsidR="002B1A24" w:rsidRPr="002B69E0" w:rsidRDefault="002B1A24" w:rsidP="00C77650">
            <w:r w:rsidRPr="002B69E0">
              <w:t>Bid opening will be conducted open to the public.  However, they will serve only to open</w:t>
            </w:r>
            <w:r w:rsidR="002C0A40">
              <w:t xml:space="preserve"> and to make a preliminary determination of responsiveness.</w:t>
            </w:r>
            <w:r w:rsidRPr="002B69E0">
              <w:t xml:space="preserve">  No discussion will be entered into with any </w:t>
            </w:r>
            <w:r w:rsidR="002C0A40">
              <w:t>Respondent</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633955" w:rsidRPr="002B69E0" w14:paraId="5E0C76F9" w14:textId="77777777" w:rsidTr="004A725A">
        <w:tc>
          <w:tcPr>
            <w:tcW w:w="468" w:type="dxa"/>
          </w:tcPr>
          <w:p w14:paraId="0AAE5D51" w14:textId="77777777" w:rsidR="00633955" w:rsidRDefault="00633955" w:rsidP="004A725A">
            <w:bookmarkStart w:id="0" w:name="_Hlk493581255"/>
          </w:p>
          <w:p w14:paraId="01D82704" w14:textId="758BAE65" w:rsidR="00F91A41" w:rsidRPr="002B69E0" w:rsidRDefault="00F91A41" w:rsidP="004A725A"/>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470C0608"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r w:rsidR="00FB41AF">
        <w:rPr>
          <w:b/>
          <w:sz w:val="22"/>
          <w:szCs w:val="22"/>
        </w:rPr>
        <w:t xml:space="preserve"> System</w:t>
      </w:r>
    </w:p>
    <w:p w14:paraId="741AF90C" w14:textId="77777777" w:rsidR="00FB41AF" w:rsidRPr="00FB41AF" w:rsidRDefault="00FB41AF" w:rsidP="00FB41AF">
      <w:pPr>
        <w:rPr>
          <w:sz w:val="22"/>
          <w:szCs w:val="22"/>
        </w:rPr>
      </w:pPr>
      <w:r w:rsidRPr="00FB41AF">
        <w:rPr>
          <w:sz w:val="22"/>
          <w:szCs w:val="22"/>
        </w:rPr>
        <w:t xml:space="preserve">The University of Arkansas System (UAS or “the University”) is a public institution of higher education, created by the Arkansas constitution, to provide post-secondary education to the citizens of Arkansas.  It is governed by a ten-member Board of Trustees, appointed by the Governor for ten-year terms.  The University of Arkansas System includes 25 educational entities dispersed throughout the state of Arkansas.  </w:t>
      </w:r>
      <w:r w:rsidRPr="00FB41AF">
        <w:rPr>
          <w:rFonts w:eastAsia="Calibri"/>
          <w:sz w:val="22"/>
          <w:szCs w:val="22"/>
        </w:rPr>
        <w:t xml:space="preserve">A full listing can be found at </w:t>
      </w:r>
      <w:hyperlink r:id="rId16" w:history="1">
        <w:r w:rsidRPr="00FB41AF">
          <w:rPr>
            <w:rFonts w:eastAsia="Calibri"/>
            <w:color w:val="0000FF"/>
            <w:sz w:val="22"/>
            <w:szCs w:val="22"/>
            <w:u w:val="single"/>
          </w:rPr>
          <w:t>https://www.uasys.edu/campuses-units/</w:t>
        </w:r>
      </w:hyperlink>
      <w:r w:rsidRPr="00FB41AF">
        <w:rPr>
          <w:rFonts w:eastAsia="Calibri"/>
          <w:sz w:val="22"/>
          <w:szCs w:val="22"/>
        </w:rPr>
        <w:t xml:space="preserve"> .</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34E35832"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FB41AF">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0DCF2BBB"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history="1">
        <w:r w:rsidR="00FB41AF" w:rsidRPr="00AB425A">
          <w:rPr>
            <w:rStyle w:val="Hyperlink"/>
            <w:sz w:val="22"/>
            <w:szCs w:val="22"/>
          </w:rPr>
          <w:t>http://hogbid.uark.edu/</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w:t>
      </w:r>
      <w:r w:rsidRPr="00463B1B">
        <w:rPr>
          <w:sz w:val="22"/>
          <w:szCs w:val="22"/>
        </w:rPr>
        <w:lastRenderedPageBreak/>
        <w:t xml:space="preserve">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lastRenderedPageBreak/>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2CE1B6CB" w14:textId="77777777" w:rsidR="00BC420F" w:rsidRDefault="00BC420F" w:rsidP="00855340">
      <w:pPr>
        <w:rPr>
          <w:b/>
          <w:sz w:val="22"/>
          <w:szCs w:val="22"/>
        </w:rPr>
      </w:pPr>
    </w:p>
    <w:p w14:paraId="7E5465C4" w14:textId="77777777" w:rsidR="00BC420F" w:rsidRDefault="00BC420F" w:rsidP="00855340">
      <w:pPr>
        <w:rPr>
          <w:b/>
          <w:sz w:val="22"/>
          <w:szCs w:val="22"/>
        </w:rPr>
      </w:pPr>
    </w:p>
    <w:p w14:paraId="0CBFD65A" w14:textId="78916ECB" w:rsidR="00855340" w:rsidRPr="00463B1B" w:rsidRDefault="00855340" w:rsidP="00855340">
      <w:pPr>
        <w:rPr>
          <w:sz w:val="22"/>
          <w:szCs w:val="22"/>
        </w:rPr>
      </w:pPr>
      <w:r w:rsidRPr="00463B1B">
        <w:rPr>
          <w:b/>
          <w:sz w:val="22"/>
          <w:szCs w:val="22"/>
        </w:rPr>
        <w:lastRenderedPageBreak/>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4A125B7D" w14:textId="77777777" w:rsidR="006B6B6F" w:rsidRDefault="006B6B6F" w:rsidP="00AC224B">
      <w:pPr>
        <w:rPr>
          <w:b/>
          <w:sz w:val="22"/>
          <w:szCs w:val="22"/>
        </w:rPr>
      </w:pPr>
    </w:p>
    <w:p w14:paraId="688DA37B" w14:textId="752FE934"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096695CE" w:rsidR="0041326A" w:rsidRPr="00A41B50" w:rsidRDefault="00450FF5" w:rsidP="0041326A">
      <w:pPr>
        <w:jc w:val="center"/>
        <w:rPr>
          <w:sz w:val="22"/>
          <w:szCs w:val="22"/>
        </w:rPr>
      </w:pPr>
      <w:bookmarkStart w:id="1" w:name="_Hlk41909642"/>
      <w:r w:rsidRPr="00450FF5">
        <w:rPr>
          <w:rFonts w:ascii="CG Times" w:hAnsi="CG Times"/>
          <w:noProof/>
          <w:snapToGrid w:val="0"/>
          <w:sz w:val="24"/>
        </w:rPr>
        <w:lastRenderedPageBreak/>
        <w:drawing>
          <wp:inline distT="0" distB="0" distL="0" distR="0" wp14:anchorId="67FAC37A" wp14:editId="1A2A1842">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0A9A5DF8" w:rsidR="009C1F70" w:rsidRDefault="00450FF5" w:rsidP="004B6A8E">
      <w:pPr>
        <w:spacing w:before="92"/>
        <w:ind w:left="2556" w:right="2585"/>
        <w:jc w:val="center"/>
        <w:rPr>
          <w:b/>
          <w:sz w:val="22"/>
          <w:szCs w:val="22"/>
        </w:rPr>
      </w:pPr>
      <w:r w:rsidRPr="00450FF5">
        <w:rPr>
          <w:rFonts w:ascii="CG Times" w:hAnsi="CG Times"/>
          <w:noProof/>
          <w:snapToGrid w:val="0"/>
          <w:sz w:val="24"/>
        </w:rPr>
        <w:lastRenderedPageBreak/>
        <w:drawing>
          <wp:inline distT="0" distB="0" distL="0" distR="0" wp14:anchorId="26EA1E03" wp14:editId="7E8E199A">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02668807" w:rsidR="00336DE5" w:rsidRDefault="00450FF5" w:rsidP="00336DE5">
      <w:pPr>
        <w:spacing w:before="90"/>
        <w:ind w:left="3082" w:right="3377"/>
        <w:jc w:val="center"/>
        <w:rPr>
          <w:b/>
          <w:sz w:val="24"/>
          <w:szCs w:val="24"/>
        </w:rPr>
      </w:pPr>
      <w:r w:rsidRPr="00450FF5">
        <w:rPr>
          <w:rFonts w:ascii="CG Times" w:hAnsi="CG Times"/>
          <w:noProof/>
          <w:snapToGrid w:val="0"/>
          <w:sz w:val="24"/>
        </w:rPr>
        <w:lastRenderedPageBreak/>
        <w:drawing>
          <wp:inline distT="0" distB="0" distL="0" distR="0" wp14:anchorId="0D4D4A49" wp14:editId="69278CF6">
            <wp:extent cx="19050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5A0815E4" w:rsidR="0074681A" w:rsidRDefault="00625906" w:rsidP="00B01923">
      <w:pPr>
        <w:jc w:val="center"/>
        <w:rPr>
          <w:sz w:val="22"/>
          <w:szCs w:val="22"/>
        </w:rPr>
      </w:pPr>
      <w:r w:rsidRPr="00E95895">
        <w:rPr>
          <w:sz w:val="22"/>
          <w:szCs w:val="22"/>
        </w:rPr>
        <w:br w:type="page"/>
      </w:r>
      <w:r w:rsidR="00450FF5" w:rsidRPr="00450FF5">
        <w:rPr>
          <w:rFonts w:ascii="CG Times" w:hAnsi="CG Times"/>
          <w:noProof/>
          <w:snapToGrid w:val="0"/>
          <w:sz w:val="24"/>
        </w:rPr>
        <w:lastRenderedPageBreak/>
        <w:drawing>
          <wp:inline distT="0" distB="0" distL="0" distR="0" wp14:anchorId="15931C97" wp14:editId="47BC8E0B">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46036A20" w:rsidR="00BE6F6E" w:rsidRDefault="00B01923" w:rsidP="00B01923">
      <w:pPr>
        <w:ind w:left="-547"/>
        <w:jc w:val="center"/>
        <w:rPr>
          <w:sz w:val="24"/>
        </w:rPr>
      </w:pPr>
      <w:r w:rsidRPr="00B1613B">
        <w:rPr>
          <w:sz w:val="24"/>
        </w:rPr>
        <w:br w:type="page"/>
      </w:r>
      <w:r w:rsidR="00450FF5" w:rsidRPr="00450FF5">
        <w:rPr>
          <w:rFonts w:ascii="CG Times" w:hAnsi="CG Times"/>
          <w:noProof/>
          <w:snapToGrid w:val="0"/>
          <w:sz w:val="24"/>
        </w:rPr>
        <w:lastRenderedPageBreak/>
        <w:drawing>
          <wp:inline distT="0" distB="0" distL="0" distR="0" wp14:anchorId="397EFCE3" wp14:editId="57B86C2D">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25D23D02" w:rsidR="002B69E0" w:rsidRDefault="00450FF5" w:rsidP="00133A8A">
    <w:pPr>
      <w:pStyle w:val="Heading2"/>
      <w:tabs>
        <w:tab w:val="clear" w:pos="8280"/>
        <w:tab w:val="left" w:pos="8460"/>
      </w:tabs>
      <w:ind w:right="-90"/>
      <w:jc w:val="center"/>
      <w:rPr>
        <w:rFonts w:ascii="Times New Roman" w:hAnsi="Times New Roman"/>
        <w:szCs w:val="24"/>
      </w:rPr>
    </w:pPr>
    <w:r w:rsidRPr="00450FF5">
      <w:rPr>
        <w:rFonts w:ascii="CG Times" w:hAnsi="CG Times"/>
        <w:b w:val="0"/>
        <w:noProof/>
        <w:snapToGrid w:val="0"/>
      </w:rPr>
      <w:drawing>
        <wp:inline distT="0" distB="0" distL="0" distR="0" wp14:anchorId="43C8B7CA" wp14:editId="063FAB9C">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510" w:type="dxa"/>
      <w:tblLayout w:type="fixed"/>
      <w:tblLook w:val="0000" w:firstRow="0" w:lastRow="0" w:firstColumn="0" w:lastColumn="0" w:noHBand="0" w:noVBand="0"/>
    </w:tblPr>
    <w:tblGrid>
      <w:gridCol w:w="3416"/>
      <w:gridCol w:w="634"/>
      <w:gridCol w:w="716"/>
      <w:gridCol w:w="2088"/>
      <w:gridCol w:w="990"/>
      <w:gridCol w:w="540"/>
      <w:gridCol w:w="702"/>
      <w:gridCol w:w="18"/>
      <w:gridCol w:w="900"/>
      <w:gridCol w:w="270"/>
      <w:gridCol w:w="72"/>
      <w:gridCol w:w="164"/>
    </w:tblGrid>
    <w:tr w:rsidR="003F1667" w:rsidRPr="000142A8" w14:paraId="6909AC36" w14:textId="77777777" w:rsidTr="00450FF5">
      <w:trPr>
        <w:gridAfter w:val="1"/>
        <w:wAfter w:w="164" w:type="dxa"/>
      </w:trPr>
      <w:tc>
        <w:tcPr>
          <w:tcW w:w="3416" w:type="dxa"/>
        </w:tcPr>
        <w:p w14:paraId="1DCC7F9E" w14:textId="4F729771" w:rsidR="003F1667" w:rsidRPr="003F1667" w:rsidRDefault="003F1667" w:rsidP="000142A8">
          <w:pPr>
            <w:rPr>
              <w:b/>
              <w:bCs/>
            </w:rPr>
          </w:pPr>
        </w:p>
      </w:tc>
      <w:tc>
        <w:tcPr>
          <w:tcW w:w="1350" w:type="dxa"/>
          <w:gridSpan w:val="2"/>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732F871A" w:rsidR="003F1667" w:rsidRPr="00891B32" w:rsidRDefault="00450FF5" w:rsidP="00776221">
          <w:pPr>
            <w:rPr>
              <w:b/>
              <w:color w:val="FF0000"/>
            </w:rPr>
          </w:pPr>
          <w:r w:rsidRPr="003F1F25">
            <w:rPr>
              <w:b/>
            </w:rPr>
            <w:t>UASYS</w:t>
          </w:r>
        </w:p>
      </w:tc>
      <w:tc>
        <w:tcPr>
          <w:tcW w:w="1242" w:type="dxa"/>
          <w:gridSpan w:val="2"/>
        </w:tcPr>
        <w:p w14:paraId="23AC36B9" w14:textId="77777777" w:rsidR="003F1667" w:rsidRPr="00637C1C" w:rsidRDefault="003F1667" w:rsidP="00637C1C"/>
      </w:tc>
      <w:tc>
        <w:tcPr>
          <w:tcW w:w="1260" w:type="dxa"/>
          <w:gridSpan w:val="4"/>
          <w:tcBorders>
            <w:bottom w:val="single" w:sz="6" w:space="0" w:color="auto"/>
          </w:tcBorders>
        </w:tcPr>
        <w:p w14:paraId="250A85C6" w14:textId="77777777" w:rsidR="00E6038D" w:rsidRDefault="00E6038D" w:rsidP="000142A8">
          <w:pPr>
            <w:rPr>
              <w:b/>
              <w:color w:val="FF0000"/>
            </w:rPr>
          </w:pPr>
        </w:p>
        <w:p w14:paraId="20BC0B49" w14:textId="60C2989D" w:rsidR="003F1667" w:rsidRPr="00891B32" w:rsidRDefault="003F1667" w:rsidP="000142A8">
          <w:pPr>
            <w:rPr>
              <w:b/>
              <w:color w:val="FF0000"/>
            </w:rPr>
          </w:pPr>
          <w:r w:rsidRPr="003F1F25">
            <w:rPr>
              <w:b/>
            </w:rPr>
            <w:t>RFP</w:t>
          </w:r>
          <w:r w:rsidR="00450FF5" w:rsidRPr="003F1F25">
            <w:rPr>
              <w:b/>
            </w:rPr>
            <w:t xml:space="preserve"> </w:t>
          </w:r>
          <w:r w:rsidR="00FB41AF">
            <w:rPr>
              <w:b/>
            </w:rPr>
            <w:t>041522</w:t>
          </w:r>
        </w:p>
      </w:tc>
    </w:tr>
    <w:tr w:rsidR="003F1667" w:rsidRPr="000142A8" w14:paraId="5B5BA311" w14:textId="77777777" w:rsidTr="00450FF5">
      <w:trPr>
        <w:trHeight w:val="420"/>
      </w:trPr>
      <w:tc>
        <w:tcPr>
          <w:tcW w:w="3416"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gridSpan w:val="2"/>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4D1F3800" w14:textId="77777777" w:rsidR="003F1667" w:rsidRDefault="003F1667" w:rsidP="00776221">
          <w:pPr>
            <w:rPr>
              <w:b/>
            </w:rPr>
          </w:pPr>
        </w:p>
        <w:p w14:paraId="386E7458" w14:textId="7365C095" w:rsidR="00450FF5" w:rsidRPr="00637C1C" w:rsidRDefault="00450FF5" w:rsidP="00776221">
          <w:pPr>
            <w:rPr>
              <w:b/>
            </w:rPr>
          </w:pPr>
          <w:r>
            <w:rPr>
              <w:b/>
            </w:rPr>
            <w:t>Terry Fuquay</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36" w:type="dxa"/>
          <w:gridSpan w:val="2"/>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450FF5">
      <w:trPr>
        <w:gridAfter w:val="1"/>
        <w:wAfter w:w="164" w:type="dxa"/>
      </w:trPr>
      <w:tc>
        <w:tcPr>
          <w:tcW w:w="3416" w:type="dxa"/>
        </w:tcPr>
        <w:p w14:paraId="3DF960E5" w14:textId="77777777" w:rsidR="00450FF5" w:rsidRDefault="00450FF5" w:rsidP="003F1667">
          <w:pPr>
            <w:rPr>
              <w:bCs/>
            </w:rPr>
          </w:pPr>
          <w:r>
            <w:rPr>
              <w:bCs/>
            </w:rPr>
            <w:t>University of Arkansas System</w:t>
          </w:r>
        </w:p>
        <w:p w14:paraId="5AAEAB7C" w14:textId="0427C239" w:rsidR="00250D09" w:rsidRPr="00450FF5" w:rsidRDefault="00450FF5" w:rsidP="003F1667">
          <w:r>
            <w:rPr>
              <w:bCs/>
            </w:rPr>
            <w:t>2404 North University Avenue</w:t>
          </w:r>
        </w:p>
        <w:p w14:paraId="658BBAC2" w14:textId="6856D903" w:rsidR="003F1667" w:rsidRPr="00450FF5" w:rsidRDefault="00450FF5" w:rsidP="003F1667">
          <w:r>
            <w:t>Little Rock, AR  72207</w:t>
          </w:r>
        </w:p>
      </w:tc>
      <w:tc>
        <w:tcPr>
          <w:tcW w:w="1350" w:type="dxa"/>
          <w:gridSpan w:val="2"/>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Default="00B42721" w:rsidP="003F1667">
          <w:pPr>
            <w:rPr>
              <w:b/>
              <w:color w:val="FF0000"/>
            </w:rPr>
          </w:pPr>
        </w:p>
        <w:p w14:paraId="1C36CD2E" w14:textId="6D143AAA" w:rsidR="003F1667" w:rsidRPr="00891B32" w:rsidRDefault="00FB41AF" w:rsidP="003F1667">
          <w:pPr>
            <w:rPr>
              <w:b/>
              <w:color w:val="FF0000"/>
            </w:rPr>
          </w:pPr>
          <w:r>
            <w:rPr>
              <w:b/>
            </w:rPr>
            <w:t>May 4, 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24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0B3F26DC" w:rsidR="003F1667" w:rsidRPr="00637C1C" w:rsidRDefault="00FB41AF" w:rsidP="003F1667">
          <w:pPr>
            <w:rPr>
              <w:b/>
            </w:rPr>
          </w:pPr>
          <w:r>
            <w:rPr>
              <w:b/>
            </w:rPr>
            <w:t>5:00</w:t>
          </w:r>
          <w:r w:rsidR="00450FF5">
            <w:rPr>
              <w:b/>
            </w:rPr>
            <w:t xml:space="preserve"> P</w:t>
          </w:r>
          <w:r w:rsidR="005B4BCF">
            <w:rPr>
              <w:b/>
            </w:rPr>
            <w:t xml:space="preserve">M </w:t>
          </w:r>
          <w:r w:rsidR="003C1000">
            <w:rPr>
              <w:b/>
            </w:rPr>
            <w:t>CST</w:t>
          </w:r>
        </w:p>
      </w:tc>
    </w:tr>
    <w:tr w:rsidR="003C55DA" w:rsidRPr="000142A8" w14:paraId="4F535AB3" w14:textId="77777777" w:rsidTr="008079C3">
      <w:tc>
        <w:tcPr>
          <w:tcW w:w="4050" w:type="dxa"/>
          <w:gridSpan w:val="2"/>
        </w:tcPr>
        <w:p w14:paraId="512A5513" w14:textId="4B2A4791" w:rsidR="003C55DA" w:rsidRPr="00450FF5" w:rsidRDefault="00450FF5" w:rsidP="003F1667">
          <w:r>
            <w:t>Attention:  Terry Fuquay</w:t>
          </w:r>
          <w:r w:rsidR="003C55DA" w:rsidRPr="00450FF5">
            <w:br/>
          </w:r>
          <w:r>
            <w:t xml:space="preserve">                </w:t>
          </w:r>
          <w:r w:rsidR="008079C3">
            <w:t xml:space="preserve">  </w:t>
          </w:r>
          <w:r>
            <w:t>Director of Administrative Services</w:t>
          </w:r>
        </w:p>
      </w:tc>
      <w:tc>
        <w:tcPr>
          <w:tcW w:w="716"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1AFC1C12" w14:textId="77777777" w:rsidR="003C55DA" w:rsidRPr="003F1F25" w:rsidRDefault="003C55DA" w:rsidP="003F1667">
          <w:pPr>
            <w:rPr>
              <w:b/>
            </w:rPr>
          </w:pPr>
        </w:p>
        <w:p w14:paraId="60482ECA" w14:textId="16CBBFB5" w:rsidR="00450FF5" w:rsidRPr="003F1F25" w:rsidRDefault="00FB41AF" w:rsidP="003F1667">
          <w:pPr>
            <w:rPr>
              <w:b/>
            </w:rPr>
          </w:pPr>
          <w:r>
            <w:rPr>
              <w:b/>
            </w:rPr>
            <w:t>NCAA Agreed-Upon Procedures Reviews</w:t>
          </w:r>
        </w:p>
      </w:tc>
      <w:tc>
        <w:tcPr>
          <w:tcW w:w="270" w:type="dxa"/>
          <w:tcBorders>
            <w:bottom w:val="single" w:sz="6" w:space="0" w:color="auto"/>
          </w:tcBorders>
        </w:tcPr>
        <w:p w14:paraId="4C37E64E" w14:textId="77777777" w:rsidR="003C55DA" w:rsidRPr="000142A8" w:rsidRDefault="003C55DA" w:rsidP="003F1667"/>
      </w:tc>
      <w:tc>
        <w:tcPr>
          <w:tcW w:w="236" w:type="dxa"/>
          <w:gridSpan w:val="2"/>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450FF5">
      <w:trPr>
        <w:gridAfter w:val="1"/>
        <w:wAfter w:w="164" w:type="dxa"/>
      </w:trPr>
      <w:tc>
        <w:tcPr>
          <w:tcW w:w="10346" w:type="dxa"/>
          <w:gridSpan w:val="11"/>
        </w:tcPr>
        <w:p w14:paraId="6B4FD7AA" w14:textId="0A181E2D" w:rsidR="003C55DA" w:rsidRPr="0098338F" w:rsidRDefault="003C55DA" w:rsidP="003F1667"/>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529343741">
    <w:abstractNumId w:val="1"/>
  </w:num>
  <w:num w:numId="2" w16cid:durableId="1234123802">
    <w:abstractNumId w:val="28"/>
  </w:num>
  <w:num w:numId="3" w16cid:durableId="1539975919">
    <w:abstractNumId w:val="36"/>
  </w:num>
  <w:num w:numId="4" w16cid:durableId="624435262">
    <w:abstractNumId w:val="45"/>
  </w:num>
  <w:num w:numId="5" w16cid:durableId="1398474298">
    <w:abstractNumId w:val="32"/>
  </w:num>
  <w:num w:numId="6" w16cid:durableId="291132202">
    <w:abstractNumId w:val="39"/>
  </w:num>
  <w:num w:numId="7" w16cid:durableId="1444417854">
    <w:abstractNumId w:val="31"/>
  </w:num>
  <w:num w:numId="8" w16cid:durableId="691536043">
    <w:abstractNumId w:val="22"/>
  </w:num>
  <w:num w:numId="9" w16cid:durableId="31656613">
    <w:abstractNumId w:val="11"/>
  </w:num>
  <w:num w:numId="10" w16cid:durableId="1172910279">
    <w:abstractNumId w:val="42"/>
  </w:num>
  <w:num w:numId="11" w16cid:durableId="1544055082">
    <w:abstractNumId w:val="19"/>
  </w:num>
  <w:num w:numId="12" w16cid:durableId="157114227">
    <w:abstractNumId w:val="10"/>
  </w:num>
  <w:num w:numId="13" w16cid:durableId="489633772">
    <w:abstractNumId w:val="6"/>
  </w:num>
  <w:num w:numId="14" w16cid:durableId="684478049">
    <w:abstractNumId w:val="14"/>
  </w:num>
  <w:num w:numId="15" w16cid:durableId="956252621">
    <w:abstractNumId w:val="34"/>
  </w:num>
  <w:num w:numId="16" w16cid:durableId="1617637470">
    <w:abstractNumId w:val="43"/>
  </w:num>
  <w:num w:numId="17" w16cid:durableId="1255675823">
    <w:abstractNumId w:val="46"/>
  </w:num>
  <w:num w:numId="18" w16cid:durableId="844128810">
    <w:abstractNumId w:val="30"/>
  </w:num>
  <w:num w:numId="19" w16cid:durableId="1931037242">
    <w:abstractNumId w:val="37"/>
  </w:num>
  <w:num w:numId="20" w16cid:durableId="1901505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77602801">
    <w:abstractNumId w:val="3"/>
  </w:num>
  <w:num w:numId="22" w16cid:durableId="1066806681">
    <w:abstractNumId w:val="27"/>
  </w:num>
  <w:num w:numId="23" w16cid:durableId="937951997">
    <w:abstractNumId w:val="24"/>
  </w:num>
  <w:num w:numId="24" w16cid:durableId="1758289413">
    <w:abstractNumId w:val="40"/>
  </w:num>
  <w:num w:numId="25" w16cid:durableId="295179743">
    <w:abstractNumId w:val="2"/>
  </w:num>
  <w:num w:numId="26" w16cid:durableId="132065507">
    <w:abstractNumId w:val="7"/>
  </w:num>
  <w:num w:numId="27" w16cid:durableId="947467594">
    <w:abstractNumId w:val="26"/>
  </w:num>
  <w:num w:numId="28" w16cid:durableId="348263111">
    <w:abstractNumId w:val="18"/>
  </w:num>
  <w:num w:numId="29" w16cid:durableId="831067177">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873425283">
    <w:abstractNumId w:val="21"/>
  </w:num>
  <w:num w:numId="31" w16cid:durableId="20202579">
    <w:abstractNumId w:val="12"/>
  </w:num>
  <w:num w:numId="32" w16cid:durableId="1109083628">
    <w:abstractNumId w:val="15"/>
  </w:num>
  <w:num w:numId="33" w16cid:durableId="230193924">
    <w:abstractNumId w:val="9"/>
  </w:num>
  <w:num w:numId="34" w16cid:durableId="1894929618">
    <w:abstractNumId w:val="8"/>
  </w:num>
  <w:num w:numId="35" w16cid:durableId="1337346605">
    <w:abstractNumId w:val="35"/>
  </w:num>
  <w:num w:numId="36" w16cid:durableId="1761441462">
    <w:abstractNumId w:val="41"/>
  </w:num>
  <w:num w:numId="37" w16cid:durableId="1968387611">
    <w:abstractNumId w:val="17"/>
  </w:num>
  <w:num w:numId="38" w16cid:durableId="942420969">
    <w:abstractNumId w:val="44"/>
  </w:num>
  <w:num w:numId="39" w16cid:durableId="846141584">
    <w:abstractNumId w:val="23"/>
  </w:num>
  <w:num w:numId="40" w16cid:durableId="156118362">
    <w:abstractNumId w:val="25"/>
  </w:num>
  <w:num w:numId="41" w16cid:durableId="1655719645">
    <w:abstractNumId w:val="16"/>
  </w:num>
  <w:num w:numId="42" w16cid:durableId="1913854001">
    <w:abstractNumId w:val="5"/>
  </w:num>
  <w:num w:numId="43" w16cid:durableId="400178706">
    <w:abstractNumId w:val="29"/>
  </w:num>
  <w:num w:numId="44" w16cid:durableId="1547372630">
    <w:abstractNumId w:val="38"/>
  </w:num>
  <w:num w:numId="45" w16cid:durableId="1413505927">
    <w:abstractNumId w:val="20"/>
  </w:num>
  <w:num w:numId="46" w16cid:durableId="1682469925">
    <w:abstractNumId w:val="4"/>
  </w:num>
  <w:num w:numId="47" w16cid:durableId="1262572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04F"/>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0A4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A77D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1F25"/>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0FF5"/>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C361C"/>
    <w:rsid w:val="004D63A3"/>
    <w:rsid w:val="004E1940"/>
    <w:rsid w:val="004E457D"/>
    <w:rsid w:val="004E73A2"/>
    <w:rsid w:val="004F0F48"/>
    <w:rsid w:val="004F1D30"/>
    <w:rsid w:val="0050360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6B6F"/>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51B36"/>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079C3"/>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C420F"/>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671AC"/>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4BE7"/>
    <w:rsid w:val="00E57B29"/>
    <w:rsid w:val="00E57D43"/>
    <w:rsid w:val="00E6038D"/>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1A41"/>
    <w:rsid w:val="00F93622"/>
    <w:rsid w:val="00FA066F"/>
    <w:rsid w:val="00FB17BF"/>
    <w:rsid w:val="00FB41A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hogbid.uark.edu/"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asys.edu/campuses-units/" TargetMode="Externa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businessservices.uark.edu/vendor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5615</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38231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5</cp:revision>
  <cp:lastPrinted>2022-04-12T19:56:00Z</cp:lastPrinted>
  <dcterms:created xsi:type="dcterms:W3CDTF">2022-04-12T19:47:00Z</dcterms:created>
  <dcterms:modified xsi:type="dcterms:W3CDTF">2022-04-12T20:41:00Z</dcterms:modified>
</cp:coreProperties>
</file>