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17A004B9" w:rsidR="00B12523" w:rsidRPr="00B1563E" w:rsidRDefault="00B12523" w:rsidP="00B12523">
      <w:pPr>
        <w:pStyle w:val="MyNormal"/>
        <w:jc w:val="center"/>
        <w:rPr>
          <w:rFonts w:ascii="Times New Roman" w:hAnsi="Times New Roman"/>
          <w:b/>
          <w:color w:val="000000" w:themeColor="text1"/>
          <w:szCs w:val="22"/>
        </w:rPr>
      </w:pPr>
      <w:r w:rsidRPr="00BA12F5">
        <w:rPr>
          <w:rFonts w:ascii="Times New Roman" w:hAnsi="Times New Roman"/>
          <w:b/>
          <w:szCs w:val="22"/>
        </w:rPr>
        <w:t xml:space="preserve">RFP No. </w:t>
      </w:r>
      <w:r w:rsidR="0045305E" w:rsidRPr="000F0B15">
        <w:rPr>
          <w:rFonts w:ascii="Times New Roman" w:hAnsi="Times New Roman"/>
          <w:b/>
          <w:szCs w:val="22"/>
        </w:rPr>
        <w:t>03182024</w:t>
      </w:r>
    </w:p>
    <w:p w14:paraId="02D4D770" w14:textId="6DA6557B" w:rsidR="00424659" w:rsidRPr="00B1563E" w:rsidRDefault="00B1563E" w:rsidP="00424659">
      <w:pPr>
        <w:pStyle w:val="MyNormal"/>
        <w:jc w:val="center"/>
        <w:rPr>
          <w:rFonts w:ascii="Times New Roman" w:hAnsi="Times New Roman"/>
          <w:b/>
          <w:color w:val="000000" w:themeColor="text1"/>
          <w:szCs w:val="22"/>
        </w:rPr>
      </w:pPr>
      <w:r w:rsidRPr="00B1563E">
        <w:rPr>
          <w:rFonts w:ascii="Times New Roman" w:hAnsi="Times New Roman"/>
          <w:b/>
          <w:color w:val="000000" w:themeColor="text1"/>
          <w:szCs w:val="22"/>
        </w:rPr>
        <w:t>Next Generation Network Modernization</w:t>
      </w:r>
    </w:p>
    <w:p w14:paraId="676A02EA" w14:textId="77777777" w:rsidR="00B12523" w:rsidRPr="00BA12F5" w:rsidRDefault="00B12523" w:rsidP="00B12523">
      <w:pPr>
        <w:pStyle w:val="MyNormal"/>
        <w:jc w:val="left"/>
        <w:rPr>
          <w:rFonts w:ascii="Times New Roman" w:hAnsi="Times New Roman"/>
          <w:b/>
          <w:szCs w:val="22"/>
        </w:rPr>
      </w:pPr>
    </w:p>
    <w:p w14:paraId="68FEBD1F" w14:textId="7823641D" w:rsidR="00B12523" w:rsidRPr="00256D5B"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E12396" w:rsidRPr="000F0B15">
        <w:rPr>
          <w:rFonts w:ascii="Times New Roman" w:hAnsi="Times New Roman"/>
          <w:b/>
          <w:szCs w:val="22"/>
        </w:rPr>
        <w:t>March 18, 202</w:t>
      </w:r>
      <w:r w:rsidR="00D2155E">
        <w:rPr>
          <w:rFonts w:ascii="Times New Roman" w:hAnsi="Times New Roman"/>
          <w:b/>
          <w:szCs w:val="22"/>
        </w:rPr>
        <w:t xml:space="preserve"> </w:t>
      </w:r>
      <w:r w:rsidR="00E12396" w:rsidRPr="000F0B15">
        <w:rPr>
          <w:rFonts w:ascii="Times New Roman" w:hAnsi="Times New Roman"/>
          <w:b/>
          <w:szCs w:val="22"/>
        </w:rPr>
        <w:t>4</w:t>
      </w:r>
    </w:p>
    <w:p w14:paraId="29A1A37C" w14:textId="13D0A48B"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p w14:paraId="20750631" w14:textId="471B6ECB" w:rsidR="009A29F3" w:rsidRPr="00BA12F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BA12F5">
        <w:rPr>
          <w:rFonts w:ascii="Times New Roman" w:hAnsi="Times New Roman"/>
          <w:b/>
          <w:szCs w:val="22"/>
        </w:rPr>
        <w:tab/>
      </w:r>
      <w:r w:rsidR="00C41304" w:rsidRPr="00C6230D">
        <w:rPr>
          <w:rFonts w:ascii="Times New Roman" w:hAnsi="Times New Roman"/>
          <w:b/>
          <w:szCs w:val="22"/>
        </w:rPr>
        <w:t xml:space="preserve">MANDATORY </w:t>
      </w:r>
      <w:r w:rsidRPr="00C6230D">
        <w:rPr>
          <w:rFonts w:ascii="Times New Roman" w:hAnsi="Times New Roman"/>
          <w:b/>
          <w:szCs w:val="22"/>
        </w:rPr>
        <w:t>PRE-</w:t>
      </w:r>
      <w:r w:rsidR="0034560B" w:rsidRPr="00C6230D">
        <w:rPr>
          <w:rFonts w:ascii="Times New Roman" w:hAnsi="Times New Roman"/>
          <w:b/>
          <w:szCs w:val="22"/>
        </w:rPr>
        <w:t>Proposal Conference</w:t>
      </w:r>
      <w:r w:rsidRPr="00C6230D">
        <w:rPr>
          <w:rFonts w:ascii="Times New Roman" w:hAnsi="Times New Roman"/>
          <w:b/>
          <w:szCs w:val="22"/>
        </w:rPr>
        <w:t>:</w:t>
      </w:r>
      <w:r w:rsidR="00B12523" w:rsidRPr="00BA12F5">
        <w:rPr>
          <w:rFonts w:ascii="Times New Roman" w:hAnsi="Times New Roman"/>
          <w:b/>
          <w:szCs w:val="22"/>
        </w:rPr>
        <w:tab/>
      </w:r>
      <w:r w:rsidR="00E12396" w:rsidRPr="000F0B15">
        <w:rPr>
          <w:rFonts w:ascii="Times New Roman" w:hAnsi="Times New Roman"/>
          <w:b/>
          <w:szCs w:val="22"/>
        </w:rPr>
        <w:t xml:space="preserve">March 25, </w:t>
      </w:r>
      <w:r w:rsidR="002167C1" w:rsidRPr="000F0B15">
        <w:rPr>
          <w:rFonts w:ascii="Times New Roman" w:hAnsi="Times New Roman"/>
          <w:b/>
          <w:szCs w:val="22"/>
        </w:rPr>
        <w:t>202</w:t>
      </w:r>
      <w:r w:rsidR="00A50C74" w:rsidRPr="000F0B15">
        <w:rPr>
          <w:rFonts w:ascii="Times New Roman" w:hAnsi="Times New Roman"/>
          <w:b/>
          <w:szCs w:val="22"/>
        </w:rPr>
        <w:t>4</w:t>
      </w:r>
      <w:r w:rsidR="002167C1" w:rsidRPr="000F0B15">
        <w:rPr>
          <w:rFonts w:ascii="Times New Roman" w:hAnsi="Times New Roman"/>
          <w:b/>
          <w:szCs w:val="22"/>
        </w:rPr>
        <w:t>,</w:t>
      </w:r>
      <w:r w:rsidR="00E12396" w:rsidRPr="000F0B15">
        <w:rPr>
          <w:rFonts w:ascii="Times New Roman" w:hAnsi="Times New Roman"/>
          <w:b/>
          <w:szCs w:val="22"/>
        </w:rPr>
        <w:t xml:space="preserve"> </w:t>
      </w:r>
      <w:r w:rsidR="002167C1" w:rsidRPr="000F0B15">
        <w:rPr>
          <w:rFonts w:ascii="Times New Roman" w:hAnsi="Times New Roman"/>
          <w:b/>
          <w:szCs w:val="22"/>
        </w:rPr>
        <w:t>2:30 PM</w:t>
      </w:r>
      <w:r w:rsidRPr="000F0B15">
        <w:rPr>
          <w:rFonts w:ascii="Times New Roman" w:hAnsi="Times New Roman"/>
          <w:b/>
          <w:szCs w:val="22"/>
        </w:rPr>
        <w:t xml:space="preserve"> CST</w:t>
      </w:r>
    </w:p>
    <w:p w14:paraId="1078782C" w14:textId="77777777" w:rsidR="0034560B" w:rsidRDefault="0034560B" w:rsidP="0034560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0DB39F58" w14:textId="68BF8B3F" w:rsidR="0034560B" w:rsidRPr="00BA12F5" w:rsidRDefault="00494DE0" w:rsidP="0034560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BA12F5">
        <w:rPr>
          <w:rFonts w:ascii="Times New Roman" w:hAnsi="Times New Roman"/>
          <w:b/>
          <w:color w:val="FF0000"/>
          <w:szCs w:val="22"/>
        </w:rPr>
        <w:tab/>
      </w:r>
      <w:r w:rsidR="0034560B" w:rsidRPr="00C6230D">
        <w:rPr>
          <w:rFonts w:ascii="Times New Roman" w:hAnsi="Times New Roman"/>
          <w:b/>
          <w:szCs w:val="22"/>
        </w:rPr>
        <w:t>MANDATORY PRE-Qualification Response DUE DATE:</w:t>
      </w:r>
      <w:r w:rsidR="0034560B" w:rsidRPr="00BA12F5">
        <w:rPr>
          <w:rFonts w:ascii="Times New Roman" w:hAnsi="Times New Roman"/>
          <w:b/>
          <w:szCs w:val="22"/>
        </w:rPr>
        <w:tab/>
      </w:r>
      <w:r w:rsidR="00E12396" w:rsidRPr="000F0B15">
        <w:rPr>
          <w:rFonts w:ascii="Times New Roman" w:hAnsi="Times New Roman"/>
          <w:b/>
          <w:szCs w:val="22"/>
        </w:rPr>
        <w:t>April 5, 2024,</w:t>
      </w:r>
      <w:r w:rsidR="0034560B" w:rsidRPr="000F0B15">
        <w:rPr>
          <w:rFonts w:ascii="Times New Roman" w:hAnsi="Times New Roman"/>
          <w:b/>
          <w:szCs w:val="22"/>
        </w:rPr>
        <w:t xml:space="preserve"> </w:t>
      </w:r>
      <w:r w:rsidR="00E12396" w:rsidRPr="000F0B15">
        <w:rPr>
          <w:rFonts w:ascii="Times New Roman" w:hAnsi="Times New Roman"/>
          <w:b/>
          <w:szCs w:val="22"/>
        </w:rPr>
        <w:t>2:30 PM</w:t>
      </w:r>
      <w:r w:rsidR="0034560B" w:rsidRPr="000F0B15">
        <w:rPr>
          <w:rFonts w:ascii="Times New Roman" w:hAnsi="Times New Roman"/>
          <w:b/>
          <w:szCs w:val="22"/>
        </w:rPr>
        <w:t xml:space="preserve"> CST</w:t>
      </w:r>
    </w:p>
    <w:p w14:paraId="5A573AAA" w14:textId="4A9151AE" w:rsidR="00494DE0" w:rsidRDefault="0099725A" w:rsidP="0099725A">
      <w:pPr>
        <w:pStyle w:val="MyNormal"/>
        <w:tabs>
          <w:tab w:val="clear" w:pos="540"/>
          <w:tab w:val="clear" w:pos="1260"/>
          <w:tab w:val="clear" w:pos="2160"/>
          <w:tab w:val="clear" w:pos="2880"/>
          <w:tab w:val="clear" w:pos="3600"/>
          <w:tab w:val="clear" w:pos="4320"/>
          <w:tab w:val="right" w:pos="5400"/>
          <w:tab w:val="left" w:pos="5760"/>
        </w:tabs>
        <w:jc w:val="left"/>
        <w:rPr>
          <w:rFonts w:ascii="Times New Roman" w:hAnsi="Times New Roman"/>
          <w:color w:val="000000" w:themeColor="text1"/>
        </w:rPr>
      </w:pPr>
      <w:r w:rsidRPr="0099725A">
        <w:rPr>
          <w:rFonts w:ascii="Times New Roman" w:hAnsi="Times New Roman"/>
          <w:b/>
          <w:color w:val="000000" w:themeColor="text1"/>
          <w:szCs w:val="22"/>
        </w:rPr>
        <w:t>SUBMIT Pre-Qualification Response To:</w:t>
      </w:r>
      <w:r>
        <w:rPr>
          <w:rFonts w:ascii="Times New Roman" w:hAnsi="Times New Roman"/>
          <w:b/>
          <w:color w:val="FF0000"/>
          <w:szCs w:val="22"/>
        </w:rPr>
        <w:tab/>
      </w:r>
      <w:r>
        <w:rPr>
          <w:rFonts w:ascii="Times New Roman" w:hAnsi="Times New Roman"/>
          <w:b/>
          <w:color w:val="FF0000"/>
          <w:szCs w:val="22"/>
        </w:rPr>
        <w:tab/>
      </w:r>
      <w:r>
        <w:rPr>
          <w:rFonts w:ascii="Times New Roman" w:hAnsi="Times New Roman"/>
        </w:rPr>
        <w:t>Kinzie Ameling</w:t>
      </w:r>
      <w:r w:rsidR="002167C1">
        <w:rPr>
          <w:rFonts w:ascii="Times New Roman" w:hAnsi="Times New Roman"/>
        </w:rPr>
        <w:t xml:space="preserve"> at Email</w:t>
      </w:r>
      <w:r>
        <w:rPr>
          <w:rFonts w:ascii="Times New Roman" w:hAnsi="Times New Roman"/>
        </w:rPr>
        <w:t xml:space="preserve">:  </w:t>
      </w:r>
      <w:hyperlink r:id="rId10" w:history="1">
        <w:r w:rsidRPr="00293443">
          <w:rPr>
            <w:rStyle w:val="Hyperlink"/>
            <w:rFonts w:ascii="Times New Roman" w:hAnsi="Times New Roman"/>
          </w:rPr>
          <w:t>kmshephe@uark.edu</w:t>
        </w:r>
      </w:hyperlink>
    </w:p>
    <w:p w14:paraId="56672D3F" w14:textId="601A4133" w:rsidR="0099725A" w:rsidRDefault="0099725A" w:rsidP="0099725A">
      <w:pPr>
        <w:numPr>
          <w:ilvl w:val="1"/>
          <w:numId w:val="0"/>
        </w:numPr>
        <w:tabs>
          <w:tab w:val="num" w:pos="540"/>
        </w:tabs>
        <w:spacing w:after="0" w:line="240" w:lineRule="auto"/>
        <w:ind w:left="540" w:hanging="540"/>
        <w:outlineLvl w:val="1"/>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Stephanie Haase-Good at Email:  </w:t>
      </w:r>
      <w:hyperlink r:id="rId11" w:history="1">
        <w:r w:rsidRPr="00566653">
          <w:rPr>
            <w:rStyle w:val="Hyperlink"/>
            <w:rFonts w:ascii="Times New Roman" w:hAnsi="Times New Roman" w:cs="Times New Roman"/>
          </w:rPr>
          <w:t>shaase@uark.edu</w:t>
        </w:r>
      </w:hyperlink>
    </w:p>
    <w:p w14:paraId="278FF209" w14:textId="77777777" w:rsidR="002167C1" w:rsidRDefault="002167C1"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5B25CE96" w:rsidR="0063517B" w:rsidRPr="00C6230D"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B12523" w:rsidRPr="00C6230D">
        <w:rPr>
          <w:rFonts w:ascii="Times New Roman" w:hAnsi="Times New Roman"/>
          <w:b/>
          <w:szCs w:val="22"/>
        </w:rPr>
        <w:t>PROPOSAL DUE DATE:</w:t>
      </w:r>
      <w:r w:rsidR="00B12523" w:rsidRPr="00C6230D">
        <w:rPr>
          <w:rFonts w:ascii="Times New Roman" w:hAnsi="Times New Roman"/>
          <w:b/>
          <w:szCs w:val="22"/>
        </w:rPr>
        <w:tab/>
      </w:r>
      <w:r w:rsidR="00E12396" w:rsidRPr="000F0B15">
        <w:rPr>
          <w:rFonts w:ascii="Times New Roman" w:hAnsi="Times New Roman"/>
          <w:b/>
          <w:szCs w:val="22"/>
        </w:rPr>
        <w:t>June 1</w:t>
      </w:r>
      <w:r w:rsidR="0045305E" w:rsidRPr="000F0B15">
        <w:rPr>
          <w:rFonts w:ascii="Times New Roman" w:hAnsi="Times New Roman"/>
          <w:b/>
          <w:szCs w:val="22"/>
        </w:rPr>
        <w:t>8</w:t>
      </w:r>
      <w:r w:rsidR="00E12396" w:rsidRPr="000F0B15">
        <w:rPr>
          <w:rFonts w:ascii="Times New Roman" w:hAnsi="Times New Roman"/>
          <w:b/>
          <w:szCs w:val="22"/>
        </w:rPr>
        <w:t>, 2024</w:t>
      </w:r>
      <w:r w:rsidR="004B1F89" w:rsidRPr="00C6230D">
        <w:rPr>
          <w:rFonts w:ascii="Times New Roman" w:hAnsi="Times New Roman"/>
          <w:b/>
          <w:szCs w:val="22"/>
        </w:rPr>
        <w:t>*</w:t>
      </w:r>
    </w:p>
    <w:p w14:paraId="0F9774AB" w14:textId="4602A71B" w:rsidR="00B12523" w:rsidRPr="00C6230D"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6230D">
        <w:rPr>
          <w:rFonts w:ascii="Times New Roman" w:hAnsi="Times New Roman"/>
          <w:b/>
          <w:szCs w:val="22"/>
        </w:rPr>
        <w:tab/>
        <w:t>PROPOSAL DUE TIME:</w:t>
      </w:r>
      <w:r w:rsidRPr="00C6230D">
        <w:rPr>
          <w:rFonts w:ascii="Times New Roman" w:hAnsi="Times New Roman"/>
          <w:b/>
          <w:szCs w:val="22"/>
        </w:rPr>
        <w:tab/>
      </w:r>
      <w:r w:rsidR="00A265D3" w:rsidRPr="00C6230D">
        <w:rPr>
          <w:rFonts w:ascii="Times New Roman" w:hAnsi="Times New Roman"/>
          <w:b/>
          <w:szCs w:val="22"/>
        </w:rPr>
        <w:t>2:30 PM</w:t>
      </w:r>
      <w:r w:rsidR="005A2AE3" w:rsidRPr="00C6230D">
        <w:rPr>
          <w:rFonts w:ascii="Times New Roman" w:hAnsi="Times New Roman"/>
          <w:b/>
          <w:szCs w:val="22"/>
        </w:rPr>
        <w:t xml:space="preserve"> </w:t>
      </w:r>
      <w:r w:rsidRPr="00C6230D">
        <w:rPr>
          <w:rFonts w:ascii="Times New Roman" w:hAnsi="Times New Roman"/>
          <w:b/>
          <w:szCs w:val="22"/>
        </w:rPr>
        <w:t>CST</w:t>
      </w:r>
      <w:r w:rsidR="00CC447D" w:rsidRPr="00C6230D">
        <w:rPr>
          <w:rFonts w:ascii="Times New Roman" w:hAnsi="Times New Roman"/>
          <w:b/>
          <w:szCs w:val="22"/>
        </w:rPr>
        <w:t>*</w:t>
      </w:r>
    </w:p>
    <w:p w14:paraId="7AE613DD" w14:textId="18C5F629"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C6230D">
        <w:rPr>
          <w:rFonts w:ascii="Times New Roman" w:hAnsi="Times New Roman"/>
          <w:b/>
          <w:szCs w:val="22"/>
        </w:rPr>
        <w:tab/>
      </w:r>
      <w:r w:rsidR="00C6230D">
        <w:rPr>
          <w:rFonts w:ascii="Times New Roman" w:hAnsi="Times New Roman"/>
          <w:b/>
          <w:szCs w:val="22"/>
        </w:rPr>
        <w:t>RFP</w:t>
      </w:r>
      <w:r w:rsidRPr="00C6230D">
        <w:rPr>
          <w:rFonts w:ascii="Times New Roman" w:hAnsi="Times New Roman"/>
          <w:b/>
          <w:szCs w:val="22"/>
        </w:rPr>
        <w:t xml:space="preserve"> OPENING</w:t>
      </w:r>
      <w:r w:rsidR="003230C3" w:rsidRPr="00C6230D">
        <w:rPr>
          <w:rFonts w:ascii="Times New Roman" w:hAnsi="Times New Roman"/>
          <w:b/>
          <w:szCs w:val="22"/>
        </w:rPr>
        <w:t xml:space="preserve"> EVENT</w:t>
      </w:r>
      <w:r w:rsidRPr="00C6230D">
        <w:rPr>
          <w:rFonts w:ascii="Times New Roman" w:hAnsi="Times New Roman"/>
          <w:b/>
          <w:szCs w:val="22"/>
        </w:rPr>
        <w:t>:</w:t>
      </w:r>
      <w:r w:rsidRPr="00C6230D">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CEA3719"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For </w:t>
      </w:r>
      <w:r w:rsidR="00640E3A" w:rsidRPr="00BA12F5">
        <w:rPr>
          <w:rFonts w:ascii="Times New Roman" w:eastAsia="MS Mincho" w:hAnsi="Times New Roman" w:cs="Times New Roman"/>
          <w:b/>
          <w:bCs/>
          <w:color w:val="000000"/>
          <w:spacing w:val="-1"/>
          <w:u w:val="single"/>
        </w:rPr>
        <w:t>Proposal</w:t>
      </w:r>
    </w:p>
    <w:p w14:paraId="356DDA51" w14:textId="71FF9B1F"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442425">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4496CFEA"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lastRenderedPageBreak/>
        <w:t>*</w:t>
      </w:r>
      <w:r w:rsidR="004B1F89" w:rsidRPr="00963F68">
        <w:rPr>
          <w:rFonts w:ascii="Times New Roman" w:eastAsia="MS Mincho" w:hAnsi="Times New Roman"/>
          <w:b/>
          <w:color w:val="000000"/>
          <w:spacing w:val="-1"/>
        </w:rPr>
        <w:t xml:space="preserve">Under no circumstances will late </w:t>
      </w:r>
      <w:r w:rsidR="00C6230D">
        <w:rPr>
          <w:rFonts w:ascii="Times New Roman" w:eastAsia="MS Mincho" w:hAnsi="Times New Roman"/>
          <w:b/>
          <w:color w:val="000000"/>
          <w:spacing w:val="-1"/>
        </w:rPr>
        <w:t>Proposal</w:t>
      </w:r>
      <w:r w:rsidR="004B1F89" w:rsidRPr="00963F68">
        <w:rPr>
          <w:rFonts w:ascii="Times New Roman" w:eastAsia="MS Mincho" w:hAnsi="Times New Roman"/>
          <w:b/>
          <w:color w:val="000000"/>
          <w:spacing w:val="-1"/>
        </w:rPr>
        <w:t xml:space="preserve">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w:t>
      </w:r>
      <w:r w:rsidR="00C6230D">
        <w:rPr>
          <w:rFonts w:ascii="Times New Roman" w:eastAsia="MS Mincho" w:hAnsi="Times New Roman"/>
          <w:b/>
          <w:color w:val="000000"/>
          <w:spacing w:val="-1"/>
        </w:rPr>
        <w:t>Proposal</w:t>
      </w:r>
      <w:r w:rsidR="004B1F89" w:rsidRPr="00963F68">
        <w:rPr>
          <w:rFonts w:ascii="Times New Roman" w:eastAsia="MS Mincho" w:hAnsi="Times New Roman"/>
          <w:b/>
          <w:color w:val="000000"/>
          <w:spacing w:val="-1"/>
        </w:rPr>
        <w:t>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194BA371"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r w:rsidR="00C6230D">
        <w:rPr>
          <w:rFonts w:ascii="Times New Roman" w:hAnsi="Times New Roman" w:cs="Times New Roman"/>
          <w:b/>
          <w:u w:val="single"/>
        </w:rPr>
        <w:t>PROPOSAL</w:t>
      </w:r>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13F87595" w14:textId="52121FD3"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 xml:space="preserve">If planning to attend a </w:t>
      </w:r>
      <w:r w:rsidR="00C6230D">
        <w:rPr>
          <w:rFonts w:ascii="Times New Roman" w:eastAsia="MS Mincho" w:hAnsi="Times New Roman" w:cs="Times New Roman"/>
          <w:b/>
          <w:color w:val="000000"/>
          <w:spacing w:val="-1"/>
          <w:u w:val="single"/>
        </w:rPr>
        <w:t>proposal</w:t>
      </w:r>
      <w:r w:rsidRPr="00216FAA">
        <w:rPr>
          <w:rFonts w:ascii="Times New Roman" w:eastAsia="MS Mincho" w:hAnsi="Times New Roman" w:cs="Times New Roman"/>
          <w:b/>
          <w:color w:val="000000"/>
          <w:spacing w:val="-1"/>
          <w:u w:val="single"/>
        </w:rPr>
        <w:t xml:space="preserve"> opening event, please arrive in the building lobby prior to 2:30pm CST.</w:t>
      </w:r>
      <w:bookmarkEnd w:id="3"/>
    </w:p>
    <w:p w14:paraId="0FFAE3E4" w14:textId="09479E61"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w:t>
      </w:r>
      <w:r w:rsidR="00C6230D">
        <w:rPr>
          <w:rFonts w:ascii="Times New Roman" w:hAnsi="Times New Roman" w:cs="Times New Roman"/>
          <w:bCs/>
        </w:rPr>
        <w:t>proposal</w:t>
      </w:r>
      <w:r w:rsidRPr="00216FAA">
        <w:rPr>
          <w:rFonts w:ascii="Times New Roman" w:hAnsi="Times New Roman" w:cs="Times New Roman"/>
          <w:bCs/>
        </w:rPr>
        <w:t xml:space="preserve">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w:t>
      </w:r>
      <w:r w:rsidR="00C6230D">
        <w:rPr>
          <w:rFonts w:ascii="Times New Roman" w:hAnsi="Times New Roman" w:cs="Times New Roman"/>
          <w:bCs/>
        </w:rPr>
        <w:t>proposal</w:t>
      </w:r>
      <w:r w:rsidRPr="00216FAA">
        <w:rPr>
          <w:rFonts w:ascii="Times New Roman" w:hAnsi="Times New Roman" w:cs="Times New Roman"/>
          <w:bCs/>
        </w:rPr>
        <w:t xml:space="preserve"> opening will be posted on </w:t>
      </w:r>
      <w:hyperlink r:id="rId12" w:history="1">
        <w:proofErr w:type="spellStart"/>
        <w:r w:rsidRPr="00216FAA">
          <w:rPr>
            <w:rStyle w:val="Hyperlink"/>
            <w:rFonts w:ascii="Times New Roman" w:hAnsi="Times New Roman" w:cs="Times New Roman"/>
            <w:bCs/>
          </w:rPr>
          <w:t>HogBid</w:t>
        </w:r>
        <w:proofErr w:type="spellEnd"/>
      </w:hyperlink>
      <w:r w:rsidRPr="00216FAA">
        <w:rPr>
          <w:rStyle w:val="Hyperlink"/>
          <w:rFonts w:ascii="Times New Roman" w:hAnsi="Times New Roman" w:cs="Times New Roman"/>
          <w:bCs/>
        </w:rPr>
        <w:t xml:space="preserve"> </w:t>
      </w:r>
      <w:r w:rsidRPr="00216FAA">
        <w:rPr>
          <w:rFonts w:ascii="Times New Roman" w:hAnsi="Times New Roman" w:cs="Times New Roman"/>
          <w:bCs/>
        </w:rPr>
        <w:t xml:space="preserve">prior to the </w:t>
      </w:r>
      <w:r w:rsidR="00C6230D">
        <w:rPr>
          <w:rFonts w:ascii="Times New Roman" w:hAnsi="Times New Roman" w:cs="Times New Roman"/>
          <w:bCs/>
        </w:rPr>
        <w:t>proposal</w:t>
      </w:r>
      <w:r w:rsidRPr="00216FAA">
        <w:rPr>
          <w:rFonts w:ascii="Times New Roman" w:hAnsi="Times New Roman" w:cs="Times New Roman"/>
          <w:bCs/>
        </w:rPr>
        <w:t xml:space="preserve"> opening date.</w:t>
      </w:r>
    </w:p>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3504D45A"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 xml:space="preserve">INTERGOVERNMENTAL/COOPERATIVE USE OF COMPETITIVELY </w:t>
      </w:r>
      <w:r w:rsidR="00C6230D">
        <w:rPr>
          <w:rFonts w:ascii="Times New Roman" w:hAnsi="Times New Roman" w:cs="Times New Roman"/>
          <w:b/>
          <w:bCs/>
          <w:iCs/>
        </w:rPr>
        <w:t>PROPOSAL</w:t>
      </w:r>
      <w:r w:rsidRPr="00BA12F5">
        <w:rPr>
          <w:rFonts w:ascii="Times New Roman" w:hAnsi="Times New Roman" w:cs="Times New Roman"/>
          <w:b/>
          <w:bCs/>
          <w:iCs/>
        </w:rPr>
        <w:t xml:space="preserve"> PROPOSALS AND CONTRACTS:</w:t>
      </w:r>
    </w:p>
    <w:p w14:paraId="4AC2B528" w14:textId="2D866975"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 xml:space="preserve">may participate in any contract resulting from this solicitation </w:t>
      </w:r>
      <w:r w:rsidR="00581716">
        <w:rPr>
          <w:rFonts w:ascii="Times New Roman" w:hAnsi="Times New Roman" w:cs="Times New Roman"/>
          <w:bCs/>
          <w:iCs/>
        </w:rPr>
        <w:t xml:space="preserve">upon approval by the issuing agency and </w:t>
      </w:r>
      <w:r w:rsidRPr="009B737C">
        <w:rPr>
          <w:rFonts w:ascii="Times New Roman" w:hAnsi="Times New Roman" w:cs="Times New Roman"/>
          <w:bCs/>
          <w:iCs/>
        </w:rPr>
        <w:t>with a participating addendum signed by the contractor.</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2F3F2F36"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w:t>
      </w:r>
      <w:r w:rsidR="00C6230D">
        <w:rPr>
          <w:sz w:val="22"/>
          <w:szCs w:val="22"/>
        </w:rPr>
        <w:t>proposal</w:t>
      </w:r>
      <w:r w:rsidRPr="00BA12F5">
        <w:rPr>
          <w:sz w:val="22"/>
          <w:szCs w:val="22"/>
        </w:rPr>
        <w:t xml:space="preserve">s and proposals for </w:t>
      </w:r>
      <w:proofErr w:type="gramStart"/>
      <w:r w:rsidRPr="00BA12F5">
        <w:rPr>
          <w:sz w:val="22"/>
          <w:szCs w:val="22"/>
        </w:rPr>
        <w:t>University</w:t>
      </w:r>
      <w:proofErr w:type="gramEnd"/>
      <w:r w:rsidRPr="00BA12F5">
        <w:rPr>
          <w:sz w:val="22"/>
          <w:szCs w:val="22"/>
        </w:rPr>
        <w:t xml:space="preserve">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3"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 xml:space="preserve">Certification indicates that your </w:t>
      </w:r>
      <w:r w:rsidRPr="00BA12F5">
        <w:rPr>
          <w:sz w:val="22"/>
          <w:szCs w:val="22"/>
          <w:shd w:val="clear" w:color="auto" w:fill="FFFFFF"/>
        </w:rPr>
        <w:lastRenderedPageBreak/>
        <w:t>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4"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5"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6"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43DAFF4D" w14:textId="77777777" w:rsidR="008F5C51" w:rsidRDefault="008F5C51" w:rsidP="008F5C51">
      <w:pPr>
        <w:tabs>
          <w:tab w:val="left" w:pos="1440"/>
        </w:tabs>
        <w:spacing w:after="0" w:line="240" w:lineRule="auto"/>
        <w:outlineLvl w:val="0"/>
        <w:rPr>
          <w:rFonts w:ascii="Times New Roman" w:hAnsi="Times New Roman" w:cs="Times New Roman"/>
          <w:b/>
        </w:rPr>
      </w:pPr>
      <w:r w:rsidRPr="008F5C51">
        <w:rPr>
          <w:rFonts w:ascii="Times New Roman" w:hAnsi="Times New Roman" w:cs="Times New Roman"/>
          <w:b/>
        </w:rPr>
        <w:t>General Campus Background for University of Arkansas</w:t>
      </w:r>
    </w:p>
    <w:p w14:paraId="39B6E530" w14:textId="27234037" w:rsidR="0040052B" w:rsidRPr="008F5C51" w:rsidRDefault="008F5C51" w:rsidP="008F5C51">
      <w:pPr>
        <w:tabs>
          <w:tab w:val="left" w:pos="1440"/>
        </w:tabs>
        <w:spacing w:after="0" w:line="240" w:lineRule="auto"/>
        <w:outlineLvl w:val="0"/>
        <w:rPr>
          <w:rFonts w:ascii="Times New Roman" w:hAnsi="Times New Roman" w:cs="Times New Roman"/>
          <w:b/>
        </w:rPr>
      </w:pPr>
      <w:r w:rsidRPr="008F5C51">
        <w:rPr>
          <w:rFonts w:ascii="Times New Roman" w:hAnsi="Times New Roman" w:cs="Times New Roman"/>
        </w:rPr>
        <w:t>Founded in 1871 as a land-grant institution, the University of Arkansas, Fayetteville Arkansas (U</w:t>
      </w:r>
      <w:r w:rsidR="00E6580F">
        <w:rPr>
          <w:rFonts w:ascii="Times New Roman" w:hAnsi="Times New Roman" w:cs="Times New Roman"/>
        </w:rPr>
        <w:t>A</w:t>
      </w:r>
      <w:r w:rsidRPr="008F5C51">
        <w:rPr>
          <w:rFonts w:ascii="Times New Roman" w:hAnsi="Times New Roman" w:cs="Times New Roman"/>
        </w:rPr>
        <w:t xml:space="preserve">), is the flagship campus of the University of Arkansas System. Our students represent all 50 states and more than 120 countries. The UA comprises 10 colleges and schools offering </w:t>
      </w:r>
      <w:r w:rsidRPr="008F5C51">
        <w:rPr>
          <w:rFonts w:ascii="Times New Roman" w:hAnsi="Times New Roman" w:cs="Times New Roman"/>
          <w:shd w:val="clear" w:color="auto" w:fill="FFFFFF"/>
        </w:rPr>
        <w:t>an internationally competitive education for undergraduate and graduate students in</w:t>
      </w:r>
      <w:r w:rsidRPr="008F5C51">
        <w:rPr>
          <w:rFonts w:ascii="Times New Roman" w:hAnsi="Times New Roman" w:cs="Times New Roman"/>
          <w:bCs/>
        </w:rPr>
        <w:t xml:space="preserve"> more than 270 academic programs</w:t>
      </w:r>
      <w:r w:rsidRPr="008F5C51">
        <w:rPr>
          <w:rFonts w:ascii="Times New Roman" w:hAnsi="Times New Roman" w:cs="Times New Roman"/>
        </w:rPr>
        <w:t xml:space="preserve">. The UA </w:t>
      </w:r>
      <w:r w:rsidRPr="008F5C51">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8F5C51">
        <w:rPr>
          <w:rFonts w:ascii="Times New Roman" w:hAnsi="Times New Roman" w:cs="Times New Roman"/>
        </w:rPr>
        <w:t>As of Fall 2023, student enrollment totaled approximately 32,140. The faculty count totaled 1,490 and the staff count totaled 3,350. The UA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w:t>
      </w:r>
      <w:r w:rsidR="00E6580F">
        <w:rPr>
          <w:rFonts w:ascii="Times New Roman" w:hAnsi="Times New Roman" w:cs="Times New Roman"/>
        </w:rPr>
        <w:t>UA</w:t>
      </w:r>
      <w:r w:rsidRPr="008F5C51">
        <w:rPr>
          <w:rFonts w:ascii="Times New Roman" w:hAnsi="Times New Roman" w:cs="Times New Roman"/>
        </w:rPr>
        <w:t>A among only 3 percent (3%) of universities in America that have the highest level of research activity.</w:t>
      </w:r>
      <w:r w:rsidR="00762E27" w:rsidRPr="008F5C51">
        <w:rPr>
          <w:rFonts w:ascii="Times New Roman" w:hAnsi="Times New Roman" w:cs="Times New Roman"/>
        </w:rPr>
        <w:t xml:space="preserve">  </w:t>
      </w:r>
      <w:bookmarkEnd w:id="5"/>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3312D912" w14:textId="72BE5501" w:rsidR="00B239D5" w:rsidRDefault="00572BB1" w:rsidP="00B239D5">
      <w:pPr>
        <w:spacing w:after="0" w:line="240" w:lineRule="auto"/>
        <w:ind w:left="540" w:hanging="540"/>
        <w:rPr>
          <w:rFonts w:ascii="Times New Roman" w:eastAsia="Times New Roman" w:hAnsi="Times New Roman" w:cs="Times New Roman"/>
          <w:color w:val="FF0000"/>
        </w:rPr>
      </w:pPr>
      <w:r w:rsidRPr="00BA12F5">
        <w:rPr>
          <w:rFonts w:ascii="Times New Roman" w:eastAsia="Times New Roman" w:hAnsi="Times New Roman" w:cs="Times New Roman"/>
          <w:b/>
          <w:color w:val="FF0000"/>
        </w:rPr>
        <w:tab/>
      </w:r>
    </w:p>
    <w:p w14:paraId="7AF98898" w14:textId="72EDDE64" w:rsidR="00B239D5" w:rsidRPr="000F0B15" w:rsidRDefault="00B239D5" w:rsidP="00823183">
      <w:pPr>
        <w:pStyle w:val="StyleLeft081"/>
        <w:ind w:left="540"/>
        <w:rPr>
          <w:rFonts w:ascii="Times New Roman" w:hAnsi="Times New Roman"/>
          <w:sz w:val="22"/>
          <w:szCs w:val="22"/>
        </w:rPr>
      </w:pPr>
      <w:r w:rsidRPr="000F0B15">
        <w:rPr>
          <w:rFonts w:ascii="Times New Roman" w:hAnsi="Times New Roman"/>
          <w:sz w:val="22"/>
          <w:szCs w:val="22"/>
        </w:rPr>
        <w:t>The University of Arkansas, Fayetteville (</w:t>
      </w:r>
      <w:r w:rsidR="00DF2BA1" w:rsidRPr="000F0B15">
        <w:rPr>
          <w:rFonts w:ascii="Times New Roman" w:hAnsi="Times New Roman"/>
          <w:sz w:val="22"/>
          <w:szCs w:val="22"/>
        </w:rPr>
        <w:t>“</w:t>
      </w:r>
      <w:r w:rsidR="00AE4C3C" w:rsidRPr="000F0B15">
        <w:rPr>
          <w:rFonts w:ascii="Times New Roman" w:hAnsi="Times New Roman"/>
          <w:sz w:val="22"/>
          <w:szCs w:val="22"/>
        </w:rPr>
        <w:t>UA</w:t>
      </w:r>
      <w:r w:rsidR="00DF2BA1" w:rsidRPr="000F0B15">
        <w:rPr>
          <w:rFonts w:ascii="Times New Roman" w:hAnsi="Times New Roman"/>
          <w:sz w:val="22"/>
          <w:szCs w:val="22"/>
        </w:rPr>
        <w:t>”</w:t>
      </w:r>
      <w:r w:rsidRPr="000F0B15">
        <w:rPr>
          <w:rFonts w:ascii="Times New Roman" w:hAnsi="Times New Roman"/>
          <w:sz w:val="22"/>
          <w:szCs w:val="22"/>
        </w:rPr>
        <w:t>) is conducting a request for proposal process (</w:t>
      </w:r>
      <w:r w:rsidR="00DF2BA1" w:rsidRPr="000F0B15">
        <w:rPr>
          <w:rFonts w:ascii="Times New Roman" w:hAnsi="Times New Roman"/>
          <w:sz w:val="22"/>
          <w:szCs w:val="22"/>
        </w:rPr>
        <w:t>“</w:t>
      </w:r>
      <w:r w:rsidRPr="000F0B15">
        <w:rPr>
          <w:rFonts w:ascii="Times New Roman" w:hAnsi="Times New Roman"/>
          <w:sz w:val="22"/>
          <w:szCs w:val="22"/>
        </w:rPr>
        <w:t>RFP</w:t>
      </w:r>
      <w:r w:rsidR="00DF2BA1" w:rsidRPr="000F0B15">
        <w:rPr>
          <w:rFonts w:ascii="Times New Roman" w:hAnsi="Times New Roman"/>
          <w:sz w:val="22"/>
          <w:szCs w:val="22"/>
        </w:rPr>
        <w:t>”</w:t>
      </w:r>
      <w:r w:rsidRPr="000F0B15">
        <w:rPr>
          <w:rFonts w:ascii="Times New Roman" w:hAnsi="Times New Roman"/>
          <w:sz w:val="22"/>
          <w:szCs w:val="22"/>
        </w:rPr>
        <w:t xml:space="preserve">) to select a </w:t>
      </w:r>
      <w:proofErr w:type="gramStart"/>
      <w:r w:rsidRPr="000F0B15">
        <w:rPr>
          <w:rFonts w:ascii="Times New Roman" w:hAnsi="Times New Roman"/>
          <w:sz w:val="22"/>
          <w:szCs w:val="22"/>
        </w:rPr>
        <w:t>Value Added</w:t>
      </w:r>
      <w:proofErr w:type="gramEnd"/>
      <w:r w:rsidRPr="000F0B15">
        <w:rPr>
          <w:rFonts w:ascii="Times New Roman" w:hAnsi="Times New Roman"/>
          <w:sz w:val="22"/>
          <w:szCs w:val="22"/>
        </w:rPr>
        <w:t xml:space="preserve"> Reseller (</w:t>
      </w:r>
      <w:r w:rsidR="00DF2BA1" w:rsidRPr="000F0B15">
        <w:rPr>
          <w:rFonts w:ascii="Times New Roman" w:hAnsi="Times New Roman"/>
          <w:sz w:val="22"/>
          <w:szCs w:val="22"/>
        </w:rPr>
        <w:t>“</w:t>
      </w:r>
      <w:r w:rsidRPr="000F0B15">
        <w:rPr>
          <w:rFonts w:ascii="Times New Roman" w:hAnsi="Times New Roman"/>
          <w:sz w:val="22"/>
          <w:szCs w:val="22"/>
        </w:rPr>
        <w:t>VAR</w:t>
      </w:r>
      <w:r w:rsidR="00DF2BA1" w:rsidRPr="000F0B15">
        <w:rPr>
          <w:rFonts w:ascii="Times New Roman" w:hAnsi="Times New Roman"/>
          <w:sz w:val="22"/>
          <w:szCs w:val="22"/>
        </w:rPr>
        <w:t>”</w:t>
      </w:r>
      <w:r w:rsidRPr="000F0B15">
        <w:rPr>
          <w:rFonts w:ascii="Times New Roman" w:hAnsi="Times New Roman"/>
          <w:sz w:val="22"/>
          <w:szCs w:val="22"/>
        </w:rPr>
        <w:t xml:space="preserve">) and an Original Equipment Manufacturer(s) (“OEM”) for </w:t>
      </w:r>
      <w:r w:rsidR="00AE4C3C" w:rsidRPr="000F0B15">
        <w:rPr>
          <w:rFonts w:ascii="Times New Roman" w:hAnsi="Times New Roman"/>
          <w:sz w:val="22"/>
          <w:szCs w:val="22"/>
        </w:rPr>
        <w:t>UA</w:t>
      </w:r>
      <w:r w:rsidRPr="000F0B15">
        <w:rPr>
          <w:rFonts w:ascii="Times New Roman" w:hAnsi="Times New Roman"/>
          <w:sz w:val="22"/>
          <w:szCs w:val="22"/>
        </w:rPr>
        <w:t xml:space="preserve">’s Next Generation Network (“NGN”).  The goal of the NGN is to </w:t>
      </w:r>
      <w:r w:rsidRPr="000F0B15">
        <w:rPr>
          <w:rFonts w:ascii="Times New Roman" w:hAnsi="Times New Roman"/>
          <w:color w:val="000000"/>
          <w:sz w:val="22"/>
          <w:szCs w:val="22"/>
        </w:rPr>
        <w:t>advance</w:t>
      </w:r>
      <w:r w:rsidRPr="000F0B15">
        <w:rPr>
          <w:rFonts w:ascii="Times New Roman" w:hAnsi="Times New Roman"/>
          <w:sz w:val="22"/>
          <w:szCs w:val="22"/>
        </w:rPr>
        <w:t xml:space="preserve"> </w:t>
      </w:r>
      <w:r w:rsidR="00AE4C3C" w:rsidRPr="000F0B15">
        <w:rPr>
          <w:rFonts w:ascii="Times New Roman" w:hAnsi="Times New Roman"/>
          <w:sz w:val="22"/>
          <w:szCs w:val="22"/>
        </w:rPr>
        <w:t>UA</w:t>
      </w:r>
      <w:r w:rsidRPr="000F0B15">
        <w:rPr>
          <w:rFonts w:ascii="Times New Roman" w:hAnsi="Times New Roman"/>
          <w:sz w:val="22"/>
          <w:szCs w:val="22"/>
        </w:rPr>
        <w:t xml:space="preserve">’s strategic goal to </w:t>
      </w:r>
      <w:r w:rsidRPr="000F0B15">
        <w:rPr>
          <w:rFonts w:ascii="Times New Roman" w:hAnsi="Times New Roman"/>
          <w:i/>
          <w:iCs/>
          <w:sz w:val="22"/>
          <w:szCs w:val="22"/>
          <w:lang w:val="en-CA"/>
        </w:rPr>
        <w:fldChar w:fldCharType="begin"/>
      </w:r>
      <w:r w:rsidRPr="000F0B15">
        <w:rPr>
          <w:rFonts w:ascii="Times New Roman" w:hAnsi="Times New Roman"/>
          <w:i/>
          <w:iCs/>
          <w:sz w:val="22"/>
          <w:szCs w:val="22"/>
          <w:lang w:val="en-CA"/>
        </w:rPr>
        <w:instrText xml:space="preserve"> SEQ CHAPTER \h \r 1</w:instrText>
      </w:r>
      <w:r w:rsidRPr="000F0B15">
        <w:rPr>
          <w:rFonts w:ascii="Times New Roman" w:hAnsi="Times New Roman"/>
          <w:i/>
          <w:iCs/>
          <w:sz w:val="22"/>
          <w:szCs w:val="22"/>
          <w:lang w:val="en-CA"/>
        </w:rPr>
        <w:fldChar w:fldCharType="end"/>
      </w:r>
      <w:r w:rsidRPr="000F0B15">
        <w:rPr>
          <w:rFonts w:ascii="Times New Roman" w:hAnsi="Times New Roman"/>
          <w:i/>
          <w:iCs/>
          <w:sz w:val="22"/>
          <w:szCs w:val="22"/>
          <w:lang w:val="en-CA"/>
        </w:rPr>
        <w:t>Ad</w:t>
      </w:r>
      <w:r w:rsidRPr="000F0B15">
        <w:rPr>
          <w:rFonts w:ascii="Times New Roman" w:hAnsi="Times New Roman"/>
          <w:i/>
          <w:iCs/>
          <w:sz w:val="22"/>
          <w:szCs w:val="22"/>
        </w:rPr>
        <w:t xml:space="preserve">opt a service-first culture that provides secure, agile, resilient network services that are centrally managed with sustainable </w:t>
      </w:r>
      <w:proofErr w:type="gramStart"/>
      <w:r w:rsidR="00FD409E" w:rsidRPr="000F0B15">
        <w:rPr>
          <w:rFonts w:ascii="Times New Roman" w:hAnsi="Times New Roman"/>
          <w:i/>
          <w:iCs/>
          <w:sz w:val="22"/>
          <w:szCs w:val="22"/>
        </w:rPr>
        <w:t>funding, and</w:t>
      </w:r>
      <w:proofErr w:type="gramEnd"/>
      <w:r w:rsidRPr="000F0B15">
        <w:rPr>
          <w:rFonts w:ascii="Times New Roman" w:hAnsi="Times New Roman"/>
          <w:i/>
          <w:iCs/>
          <w:sz w:val="22"/>
          <w:szCs w:val="22"/>
        </w:rPr>
        <w:t xml:space="preserve"> reduces risk.</w:t>
      </w:r>
      <w:r w:rsidR="00D84EBF" w:rsidRPr="000F0B15">
        <w:rPr>
          <w:rFonts w:ascii="Times New Roman" w:hAnsi="Times New Roman"/>
          <w:i/>
          <w:iCs/>
          <w:sz w:val="22"/>
          <w:szCs w:val="22"/>
        </w:rPr>
        <w:t xml:space="preserve">  </w:t>
      </w:r>
      <w:r w:rsidR="00AE4C3C" w:rsidRPr="000F0B15">
        <w:rPr>
          <w:rFonts w:ascii="Times New Roman" w:hAnsi="Times New Roman"/>
          <w:sz w:val="22"/>
          <w:szCs w:val="22"/>
        </w:rPr>
        <w:t>UA</w:t>
      </w:r>
      <w:r w:rsidRPr="000F0B15">
        <w:rPr>
          <w:rFonts w:ascii="Times New Roman" w:hAnsi="Times New Roman"/>
          <w:sz w:val="22"/>
          <w:szCs w:val="22"/>
        </w:rPr>
        <w:t xml:space="preserve"> operates a large multi-vendor network supporting a variety of campus constituents, including students, faculty, staff, researchers, guests, and third-party vendors and partners, among others.  The NGN program is a foundational infrastructure migration to modernize and unify the network architecture to achieve advanced capabilities, including:</w:t>
      </w:r>
    </w:p>
    <w:p w14:paraId="51FA25D5" w14:textId="77777777" w:rsidR="00B239D5" w:rsidRPr="000F0B15" w:rsidRDefault="00B239D5" w:rsidP="00B239D5">
      <w:pPr>
        <w:pStyle w:val="StyleLeft081"/>
        <w:ind w:left="1440"/>
        <w:rPr>
          <w:rFonts w:ascii="Times New Roman" w:hAnsi="Times New Roman"/>
          <w:sz w:val="22"/>
          <w:szCs w:val="22"/>
        </w:rPr>
      </w:pPr>
    </w:p>
    <w:p w14:paraId="056CAE2C" w14:textId="77777777" w:rsidR="000A0255" w:rsidRPr="000F0B15" w:rsidRDefault="000A0255" w:rsidP="007F1E93">
      <w:pPr>
        <w:pStyle w:val="StyleLeft081"/>
        <w:numPr>
          <w:ilvl w:val="0"/>
          <w:numId w:val="27"/>
        </w:numPr>
        <w:ind w:left="900"/>
        <w:rPr>
          <w:rFonts w:ascii="Times New Roman" w:hAnsi="Times New Roman"/>
          <w:sz w:val="22"/>
          <w:szCs w:val="22"/>
        </w:rPr>
      </w:pPr>
      <w:r w:rsidRPr="000F0B15">
        <w:rPr>
          <w:rFonts w:ascii="Times New Roman" w:hAnsi="Times New Roman"/>
          <w:sz w:val="22"/>
          <w:szCs w:val="22"/>
        </w:rPr>
        <w:t>Improved segmentation of the campus network serving different constituent groups (e.g., administrative campus network computing vs. secure research enclaves for NIST 800-171 compliance vs. student residential Wi-Fi-centric commodity internet, etc.)</w:t>
      </w:r>
    </w:p>
    <w:p w14:paraId="46180AF6" w14:textId="77777777" w:rsidR="00B239D5" w:rsidRPr="000F0B15" w:rsidRDefault="00B239D5" w:rsidP="007F1E93">
      <w:pPr>
        <w:pStyle w:val="StyleLeft081"/>
        <w:numPr>
          <w:ilvl w:val="0"/>
          <w:numId w:val="27"/>
        </w:numPr>
        <w:tabs>
          <w:tab w:val="left" w:pos="1080"/>
        </w:tabs>
        <w:ind w:left="900"/>
        <w:rPr>
          <w:rFonts w:ascii="Times New Roman" w:hAnsi="Times New Roman"/>
          <w:sz w:val="22"/>
          <w:szCs w:val="22"/>
        </w:rPr>
      </w:pPr>
      <w:r w:rsidRPr="000F0B15">
        <w:rPr>
          <w:rFonts w:ascii="Times New Roman" w:hAnsi="Times New Roman"/>
          <w:sz w:val="22"/>
          <w:szCs w:val="22"/>
        </w:rPr>
        <w:t xml:space="preserve">Identity-based networking to manage access control and policy enforcement for all campus network </w:t>
      </w:r>
      <w:proofErr w:type="gramStart"/>
      <w:r w:rsidRPr="000F0B15">
        <w:rPr>
          <w:rFonts w:ascii="Times New Roman" w:hAnsi="Times New Roman"/>
          <w:sz w:val="22"/>
          <w:szCs w:val="22"/>
        </w:rPr>
        <w:t>users</w:t>
      </w:r>
      <w:proofErr w:type="gramEnd"/>
    </w:p>
    <w:p w14:paraId="23696B31" w14:textId="77777777" w:rsidR="00B239D5" w:rsidRPr="000F0B15" w:rsidRDefault="00B239D5" w:rsidP="007F1E93">
      <w:pPr>
        <w:pStyle w:val="StyleLeft081"/>
        <w:numPr>
          <w:ilvl w:val="0"/>
          <w:numId w:val="27"/>
        </w:numPr>
        <w:tabs>
          <w:tab w:val="left" w:pos="1080"/>
        </w:tabs>
        <w:ind w:left="900"/>
        <w:rPr>
          <w:rFonts w:ascii="Times New Roman" w:hAnsi="Times New Roman"/>
          <w:sz w:val="22"/>
          <w:szCs w:val="22"/>
        </w:rPr>
      </w:pPr>
      <w:r w:rsidRPr="000F0B15">
        <w:rPr>
          <w:rFonts w:ascii="Times New Roman" w:hAnsi="Times New Roman"/>
          <w:sz w:val="22"/>
          <w:szCs w:val="22"/>
        </w:rPr>
        <w:t xml:space="preserve">Comprehensive centralized network management supporting automation and orchestration of network configuration, user experience monitoring, and rapid fault detection and </w:t>
      </w:r>
      <w:proofErr w:type="gramStart"/>
      <w:r w:rsidRPr="000F0B15">
        <w:rPr>
          <w:rFonts w:ascii="Times New Roman" w:hAnsi="Times New Roman"/>
          <w:sz w:val="22"/>
          <w:szCs w:val="22"/>
        </w:rPr>
        <w:t>resolution</w:t>
      </w:r>
      <w:proofErr w:type="gramEnd"/>
    </w:p>
    <w:p w14:paraId="1E41F8E4" w14:textId="77777777" w:rsidR="00B239D5" w:rsidRPr="000F0B15" w:rsidRDefault="00B239D5" w:rsidP="007F1E93">
      <w:pPr>
        <w:pStyle w:val="StyleLeft081"/>
        <w:numPr>
          <w:ilvl w:val="0"/>
          <w:numId w:val="27"/>
        </w:numPr>
        <w:tabs>
          <w:tab w:val="left" w:pos="1080"/>
        </w:tabs>
        <w:ind w:left="900"/>
        <w:rPr>
          <w:rFonts w:ascii="Times New Roman" w:hAnsi="Times New Roman"/>
          <w:sz w:val="22"/>
          <w:szCs w:val="22"/>
        </w:rPr>
      </w:pPr>
      <w:r w:rsidRPr="000F0B15">
        <w:rPr>
          <w:rFonts w:ascii="Times New Roman" w:hAnsi="Times New Roman"/>
          <w:sz w:val="22"/>
          <w:szCs w:val="22"/>
        </w:rPr>
        <w:t xml:space="preserve">Seamless deployment of hybrid cloud infrastructures to extend and assure network controls, data center applications and workloads, and evolving secure access service edge (SASE) </w:t>
      </w:r>
      <w:proofErr w:type="gramStart"/>
      <w:r w:rsidRPr="000F0B15">
        <w:rPr>
          <w:rFonts w:ascii="Times New Roman" w:hAnsi="Times New Roman"/>
          <w:sz w:val="22"/>
          <w:szCs w:val="22"/>
        </w:rPr>
        <w:t>capabilities</w:t>
      </w:r>
      <w:proofErr w:type="gramEnd"/>
    </w:p>
    <w:p w14:paraId="63F5FE3F" w14:textId="77777777" w:rsidR="00B239D5" w:rsidRPr="000F0B15" w:rsidRDefault="00B239D5" w:rsidP="007F1E93">
      <w:pPr>
        <w:pStyle w:val="StyleLeft081"/>
        <w:numPr>
          <w:ilvl w:val="0"/>
          <w:numId w:val="27"/>
        </w:numPr>
        <w:tabs>
          <w:tab w:val="left" w:pos="1080"/>
        </w:tabs>
        <w:ind w:left="900"/>
        <w:rPr>
          <w:rFonts w:ascii="Times New Roman" w:hAnsi="Times New Roman"/>
          <w:sz w:val="22"/>
          <w:szCs w:val="22"/>
        </w:rPr>
      </w:pPr>
      <w:r w:rsidRPr="000F0B15">
        <w:rPr>
          <w:rFonts w:ascii="Times New Roman" w:hAnsi="Times New Roman"/>
          <w:sz w:val="22"/>
          <w:szCs w:val="22"/>
        </w:rPr>
        <w:t xml:space="preserve">Integration with existing information security toolsets and extended capabilities to rapidly detect and respond to security </w:t>
      </w:r>
      <w:proofErr w:type="gramStart"/>
      <w:r w:rsidRPr="000F0B15">
        <w:rPr>
          <w:rFonts w:ascii="Times New Roman" w:hAnsi="Times New Roman"/>
          <w:sz w:val="22"/>
          <w:szCs w:val="22"/>
        </w:rPr>
        <w:t>events</w:t>
      </w:r>
      <w:proofErr w:type="gramEnd"/>
    </w:p>
    <w:p w14:paraId="6F27924C" w14:textId="77777777" w:rsidR="00B239D5" w:rsidRPr="000F0B15" w:rsidRDefault="00B239D5" w:rsidP="007F1E93">
      <w:pPr>
        <w:pStyle w:val="StyleLeft081"/>
        <w:numPr>
          <w:ilvl w:val="0"/>
          <w:numId w:val="27"/>
        </w:numPr>
        <w:tabs>
          <w:tab w:val="left" w:pos="1080"/>
        </w:tabs>
        <w:ind w:left="900"/>
        <w:rPr>
          <w:rFonts w:ascii="Times New Roman" w:hAnsi="Times New Roman"/>
          <w:sz w:val="22"/>
          <w:szCs w:val="22"/>
        </w:rPr>
      </w:pPr>
      <w:r w:rsidRPr="000F0B15">
        <w:rPr>
          <w:rFonts w:ascii="Times New Roman" w:hAnsi="Times New Roman"/>
          <w:sz w:val="22"/>
          <w:szCs w:val="22"/>
        </w:rPr>
        <w:t>Frameworks for third-party support of design, deployment, and operations of network and security capabilities</w:t>
      </w:r>
    </w:p>
    <w:p w14:paraId="4B966908" w14:textId="77777777" w:rsidR="00B239D5" w:rsidRPr="000F0B15" w:rsidRDefault="00B239D5" w:rsidP="007F1E93">
      <w:pPr>
        <w:tabs>
          <w:tab w:val="left" w:pos="1080"/>
        </w:tabs>
        <w:spacing w:after="0" w:line="240" w:lineRule="auto"/>
        <w:ind w:left="900" w:hanging="540"/>
        <w:rPr>
          <w:rFonts w:ascii="Times New Roman" w:eastAsia="Times New Roman" w:hAnsi="Times New Roman" w:cs="Times New Roman"/>
          <w:color w:val="FF0000"/>
        </w:rPr>
      </w:pPr>
    </w:p>
    <w:p w14:paraId="3FB41A10" w14:textId="7183CC8E" w:rsidR="00FD49A9" w:rsidRPr="000F0B15" w:rsidRDefault="00B239D5" w:rsidP="00A537DE">
      <w:pPr>
        <w:spacing w:after="0" w:line="240" w:lineRule="auto"/>
        <w:ind w:left="540"/>
        <w:rPr>
          <w:rFonts w:ascii="Times New Roman" w:hAnsi="Times New Roman" w:cs="Times New Roman"/>
        </w:rPr>
      </w:pPr>
      <w:r w:rsidRPr="000F0B15">
        <w:rPr>
          <w:rFonts w:ascii="Times New Roman" w:hAnsi="Times New Roman" w:cs="Times New Roman"/>
        </w:rPr>
        <w:t xml:space="preserve">There are two phases to the process.  Phase I will consist of a mandatory pre-qualification process through the submission of Attachment I to this RFP.  In Phase II, Value Added Resellers who have been pre-qualified will be </w:t>
      </w:r>
      <w:r w:rsidRPr="000F0B15">
        <w:rPr>
          <w:rFonts w:ascii="Times New Roman" w:hAnsi="Times New Roman" w:cs="Times New Roman"/>
        </w:rPr>
        <w:lastRenderedPageBreak/>
        <w:t xml:space="preserve">invited to participate in Phase II and to submit a comprehensive technical and financial response to the requirements in this document and will conclude with an intent to select VAR/OEM solution that best meets </w:t>
      </w:r>
      <w:r w:rsidR="00AE4C3C" w:rsidRPr="000F0B15">
        <w:rPr>
          <w:rFonts w:ascii="Times New Roman" w:hAnsi="Times New Roman" w:cs="Times New Roman"/>
        </w:rPr>
        <w:t>UA</w:t>
      </w:r>
      <w:r w:rsidRPr="000F0B15">
        <w:rPr>
          <w:rFonts w:ascii="Times New Roman" w:hAnsi="Times New Roman" w:cs="Times New Roman"/>
        </w:rPr>
        <w:t xml:space="preserve"> needs.</w:t>
      </w:r>
    </w:p>
    <w:p w14:paraId="618B1104" w14:textId="77777777" w:rsidR="00A34FA0" w:rsidRPr="000F0B15" w:rsidRDefault="00A34FA0" w:rsidP="00A537DE">
      <w:pPr>
        <w:spacing w:after="0" w:line="240" w:lineRule="auto"/>
        <w:ind w:left="540"/>
        <w:rPr>
          <w:rFonts w:ascii="Times New Roman" w:hAnsi="Times New Roman" w:cs="Times New Roman"/>
        </w:rPr>
      </w:pPr>
    </w:p>
    <w:p w14:paraId="1390F0F2" w14:textId="64DF413D" w:rsidR="00A34FA0" w:rsidRPr="000F0B15" w:rsidRDefault="00A34FA0" w:rsidP="00A34FA0">
      <w:pPr>
        <w:pStyle w:val="StyleStyleLeft081Left145"/>
        <w:ind w:left="540"/>
        <w:rPr>
          <w:rFonts w:ascii="Times New Roman" w:hAnsi="Times New Roman"/>
          <w:sz w:val="22"/>
          <w:szCs w:val="22"/>
        </w:rPr>
      </w:pPr>
      <w:r w:rsidRPr="000F0B15">
        <w:rPr>
          <w:rFonts w:ascii="Times New Roman" w:hAnsi="Times New Roman"/>
          <w:b/>
          <w:sz w:val="22"/>
          <w:szCs w:val="22"/>
        </w:rPr>
        <w:t>Phase I – Required Pre-Qualification</w:t>
      </w:r>
      <w:r w:rsidRPr="000F0B15">
        <w:rPr>
          <w:rFonts w:ascii="Times New Roman" w:hAnsi="Times New Roman"/>
          <w:sz w:val="22"/>
          <w:szCs w:val="22"/>
        </w:rPr>
        <w:t xml:space="preserve">:  Interested Value Added Resellers (VARs) are required to provide information and/or data that will be scored by </w:t>
      </w:r>
      <w:r w:rsidR="00AE4C3C" w:rsidRPr="000F0B15">
        <w:rPr>
          <w:rFonts w:ascii="Times New Roman" w:hAnsi="Times New Roman"/>
          <w:sz w:val="22"/>
          <w:szCs w:val="22"/>
        </w:rPr>
        <w:t>UA</w:t>
      </w:r>
      <w:r w:rsidRPr="000F0B15">
        <w:rPr>
          <w:rFonts w:ascii="Times New Roman" w:hAnsi="Times New Roman"/>
          <w:sz w:val="22"/>
          <w:szCs w:val="22"/>
        </w:rPr>
        <w:t xml:space="preserve"> as described in </w:t>
      </w:r>
      <w:r w:rsidR="00BB4863" w:rsidRPr="000F0B15">
        <w:rPr>
          <w:rFonts w:ascii="Times New Roman" w:hAnsi="Times New Roman"/>
          <w:b/>
          <w:bCs/>
          <w:sz w:val="22"/>
          <w:szCs w:val="22"/>
        </w:rPr>
        <w:t xml:space="preserve">Attachment </w:t>
      </w:r>
      <w:r w:rsidRPr="000F0B15">
        <w:rPr>
          <w:rFonts w:ascii="Times New Roman" w:hAnsi="Times New Roman"/>
          <w:b/>
          <w:bCs/>
          <w:sz w:val="22"/>
          <w:szCs w:val="22"/>
        </w:rPr>
        <w:t>I</w:t>
      </w:r>
      <w:r w:rsidRPr="000F0B15">
        <w:rPr>
          <w:rFonts w:ascii="Times New Roman" w:hAnsi="Times New Roman"/>
          <w:sz w:val="22"/>
          <w:szCs w:val="22"/>
        </w:rPr>
        <w:t xml:space="preserve">.  The scores for all sections shall be totaled by </w:t>
      </w:r>
      <w:r w:rsidR="00AE4C3C" w:rsidRPr="000F0B15">
        <w:rPr>
          <w:rFonts w:ascii="Times New Roman" w:hAnsi="Times New Roman"/>
          <w:sz w:val="22"/>
          <w:szCs w:val="22"/>
        </w:rPr>
        <w:t>UA</w:t>
      </w:r>
      <w:r w:rsidRPr="000F0B15">
        <w:rPr>
          <w:rFonts w:ascii="Times New Roman" w:hAnsi="Times New Roman"/>
          <w:sz w:val="22"/>
          <w:szCs w:val="22"/>
        </w:rPr>
        <w:t xml:space="preserve"> for all interested parties.  </w:t>
      </w:r>
      <w:r w:rsidR="00AE4C3C" w:rsidRPr="000F0B15">
        <w:rPr>
          <w:rFonts w:ascii="Times New Roman" w:hAnsi="Times New Roman"/>
          <w:sz w:val="22"/>
          <w:szCs w:val="22"/>
        </w:rPr>
        <w:t>UA</w:t>
      </w:r>
      <w:r w:rsidRPr="000F0B15">
        <w:rPr>
          <w:rFonts w:ascii="Times New Roman" w:hAnsi="Times New Roman"/>
          <w:sz w:val="22"/>
          <w:szCs w:val="22"/>
        </w:rPr>
        <w:t xml:space="preserve"> intends to invite up to five (5) VARs with the highest scores to submit a proposal in response to </w:t>
      </w:r>
      <w:r w:rsidR="00D51F80" w:rsidRPr="000F0B15">
        <w:rPr>
          <w:rFonts w:ascii="Times New Roman" w:hAnsi="Times New Roman"/>
          <w:sz w:val="22"/>
          <w:szCs w:val="22"/>
        </w:rPr>
        <w:t xml:space="preserve">Phase II of </w:t>
      </w:r>
      <w:r w:rsidRPr="000F0B15">
        <w:rPr>
          <w:rFonts w:ascii="Times New Roman" w:hAnsi="Times New Roman"/>
          <w:sz w:val="22"/>
          <w:szCs w:val="22"/>
        </w:rPr>
        <w:t xml:space="preserve">this RFP.  No person or VAR shall submit </w:t>
      </w:r>
      <w:r w:rsidR="00D51F80" w:rsidRPr="000F0B15">
        <w:rPr>
          <w:rFonts w:ascii="Times New Roman" w:hAnsi="Times New Roman"/>
          <w:sz w:val="22"/>
          <w:szCs w:val="22"/>
        </w:rPr>
        <w:t>a Phase II</w:t>
      </w:r>
      <w:r w:rsidRPr="000F0B15">
        <w:rPr>
          <w:rFonts w:ascii="Times New Roman" w:hAnsi="Times New Roman"/>
          <w:sz w:val="22"/>
          <w:szCs w:val="22"/>
        </w:rPr>
        <w:t xml:space="preserve"> proposal to </w:t>
      </w:r>
      <w:r w:rsidR="00AE4C3C" w:rsidRPr="000F0B15">
        <w:rPr>
          <w:rFonts w:ascii="Times New Roman" w:hAnsi="Times New Roman"/>
          <w:sz w:val="22"/>
          <w:szCs w:val="22"/>
        </w:rPr>
        <w:t>UA</w:t>
      </w:r>
      <w:r w:rsidRPr="000F0B15">
        <w:rPr>
          <w:rFonts w:ascii="Times New Roman" w:hAnsi="Times New Roman"/>
          <w:sz w:val="22"/>
          <w:szCs w:val="22"/>
        </w:rPr>
        <w:t xml:space="preserve"> unless and until it has received a written invitation from </w:t>
      </w:r>
      <w:r w:rsidR="00AE4C3C" w:rsidRPr="000F0B15">
        <w:rPr>
          <w:rFonts w:ascii="Times New Roman" w:hAnsi="Times New Roman"/>
          <w:sz w:val="22"/>
          <w:szCs w:val="22"/>
        </w:rPr>
        <w:t>UA</w:t>
      </w:r>
      <w:r w:rsidRPr="000F0B15">
        <w:rPr>
          <w:rFonts w:ascii="Times New Roman" w:hAnsi="Times New Roman"/>
          <w:sz w:val="22"/>
          <w:szCs w:val="22"/>
        </w:rPr>
        <w:t xml:space="preserve"> to do so; a party's failure to comply with the provisions of this paragraph shall render such party's proposal non</w:t>
      </w:r>
      <w:r w:rsidRPr="000F0B15">
        <w:rPr>
          <w:rFonts w:ascii="Times New Roman" w:hAnsi="Times New Roman"/>
          <w:sz w:val="22"/>
          <w:szCs w:val="22"/>
        </w:rPr>
        <w:noBreakHyphen/>
        <w:t xml:space="preserve">responsive, and such proposal shall be rejected.   Any </w:t>
      </w:r>
      <w:r w:rsidR="00D51F80" w:rsidRPr="000F0B15">
        <w:rPr>
          <w:rFonts w:ascii="Times New Roman" w:hAnsi="Times New Roman"/>
          <w:sz w:val="22"/>
          <w:szCs w:val="22"/>
        </w:rPr>
        <w:t xml:space="preserve">Phase II </w:t>
      </w:r>
      <w:r w:rsidRPr="000F0B15">
        <w:rPr>
          <w:rFonts w:ascii="Times New Roman" w:hAnsi="Times New Roman"/>
          <w:sz w:val="22"/>
          <w:szCs w:val="22"/>
        </w:rPr>
        <w:t>proposal received from a VAR not invited as a pre-qualified VAR will not be considered.</w:t>
      </w:r>
    </w:p>
    <w:p w14:paraId="44C0AF64" w14:textId="77777777" w:rsidR="00A34FA0" w:rsidRPr="000F0B15" w:rsidRDefault="00A34FA0" w:rsidP="00A34FA0">
      <w:pPr>
        <w:pStyle w:val="StyleStyleLeft081Left145"/>
        <w:ind w:left="540"/>
        <w:rPr>
          <w:rFonts w:ascii="Times New Roman" w:hAnsi="Times New Roman"/>
          <w:sz w:val="22"/>
          <w:szCs w:val="22"/>
        </w:rPr>
      </w:pPr>
    </w:p>
    <w:p w14:paraId="3DA82CB9" w14:textId="7B84EF6A" w:rsidR="00495FF2" w:rsidRPr="000F0B15" w:rsidRDefault="00495FF2" w:rsidP="00823183">
      <w:pPr>
        <w:pStyle w:val="StyleStyleLeft081Left145"/>
        <w:numPr>
          <w:ilvl w:val="0"/>
          <w:numId w:val="29"/>
        </w:numPr>
        <w:rPr>
          <w:rFonts w:ascii="Times New Roman" w:hAnsi="Times New Roman"/>
          <w:sz w:val="22"/>
          <w:szCs w:val="22"/>
        </w:rPr>
      </w:pPr>
      <w:r w:rsidRPr="000F0B15">
        <w:rPr>
          <w:rFonts w:ascii="Times New Roman" w:hAnsi="Times New Roman"/>
          <w:b/>
          <w:bCs/>
          <w:sz w:val="22"/>
          <w:szCs w:val="22"/>
        </w:rPr>
        <w:t>Reference Attachment I – Pre-Qualifications</w:t>
      </w:r>
    </w:p>
    <w:p w14:paraId="1B3A970A" w14:textId="77777777" w:rsidR="00495FF2" w:rsidRPr="000F0B15" w:rsidRDefault="00495FF2" w:rsidP="00A34FA0">
      <w:pPr>
        <w:pStyle w:val="StyleStyleLeft081Left145"/>
        <w:ind w:left="540"/>
        <w:rPr>
          <w:rFonts w:ascii="Times New Roman" w:hAnsi="Times New Roman"/>
          <w:sz w:val="22"/>
          <w:szCs w:val="22"/>
        </w:rPr>
      </w:pPr>
    </w:p>
    <w:p w14:paraId="51C0E509" w14:textId="5BBE732D" w:rsidR="00A34FA0" w:rsidRPr="000F0B15" w:rsidRDefault="00A34FA0" w:rsidP="007F1E93">
      <w:pPr>
        <w:pStyle w:val="StyleStyleLeft081Left145"/>
        <w:ind w:left="540"/>
        <w:rPr>
          <w:rFonts w:ascii="Times New Roman" w:hAnsi="Times New Roman"/>
          <w:sz w:val="22"/>
          <w:szCs w:val="22"/>
        </w:rPr>
      </w:pPr>
      <w:r w:rsidRPr="000F0B15">
        <w:rPr>
          <w:rFonts w:ascii="Times New Roman" w:hAnsi="Times New Roman"/>
          <w:b/>
          <w:sz w:val="22"/>
          <w:szCs w:val="22"/>
        </w:rPr>
        <w:t>Phase II - Proposal Response</w:t>
      </w:r>
      <w:r w:rsidRPr="000F0B15">
        <w:rPr>
          <w:rFonts w:ascii="Times New Roman" w:hAnsi="Times New Roman"/>
          <w:b/>
          <w:sz w:val="22"/>
          <w:szCs w:val="22"/>
        </w:rPr>
        <w:tab/>
      </w:r>
    </w:p>
    <w:p w14:paraId="36F22613" w14:textId="77777777" w:rsidR="00A34FA0" w:rsidRPr="000F0B15" w:rsidRDefault="00A34FA0" w:rsidP="007F1E93">
      <w:pPr>
        <w:spacing w:after="0" w:line="240" w:lineRule="auto"/>
        <w:ind w:left="540"/>
        <w:rPr>
          <w:rFonts w:ascii="Times New Roman" w:hAnsi="Times New Roman" w:cs="Times New Roman"/>
        </w:rPr>
      </w:pPr>
    </w:p>
    <w:p w14:paraId="68923642" w14:textId="42167442" w:rsidR="00727C7D" w:rsidRPr="000F0B15" w:rsidRDefault="00727C7D" w:rsidP="00727C7D">
      <w:pPr>
        <w:pStyle w:val="MyNormal"/>
        <w:tabs>
          <w:tab w:val="clear" w:pos="1260"/>
        </w:tabs>
        <w:ind w:left="540" w:hanging="1260"/>
        <w:jc w:val="left"/>
        <w:rPr>
          <w:rFonts w:ascii="Times New Roman" w:hAnsi="Times New Roman"/>
          <w:szCs w:val="22"/>
        </w:rPr>
      </w:pPr>
      <w:r w:rsidRPr="000F0B15">
        <w:rPr>
          <w:rFonts w:ascii="Times New Roman" w:hAnsi="Times New Roman"/>
          <w:szCs w:val="22"/>
        </w:rPr>
        <w:tab/>
        <w:t xml:space="preserve">Respondents must provide a response to each technical and non-technical question in </w:t>
      </w:r>
      <w:r w:rsidR="00BB4863" w:rsidRPr="000F0B15">
        <w:rPr>
          <w:rFonts w:ascii="Times New Roman" w:hAnsi="Times New Roman"/>
          <w:szCs w:val="22"/>
        </w:rPr>
        <w:t xml:space="preserve">Attachment </w:t>
      </w:r>
      <w:r w:rsidRPr="000F0B15">
        <w:rPr>
          <w:rFonts w:ascii="Times New Roman" w:hAnsi="Times New Roman"/>
          <w:szCs w:val="22"/>
        </w:rPr>
        <w:t>I</w:t>
      </w:r>
      <w:r w:rsidR="00BB4863" w:rsidRPr="000F0B15">
        <w:rPr>
          <w:rFonts w:ascii="Times New Roman" w:hAnsi="Times New Roman"/>
          <w:szCs w:val="22"/>
        </w:rPr>
        <w:t>I</w:t>
      </w:r>
      <w:r w:rsidRPr="000F0B15">
        <w:rPr>
          <w:rFonts w:ascii="Times New Roman" w:hAnsi="Times New Roman"/>
          <w:szCs w:val="22"/>
        </w:rPr>
        <w:t xml:space="preserve"> and respond to technical specifications in </w:t>
      </w:r>
      <w:r w:rsidR="00BB4863" w:rsidRPr="000F0B15">
        <w:rPr>
          <w:rFonts w:ascii="Times New Roman" w:hAnsi="Times New Roman"/>
          <w:szCs w:val="22"/>
        </w:rPr>
        <w:t>Attachment I</w:t>
      </w:r>
      <w:r w:rsidRPr="000F0B15">
        <w:rPr>
          <w:rFonts w:ascii="Times New Roman" w:hAnsi="Times New Roman"/>
          <w:szCs w:val="22"/>
        </w:rPr>
        <w:t xml:space="preserve">II.  </w:t>
      </w:r>
    </w:p>
    <w:p w14:paraId="4C387C7C" w14:textId="77777777" w:rsidR="00727C7D" w:rsidRPr="000F0B15" w:rsidRDefault="00727C7D" w:rsidP="00727C7D">
      <w:pPr>
        <w:pStyle w:val="MyNormal"/>
        <w:ind w:left="1260" w:hanging="1260"/>
        <w:jc w:val="left"/>
        <w:rPr>
          <w:rFonts w:ascii="Times New Roman" w:hAnsi="Times New Roman"/>
          <w:i/>
          <w:color w:val="FF0000"/>
          <w:szCs w:val="22"/>
        </w:rPr>
      </w:pPr>
    </w:p>
    <w:p w14:paraId="2E0C7A37" w14:textId="4BC50DA4" w:rsidR="00727C7D" w:rsidRPr="000F0B15" w:rsidRDefault="00727C7D" w:rsidP="007F1E93">
      <w:pPr>
        <w:pStyle w:val="MyNormal"/>
        <w:numPr>
          <w:ilvl w:val="0"/>
          <w:numId w:val="29"/>
        </w:numPr>
        <w:tabs>
          <w:tab w:val="clear" w:pos="1260"/>
        </w:tabs>
        <w:jc w:val="left"/>
        <w:rPr>
          <w:rFonts w:ascii="Times New Roman" w:hAnsi="Times New Roman"/>
          <w:szCs w:val="22"/>
        </w:rPr>
      </w:pPr>
      <w:r w:rsidRPr="000F0B15">
        <w:rPr>
          <w:rFonts w:ascii="Times New Roman" w:hAnsi="Times New Roman"/>
          <w:b/>
          <w:bCs/>
          <w:szCs w:val="22"/>
        </w:rPr>
        <w:t xml:space="preserve">Reference </w:t>
      </w:r>
      <w:r w:rsidR="00BB4863" w:rsidRPr="000F0B15">
        <w:rPr>
          <w:rFonts w:ascii="Times New Roman" w:hAnsi="Times New Roman"/>
          <w:b/>
          <w:bCs/>
          <w:szCs w:val="22"/>
        </w:rPr>
        <w:t>Attachment</w:t>
      </w:r>
      <w:r w:rsidRPr="000F0B15">
        <w:rPr>
          <w:rFonts w:ascii="Times New Roman" w:hAnsi="Times New Roman"/>
          <w:b/>
          <w:bCs/>
          <w:szCs w:val="22"/>
        </w:rPr>
        <w:t xml:space="preserve"> I</w:t>
      </w:r>
      <w:r w:rsidR="00BB4863" w:rsidRPr="000F0B15">
        <w:rPr>
          <w:rFonts w:ascii="Times New Roman" w:hAnsi="Times New Roman"/>
          <w:b/>
          <w:bCs/>
          <w:szCs w:val="22"/>
        </w:rPr>
        <w:t>I</w:t>
      </w:r>
      <w:r w:rsidRPr="000F0B15">
        <w:rPr>
          <w:rFonts w:ascii="Times New Roman" w:hAnsi="Times New Roman"/>
          <w:b/>
          <w:bCs/>
          <w:szCs w:val="22"/>
        </w:rPr>
        <w:t xml:space="preserve"> Technical and Non-Technical Questions</w:t>
      </w:r>
    </w:p>
    <w:p w14:paraId="2FB9494D" w14:textId="0D125E3B" w:rsidR="00727C7D" w:rsidRPr="000F0B15" w:rsidRDefault="00727C7D" w:rsidP="007F1E93">
      <w:pPr>
        <w:pStyle w:val="MyNormal"/>
        <w:numPr>
          <w:ilvl w:val="0"/>
          <w:numId w:val="29"/>
        </w:numPr>
        <w:tabs>
          <w:tab w:val="clear" w:pos="1260"/>
        </w:tabs>
        <w:jc w:val="left"/>
        <w:rPr>
          <w:rFonts w:ascii="Times New Roman" w:hAnsi="Times New Roman"/>
          <w:szCs w:val="22"/>
        </w:rPr>
      </w:pPr>
      <w:r w:rsidRPr="000F0B15">
        <w:rPr>
          <w:rFonts w:ascii="Times New Roman" w:hAnsi="Times New Roman"/>
          <w:b/>
          <w:bCs/>
          <w:szCs w:val="22"/>
        </w:rPr>
        <w:t xml:space="preserve">Reference </w:t>
      </w:r>
      <w:r w:rsidR="00BB4863" w:rsidRPr="000F0B15">
        <w:rPr>
          <w:rFonts w:ascii="Times New Roman" w:hAnsi="Times New Roman"/>
          <w:b/>
          <w:bCs/>
          <w:szCs w:val="22"/>
        </w:rPr>
        <w:t>Attachment</w:t>
      </w:r>
      <w:r w:rsidRPr="000F0B15">
        <w:rPr>
          <w:rFonts w:ascii="Times New Roman" w:hAnsi="Times New Roman"/>
          <w:b/>
          <w:bCs/>
          <w:szCs w:val="22"/>
        </w:rPr>
        <w:t xml:space="preserve"> II</w:t>
      </w:r>
      <w:r w:rsidR="00BB4863" w:rsidRPr="000F0B15">
        <w:rPr>
          <w:rFonts w:ascii="Times New Roman" w:hAnsi="Times New Roman"/>
          <w:b/>
          <w:bCs/>
          <w:szCs w:val="22"/>
        </w:rPr>
        <w:t>I</w:t>
      </w:r>
      <w:r w:rsidRPr="000F0B15">
        <w:rPr>
          <w:rFonts w:ascii="Times New Roman" w:hAnsi="Times New Roman"/>
          <w:b/>
          <w:bCs/>
          <w:szCs w:val="22"/>
        </w:rPr>
        <w:t xml:space="preserve"> Technical Specifications</w:t>
      </w:r>
    </w:p>
    <w:p w14:paraId="30D6551E" w14:textId="77777777" w:rsidR="00727C7D" w:rsidRPr="000F0B15" w:rsidRDefault="00727C7D" w:rsidP="002C45B2">
      <w:pPr>
        <w:spacing w:after="0" w:line="240" w:lineRule="auto"/>
        <w:ind w:left="540" w:hanging="540"/>
        <w:rPr>
          <w:rFonts w:ascii="Times New Roman" w:eastAsia="Times New Roman" w:hAnsi="Times New Roman" w:cs="Times New Roman"/>
        </w:rPr>
      </w:pPr>
    </w:p>
    <w:p w14:paraId="7B58AFDA" w14:textId="77777777" w:rsidR="00572BB1" w:rsidRPr="000F0B15" w:rsidRDefault="009045EE" w:rsidP="002C45B2">
      <w:pPr>
        <w:spacing w:after="0" w:line="240" w:lineRule="auto"/>
        <w:ind w:left="540" w:hanging="540"/>
        <w:rPr>
          <w:rFonts w:ascii="Times New Roman" w:eastAsia="Times New Roman" w:hAnsi="Times New Roman" w:cs="Times New Roman"/>
          <w:b/>
        </w:rPr>
      </w:pPr>
      <w:r w:rsidRPr="000F0B15">
        <w:rPr>
          <w:rFonts w:ascii="Times New Roman" w:eastAsia="Times New Roman" w:hAnsi="Times New Roman" w:cs="Times New Roman"/>
          <w:b/>
        </w:rPr>
        <w:t>2.</w:t>
      </w:r>
      <w:r w:rsidRPr="000F0B15">
        <w:rPr>
          <w:rFonts w:ascii="Times New Roman" w:eastAsia="Times New Roman" w:hAnsi="Times New Roman" w:cs="Times New Roman"/>
        </w:rPr>
        <w:tab/>
      </w:r>
      <w:r w:rsidRPr="000F0B15">
        <w:rPr>
          <w:rFonts w:ascii="Times New Roman" w:eastAsia="Times New Roman" w:hAnsi="Times New Roman" w:cs="Times New Roman"/>
          <w:b/>
        </w:rPr>
        <w:t>SCOPE OF WORK</w:t>
      </w:r>
    </w:p>
    <w:p w14:paraId="243C34D7" w14:textId="4B4BAFA3" w:rsidR="00EB3B15" w:rsidRPr="000F0B15" w:rsidRDefault="0055454D" w:rsidP="00746641">
      <w:pPr>
        <w:pStyle w:val="MyNormal"/>
        <w:ind w:left="1260" w:hanging="1260"/>
        <w:jc w:val="left"/>
        <w:rPr>
          <w:rFonts w:ascii="Times New Roman" w:hAnsi="Times New Roman"/>
          <w:i/>
          <w:color w:val="FF0000"/>
          <w:szCs w:val="22"/>
        </w:rPr>
      </w:pPr>
      <w:r w:rsidRPr="000F0B15">
        <w:rPr>
          <w:rFonts w:ascii="Times New Roman" w:hAnsi="Times New Roman"/>
          <w:b/>
          <w:i/>
          <w:szCs w:val="22"/>
        </w:rPr>
        <w:tab/>
      </w:r>
    </w:p>
    <w:p w14:paraId="217D7092" w14:textId="1B407339" w:rsidR="00B239D5" w:rsidRPr="004D08ED" w:rsidRDefault="00AE4C3C" w:rsidP="00823183">
      <w:pPr>
        <w:pStyle w:val="ListParagraph"/>
        <w:ind w:left="540"/>
        <w:rPr>
          <w:rFonts w:ascii="Arial" w:hAnsi="Arial" w:cs="Arial"/>
          <w:sz w:val="24"/>
          <w:szCs w:val="24"/>
        </w:rPr>
      </w:pPr>
      <w:r w:rsidRPr="000F0B15">
        <w:rPr>
          <w:sz w:val="22"/>
          <w:szCs w:val="22"/>
        </w:rPr>
        <w:t>UA</w:t>
      </w:r>
      <w:r w:rsidR="00B239D5" w:rsidRPr="000F0B15">
        <w:rPr>
          <w:sz w:val="22"/>
          <w:szCs w:val="22"/>
        </w:rPr>
        <w:t xml:space="preserve"> intends to move to NGN over a </w:t>
      </w:r>
      <w:proofErr w:type="gramStart"/>
      <w:r w:rsidR="00B239D5" w:rsidRPr="000F0B15">
        <w:rPr>
          <w:sz w:val="22"/>
          <w:szCs w:val="22"/>
        </w:rPr>
        <w:t>4 to 5 year</w:t>
      </w:r>
      <w:proofErr w:type="gramEnd"/>
      <w:r w:rsidR="00B239D5" w:rsidRPr="000F0B15">
        <w:rPr>
          <w:sz w:val="22"/>
          <w:szCs w:val="22"/>
        </w:rPr>
        <w:t xml:space="preserve"> time frame.  </w:t>
      </w:r>
      <w:r w:rsidRPr="000F0B15">
        <w:rPr>
          <w:sz w:val="22"/>
          <w:szCs w:val="22"/>
        </w:rPr>
        <w:t>UA</w:t>
      </w:r>
      <w:r w:rsidR="00B239D5" w:rsidRPr="000F0B15">
        <w:rPr>
          <w:sz w:val="22"/>
          <w:szCs w:val="22"/>
        </w:rPr>
        <w:t xml:space="preserve"> currently has approximately 44,000 wired network ports, and 7,300 wireless access points.  The scope includes hardware, software, professional services, and management tools.  The professional services may include elements such as planning, design, development, programming, pilot testing, implementation, commissioning, and ongoing support.  The technologies listed in Table II are expected to be included in the selection process.</w:t>
      </w:r>
    </w:p>
    <w:p w14:paraId="7C8CA286" w14:textId="77777777" w:rsidR="00B239D5" w:rsidRDefault="00B239D5" w:rsidP="00746641">
      <w:pPr>
        <w:pStyle w:val="MyNormal"/>
        <w:ind w:left="1260" w:hanging="1260"/>
        <w:jc w:val="left"/>
        <w:rPr>
          <w:rFonts w:ascii="Times New Roman" w:hAnsi="Times New Roman"/>
          <w:i/>
          <w:color w:val="FF0000"/>
          <w:szCs w:val="22"/>
        </w:rPr>
      </w:pPr>
    </w:p>
    <w:tbl>
      <w:tblPr>
        <w:tblpPr w:leftFromText="180" w:rightFromText="180" w:vertAnchor="text" w:horzAnchor="page" w:tblpX="1293" w:tblpY="162"/>
        <w:tblW w:w="0" w:type="auto"/>
        <w:tblLayout w:type="fixed"/>
        <w:tblLook w:val="0000" w:firstRow="0" w:lastRow="0" w:firstColumn="0" w:lastColumn="0" w:noHBand="0" w:noVBand="0"/>
      </w:tblPr>
      <w:tblGrid>
        <w:gridCol w:w="5662"/>
        <w:gridCol w:w="4410"/>
      </w:tblGrid>
      <w:tr w:rsidR="00B239D5" w14:paraId="30D022B6" w14:textId="77777777" w:rsidTr="00FB201B">
        <w:trPr>
          <w:trHeight w:val="615"/>
          <w:tblHeader/>
        </w:trPr>
        <w:tc>
          <w:tcPr>
            <w:tcW w:w="10072" w:type="dxa"/>
            <w:gridSpan w:val="2"/>
            <w:tcBorders>
              <w:top w:val="single" w:sz="6" w:space="0" w:color="auto"/>
              <w:left w:val="single" w:sz="6" w:space="0" w:color="auto"/>
              <w:bottom w:val="single" w:sz="6" w:space="0" w:color="auto"/>
              <w:right w:val="single" w:sz="6" w:space="0" w:color="auto"/>
            </w:tcBorders>
            <w:shd w:val="clear" w:color="auto" w:fill="FFC000"/>
          </w:tcPr>
          <w:p w14:paraId="41E44574" w14:textId="77777777" w:rsidR="00B239D5" w:rsidRPr="000F0B15" w:rsidRDefault="00B239D5" w:rsidP="00823183">
            <w:pPr>
              <w:spacing w:after="0"/>
              <w:jc w:val="center"/>
              <w:rPr>
                <w:rFonts w:ascii="Times New Roman" w:hAnsi="Times New Roman" w:cs="Times New Roman"/>
                <w:b/>
                <w:bCs/>
                <w:color w:val="000000"/>
              </w:rPr>
            </w:pPr>
            <w:r w:rsidRPr="000F0B15">
              <w:rPr>
                <w:rFonts w:ascii="Times New Roman" w:hAnsi="Times New Roman" w:cs="Times New Roman"/>
                <w:b/>
                <w:bCs/>
                <w:color w:val="000000"/>
              </w:rPr>
              <w:t>Table II</w:t>
            </w:r>
          </w:p>
          <w:p w14:paraId="6D4951B3" w14:textId="652F57D1" w:rsidR="00B239D5" w:rsidRPr="000F0B15" w:rsidRDefault="00B239D5" w:rsidP="00823183">
            <w:pPr>
              <w:spacing w:after="0"/>
              <w:jc w:val="center"/>
              <w:rPr>
                <w:rFonts w:ascii="Times New Roman" w:hAnsi="Times New Roman" w:cs="Times New Roman"/>
                <w:b/>
                <w:bCs/>
                <w:color w:val="000000"/>
              </w:rPr>
            </w:pPr>
            <w:r w:rsidRPr="000F0B15">
              <w:rPr>
                <w:rFonts w:ascii="Times New Roman" w:hAnsi="Times New Roman" w:cs="Times New Roman"/>
                <w:b/>
                <w:bCs/>
                <w:color w:val="000000"/>
              </w:rPr>
              <w:t xml:space="preserve">Current </w:t>
            </w:r>
            <w:r w:rsidR="00AE4C3C" w:rsidRPr="000F0B15">
              <w:rPr>
                <w:rFonts w:ascii="Times New Roman" w:hAnsi="Times New Roman" w:cs="Times New Roman"/>
                <w:b/>
                <w:bCs/>
                <w:color w:val="000000"/>
              </w:rPr>
              <w:t>UA</w:t>
            </w:r>
            <w:r w:rsidRPr="000F0B15">
              <w:rPr>
                <w:rFonts w:ascii="Times New Roman" w:hAnsi="Times New Roman" w:cs="Times New Roman"/>
                <w:b/>
                <w:bCs/>
                <w:color w:val="000000"/>
              </w:rPr>
              <w:t xml:space="preserve"> Networking Environment</w:t>
            </w:r>
          </w:p>
        </w:tc>
      </w:tr>
      <w:tr w:rsidR="00B239D5" w14:paraId="0BE08EC2" w14:textId="77777777" w:rsidTr="00FB201B">
        <w:trPr>
          <w:trHeight w:val="20"/>
          <w:tblHeader/>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3BD05C23" w14:textId="733BE6B8" w:rsidR="00B239D5" w:rsidRPr="000F0B15" w:rsidRDefault="00B239D5" w:rsidP="00823183">
            <w:pPr>
              <w:spacing w:after="0"/>
              <w:jc w:val="center"/>
              <w:rPr>
                <w:rFonts w:ascii="Times New Roman" w:hAnsi="Times New Roman" w:cs="Times New Roman"/>
                <w:b/>
                <w:bCs/>
                <w:color w:val="000000"/>
              </w:rPr>
            </w:pPr>
            <w:r w:rsidRPr="000F0B15">
              <w:rPr>
                <w:rFonts w:ascii="Times New Roman" w:hAnsi="Times New Roman" w:cs="Times New Roman"/>
                <w:b/>
                <w:bCs/>
                <w:color w:val="000000"/>
              </w:rPr>
              <w:t>Technology</w:t>
            </w:r>
            <w:r w:rsidR="00A537DE" w:rsidRPr="000F0B15">
              <w:rPr>
                <w:rFonts w:ascii="Times New Roman" w:hAnsi="Times New Roman" w:cs="Times New Roman"/>
                <w:b/>
                <w:bCs/>
                <w:color w:val="000000"/>
              </w:rPr>
              <w:t xml:space="preserve"> In Scope</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436B7126" w14:textId="2980F950" w:rsidR="00B239D5" w:rsidRPr="000F0B15" w:rsidRDefault="00B239D5" w:rsidP="00823183">
            <w:pPr>
              <w:spacing w:after="0"/>
              <w:jc w:val="center"/>
              <w:rPr>
                <w:rFonts w:ascii="Times New Roman" w:hAnsi="Times New Roman" w:cs="Times New Roman"/>
                <w:b/>
                <w:bCs/>
                <w:color w:val="000000"/>
              </w:rPr>
            </w:pPr>
            <w:r w:rsidRPr="000F0B15">
              <w:rPr>
                <w:rFonts w:ascii="Times New Roman" w:hAnsi="Times New Roman" w:cs="Times New Roman"/>
                <w:b/>
                <w:bCs/>
                <w:color w:val="000000"/>
              </w:rPr>
              <w:t xml:space="preserve">Current </w:t>
            </w:r>
            <w:r w:rsidR="00A537DE" w:rsidRPr="000F0B15">
              <w:rPr>
                <w:rFonts w:ascii="Times New Roman" w:hAnsi="Times New Roman" w:cs="Times New Roman"/>
                <w:b/>
                <w:bCs/>
                <w:color w:val="000000"/>
              </w:rPr>
              <w:t>OEM</w:t>
            </w:r>
          </w:p>
        </w:tc>
      </w:tr>
      <w:tr w:rsidR="00B239D5" w14:paraId="6176C40E" w14:textId="77777777" w:rsidTr="00823183">
        <w:trPr>
          <w:trHeight w:val="20"/>
        </w:trPr>
        <w:tc>
          <w:tcPr>
            <w:tcW w:w="5662" w:type="dxa"/>
            <w:tcBorders>
              <w:top w:val="single" w:sz="6" w:space="0" w:color="auto"/>
              <w:left w:val="single" w:sz="6" w:space="0" w:color="auto"/>
              <w:bottom w:val="single" w:sz="6" w:space="0" w:color="auto"/>
              <w:right w:val="single" w:sz="6" w:space="0" w:color="auto"/>
            </w:tcBorders>
            <w:shd w:val="clear" w:color="auto" w:fill="D0CECE"/>
          </w:tcPr>
          <w:p w14:paraId="40D154AF" w14:textId="77777777" w:rsidR="00B239D5" w:rsidRPr="000F0B15" w:rsidRDefault="00B239D5" w:rsidP="00823183">
            <w:pPr>
              <w:spacing w:after="0"/>
              <w:rPr>
                <w:rFonts w:ascii="Times New Roman" w:hAnsi="Times New Roman" w:cs="Times New Roman"/>
                <w:b/>
                <w:bCs/>
                <w:color w:val="000000"/>
              </w:rPr>
            </w:pPr>
            <w:r w:rsidRPr="000F0B15">
              <w:rPr>
                <w:rFonts w:ascii="Times New Roman" w:hAnsi="Times New Roman" w:cs="Times New Roman"/>
                <w:b/>
                <w:bCs/>
                <w:color w:val="000000"/>
              </w:rPr>
              <w:t>Wireless networking</w:t>
            </w:r>
          </w:p>
        </w:tc>
        <w:tc>
          <w:tcPr>
            <w:tcW w:w="4410" w:type="dxa"/>
            <w:tcBorders>
              <w:top w:val="single" w:sz="6" w:space="0" w:color="auto"/>
              <w:left w:val="single" w:sz="6" w:space="0" w:color="auto"/>
              <w:bottom w:val="single" w:sz="6" w:space="0" w:color="auto"/>
              <w:right w:val="single" w:sz="6" w:space="0" w:color="auto"/>
            </w:tcBorders>
            <w:shd w:val="clear" w:color="auto" w:fill="D0CECE"/>
          </w:tcPr>
          <w:p w14:paraId="39AA9DDC" w14:textId="77777777" w:rsidR="00B239D5" w:rsidRPr="000F0B15" w:rsidRDefault="00B239D5" w:rsidP="00823183">
            <w:pPr>
              <w:spacing w:after="0"/>
              <w:rPr>
                <w:rFonts w:ascii="Times New Roman" w:hAnsi="Times New Roman" w:cs="Times New Roman"/>
                <w:color w:val="000000"/>
              </w:rPr>
            </w:pPr>
          </w:p>
        </w:tc>
      </w:tr>
      <w:tr w:rsidR="00B239D5" w14:paraId="2DE27418" w14:textId="77777777" w:rsidTr="00823183">
        <w:trPr>
          <w:trHeight w:val="20"/>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244C43B3" w14:textId="77777777" w:rsidR="00B239D5" w:rsidRPr="000F0B15" w:rsidRDefault="00B239D5" w:rsidP="00823183">
            <w:pPr>
              <w:spacing w:after="0"/>
              <w:ind w:left="90"/>
              <w:rPr>
                <w:rFonts w:ascii="Times New Roman" w:hAnsi="Times New Roman" w:cs="Times New Roman"/>
                <w:color w:val="000000"/>
              </w:rPr>
            </w:pPr>
            <w:r w:rsidRPr="000F0B15">
              <w:rPr>
                <w:rFonts w:ascii="Times New Roman" w:hAnsi="Times New Roman" w:cs="Times New Roman"/>
                <w:color w:val="000000"/>
              </w:rPr>
              <w:t>Controller/cloud</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1CCDF21C" w14:textId="77777777" w:rsidR="00B239D5" w:rsidRPr="000F0B15" w:rsidRDefault="00B239D5" w:rsidP="00823183">
            <w:pPr>
              <w:spacing w:after="0"/>
              <w:ind w:left="180"/>
              <w:rPr>
                <w:rFonts w:ascii="Times New Roman" w:hAnsi="Times New Roman" w:cs="Times New Roman"/>
                <w:color w:val="000000"/>
              </w:rPr>
            </w:pPr>
            <w:r w:rsidRPr="000F0B15">
              <w:rPr>
                <w:rFonts w:ascii="Times New Roman" w:hAnsi="Times New Roman" w:cs="Times New Roman"/>
                <w:color w:val="000000"/>
              </w:rPr>
              <w:t>Aruba</w:t>
            </w:r>
          </w:p>
          <w:p w14:paraId="23CDEBF9" w14:textId="14815772" w:rsidR="00B239D5" w:rsidRPr="000F0B15" w:rsidRDefault="00B239D5" w:rsidP="00823183">
            <w:pPr>
              <w:spacing w:after="0"/>
              <w:ind w:left="180"/>
              <w:rPr>
                <w:rFonts w:ascii="Times New Roman" w:hAnsi="Times New Roman" w:cs="Times New Roman"/>
                <w:color w:val="000000"/>
              </w:rPr>
            </w:pPr>
            <w:r w:rsidRPr="000F0B15">
              <w:rPr>
                <w:rFonts w:ascii="Times New Roman" w:hAnsi="Times New Roman" w:cs="Times New Roman"/>
                <w:color w:val="000000"/>
              </w:rPr>
              <w:t>Cisco (</w:t>
            </w:r>
            <w:r w:rsidR="00C84518" w:rsidRPr="000F0B15">
              <w:rPr>
                <w:rFonts w:ascii="Times New Roman" w:hAnsi="Times New Roman" w:cs="Times New Roman"/>
                <w:color w:val="000000"/>
              </w:rPr>
              <w:t>Sports Technology Infrastructure</w:t>
            </w:r>
            <w:r w:rsidRPr="000F0B15">
              <w:rPr>
                <w:rFonts w:ascii="Times New Roman" w:hAnsi="Times New Roman" w:cs="Times New Roman"/>
                <w:color w:val="000000"/>
              </w:rPr>
              <w:t>)</w:t>
            </w:r>
          </w:p>
        </w:tc>
      </w:tr>
      <w:tr w:rsidR="00B239D5" w14:paraId="5735E451" w14:textId="77777777" w:rsidTr="00823183">
        <w:trPr>
          <w:trHeight w:val="20"/>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638C7EE1" w14:textId="77777777" w:rsidR="00B239D5" w:rsidRPr="000F0B15" w:rsidRDefault="00B239D5" w:rsidP="00823183">
            <w:pPr>
              <w:spacing w:after="0"/>
              <w:ind w:left="90"/>
              <w:rPr>
                <w:rFonts w:ascii="Times New Roman" w:hAnsi="Times New Roman" w:cs="Times New Roman"/>
                <w:color w:val="000000"/>
              </w:rPr>
            </w:pPr>
            <w:r w:rsidRPr="000F0B15">
              <w:rPr>
                <w:rFonts w:ascii="Times New Roman" w:hAnsi="Times New Roman" w:cs="Times New Roman"/>
                <w:color w:val="000000"/>
              </w:rPr>
              <w:t>Access Points</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1FEC667E" w14:textId="77777777" w:rsidR="00B239D5" w:rsidRPr="000F0B15" w:rsidRDefault="00B239D5" w:rsidP="00823183">
            <w:pPr>
              <w:spacing w:after="0"/>
              <w:ind w:left="160"/>
              <w:rPr>
                <w:rFonts w:ascii="Times New Roman" w:hAnsi="Times New Roman" w:cs="Times New Roman"/>
                <w:color w:val="000000"/>
              </w:rPr>
            </w:pPr>
            <w:r w:rsidRPr="000F0B15">
              <w:rPr>
                <w:rFonts w:ascii="Times New Roman" w:hAnsi="Times New Roman" w:cs="Times New Roman"/>
                <w:color w:val="000000"/>
              </w:rPr>
              <w:t>Aruba</w:t>
            </w:r>
          </w:p>
          <w:p w14:paraId="4B24A0B4" w14:textId="3F1A542C" w:rsidR="00B239D5" w:rsidRPr="000F0B15" w:rsidRDefault="00B239D5" w:rsidP="00823183">
            <w:pPr>
              <w:spacing w:after="0"/>
              <w:ind w:left="160"/>
              <w:rPr>
                <w:rFonts w:ascii="Times New Roman" w:hAnsi="Times New Roman" w:cs="Times New Roman"/>
                <w:color w:val="000000"/>
              </w:rPr>
            </w:pPr>
            <w:r w:rsidRPr="000F0B15">
              <w:rPr>
                <w:rFonts w:ascii="Times New Roman" w:hAnsi="Times New Roman" w:cs="Times New Roman"/>
                <w:color w:val="000000"/>
              </w:rPr>
              <w:t xml:space="preserve">Cisco </w:t>
            </w:r>
            <w:r w:rsidR="00C84518" w:rsidRPr="000F0B15">
              <w:rPr>
                <w:rFonts w:ascii="Times New Roman" w:hAnsi="Times New Roman" w:cs="Times New Roman"/>
                <w:color w:val="000000"/>
              </w:rPr>
              <w:t>(Sports Technology Infrastructure)</w:t>
            </w:r>
          </w:p>
        </w:tc>
      </w:tr>
      <w:tr w:rsidR="00B239D5" w14:paraId="5D8FBB67" w14:textId="77777777" w:rsidTr="00823183">
        <w:trPr>
          <w:trHeight w:val="20"/>
        </w:trPr>
        <w:tc>
          <w:tcPr>
            <w:tcW w:w="5662" w:type="dxa"/>
            <w:tcBorders>
              <w:top w:val="single" w:sz="6" w:space="0" w:color="auto"/>
              <w:left w:val="single" w:sz="6" w:space="0" w:color="auto"/>
              <w:bottom w:val="single" w:sz="6" w:space="0" w:color="auto"/>
              <w:right w:val="single" w:sz="6" w:space="0" w:color="auto"/>
            </w:tcBorders>
            <w:shd w:val="clear" w:color="auto" w:fill="D0CECE"/>
          </w:tcPr>
          <w:p w14:paraId="4984E9D7" w14:textId="77777777" w:rsidR="00B239D5" w:rsidRPr="000F0B15" w:rsidRDefault="00B239D5" w:rsidP="00823183">
            <w:pPr>
              <w:spacing w:after="0"/>
              <w:rPr>
                <w:rFonts w:ascii="Times New Roman" w:hAnsi="Times New Roman" w:cs="Times New Roman"/>
                <w:b/>
                <w:bCs/>
                <w:color w:val="000000"/>
              </w:rPr>
            </w:pPr>
            <w:r w:rsidRPr="000F0B15">
              <w:rPr>
                <w:rFonts w:ascii="Times New Roman" w:hAnsi="Times New Roman" w:cs="Times New Roman"/>
                <w:b/>
                <w:bCs/>
                <w:color w:val="000000"/>
              </w:rPr>
              <w:t>Wired networking</w:t>
            </w:r>
          </w:p>
        </w:tc>
        <w:tc>
          <w:tcPr>
            <w:tcW w:w="4410" w:type="dxa"/>
            <w:tcBorders>
              <w:top w:val="single" w:sz="6" w:space="0" w:color="auto"/>
              <w:left w:val="single" w:sz="6" w:space="0" w:color="auto"/>
              <w:bottom w:val="single" w:sz="6" w:space="0" w:color="auto"/>
              <w:right w:val="single" w:sz="6" w:space="0" w:color="auto"/>
            </w:tcBorders>
            <w:shd w:val="clear" w:color="auto" w:fill="D0CECE"/>
          </w:tcPr>
          <w:p w14:paraId="0B0BC4F6" w14:textId="77777777" w:rsidR="00B239D5" w:rsidRPr="000F0B15" w:rsidRDefault="00B239D5" w:rsidP="00823183">
            <w:pPr>
              <w:spacing w:after="0"/>
              <w:rPr>
                <w:rFonts w:ascii="Times New Roman" w:hAnsi="Times New Roman" w:cs="Times New Roman"/>
                <w:color w:val="000000"/>
              </w:rPr>
            </w:pPr>
          </w:p>
        </w:tc>
      </w:tr>
      <w:tr w:rsidR="00B239D5" w14:paraId="3A3D5A59" w14:textId="77777777" w:rsidTr="00823183">
        <w:trPr>
          <w:trHeight w:val="20"/>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6E15346F" w14:textId="77777777" w:rsidR="00B239D5" w:rsidRPr="000F0B15" w:rsidRDefault="00B239D5" w:rsidP="00823183">
            <w:pPr>
              <w:spacing w:after="0"/>
              <w:ind w:left="90"/>
              <w:rPr>
                <w:rFonts w:ascii="Times New Roman" w:hAnsi="Times New Roman" w:cs="Times New Roman"/>
                <w:color w:val="000000"/>
              </w:rPr>
            </w:pPr>
            <w:r w:rsidRPr="000F0B15">
              <w:rPr>
                <w:rFonts w:ascii="Times New Roman" w:hAnsi="Times New Roman" w:cs="Times New Roman"/>
              </w:rPr>
              <w:t>Core</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3E89743F" w14:textId="77777777" w:rsidR="00B239D5" w:rsidRPr="000F0B15" w:rsidRDefault="00B239D5" w:rsidP="00823183">
            <w:pPr>
              <w:spacing w:after="0"/>
              <w:ind w:left="160"/>
              <w:rPr>
                <w:rFonts w:ascii="Times New Roman" w:hAnsi="Times New Roman" w:cs="Times New Roman"/>
              </w:rPr>
            </w:pPr>
            <w:r w:rsidRPr="000F0B15">
              <w:rPr>
                <w:rFonts w:ascii="Times New Roman" w:hAnsi="Times New Roman" w:cs="Times New Roman"/>
              </w:rPr>
              <w:t xml:space="preserve">Juniper </w:t>
            </w:r>
            <w:r w:rsidRPr="000F0B15">
              <w:rPr>
                <w:rFonts w:ascii="Times New Roman" w:hAnsi="Times New Roman" w:cs="Times New Roman"/>
                <w:lang w:val="en-CA"/>
              </w:rPr>
              <w:t xml:space="preserve"> </w:t>
            </w:r>
            <w:r w:rsidRPr="000F0B15">
              <w:rPr>
                <w:rFonts w:ascii="Times New Roman" w:hAnsi="Times New Roman" w:cs="Times New Roman"/>
                <w:lang w:val="en-CA"/>
              </w:rPr>
              <w:fldChar w:fldCharType="begin"/>
            </w:r>
            <w:r w:rsidRPr="000F0B15">
              <w:rPr>
                <w:rFonts w:ascii="Times New Roman" w:hAnsi="Times New Roman" w:cs="Times New Roman"/>
                <w:lang w:val="en-CA"/>
              </w:rPr>
              <w:instrText xml:space="preserve"> SEQ CHAPTER \h \r 1</w:instrText>
            </w:r>
            <w:r w:rsidRPr="000F0B15">
              <w:rPr>
                <w:rFonts w:ascii="Times New Roman" w:hAnsi="Times New Roman" w:cs="Times New Roman"/>
                <w:lang w:val="en-CA"/>
              </w:rPr>
              <w:fldChar w:fldCharType="end"/>
            </w:r>
          </w:p>
        </w:tc>
      </w:tr>
      <w:tr w:rsidR="00B239D5" w14:paraId="721A7E14" w14:textId="77777777" w:rsidTr="00823183">
        <w:trPr>
          <w:trHeight w:val="20"/>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5EBFCA6B" w14:textId="77777777" w:rsidR="00B239D5" w:rsidRPr="000F0B15" w:rsidRDefault="00B239D5" w:rsidP="00823183">
            <w:pPr>
              <w:spacing w:after="0"/>
              <w:ind w:left="90"/>
              <w:rPr>
                <w:rFonts w:ascii="Times New Roman" w:hAnsi="Times New Roman" w:cs="Times New Roman"/>
                <w:color w:val="000000"/>
              </w:rPr>
            </w:pPr>
            <w:r w:rsidRPr="000F0B15">
              <w:rPr>
                <w:rFonts w:ascii="Times New Roman" w:hAnsi="Times New Roman" w:cs="Times New Roman"/>
              </w:rPr>
              <w:t>Distribution</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7EC54CA6" w14:textId="77777777" w:rsidR="00B239D5" w:rsidRPr="000F0B15" w:rsidRDefault="00B239D5" w:rsidP="00823183">
            <w:pPr>
              <w:spacing w:after="0"/>
              <w:ind w:left="160"/>
              <w:rPr>
                <w:rFonts w:ascii="Times New Roman" w:hAnsi="Times New Roman" w:cs="Times New Roman"/>
              </w:rPr>
            </w:pPr>
            <w:r w:rsidRPr="000F0B15">
              <w:rPr>
                <w:rFonts w:ascii="Times New Roman" w:hAnsi="Times New Roman" w:cs="Times New Roman"/>
              </w:rPr>
              <w:t>Juniper</w:t>
            </w:r>
            <w:r w:rsidRPr="000F0B15">
              <w:rPr>
                <w:rFonts w:ascii="Times New Roman" w:hAnsi="Times New Roman" w:cs="Times New Roman"/>
                <w:lang w:val="en-CA"/>
              </w:rPr>
              <w:t xml:space="preserve"> </w:t>
            </w:r>
            <w:r w:rsidRPr="000F0B15">
              <w:rPr>
                <w:rFonts w:ascii="Times New Roman" w:hAnsi="Times New Roman" w:cs="Times New Roman"/>
                <w:lang w:val="en-CA"/>
              </w:rPr>
              <w:fldChar w:fldCharType="begin"/>
            </w:r>
            <w:r w:rsidRPr="000F0B15">
              <w:rPr>
                <w:rFonts w:ascii="Times New Roman" w:hAnsi="Times New Roman" w:cs="Times New Roman"/>
                <w:lang w:val="en-CA"/>
              </w:rPr>
              <w:instrText xml:space="preserve"> SEQ CHAPTER \h \r 1</w:instrText>
            </w:r>
            <w:r w:rsidRPr="000F0B15">
              <w:rPr>
                <w:rFonts w:ascii="Times New Roman" w:hAnsi="Times New Roman" w:cs="Times New Roman"/>
                <w:lang w:val="en-CA"/>
              </w:rPr>
              <w:fldChar w:fldCharType="end"/>
            </w:r>
          </w:p>
        </w:tc>
      </w:tr>
      <w:tr w:rsidR="00B239D5" w14:paraId="3E62AE58" w14:textId="77777777" w:rsidTr="00823183">
        <w:trPr>
          <w:trHeight w:val="20"/>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7D63B62E" w14:textId="77777777" w:rsidR="00B239D5" w:rsidRPr="000F0B15" w:rsidRDefault="00B239D5" w:rsidP="00823183">
            <w:pPr>
              <w:spacing w:after="0"/>
              <w:ind w:left="90"/>
              <w:rPr>
                <w:rFonts w:ascii="Times New Roman" w:hAnsi="Times New Roman" w:cs="Times New Roman"/>
                <w:color w:val="000000"/>
              </w:rPr>
            </w:pPr>
            <w:r w:rsidRPr="000F0B15">
              <w:rPr>
                <w:rFonts w:ascii="Times New Roman" w:hAnsi="Times New Roman" w:cs="Times New Roman"/>
              </w:rPr>
              <w:t>Access</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7550F8B8" w14:textId="77777777" w:rsidR="00B239D5" w:rsidRPr="000F0B15" w:rsidRDefault="00B239D5" w:rsidP="00823183">
            <w:pPr>
              <w:spacing w:after="0"/>
              <w:ind w:left="180"/>
              <w:rPr>
                <w:rFonts w:ascii="Times New Roman" w:hAnsi="Times New Roman" w:cs="Times New Roman"/>
              </w:rPr>
            </w:pPr>
            <w:r w:rsidRPr="000F0B15">
              <w:rPr>
                <w:rFonts w:ascii="Times New Roman" w:hAnsi="Times New Roman" w:cs="Times New Roman"/>
              </w:rPr>
              <w:t>Aruba</w:t>
            </w:r>
          </w:p>
        </w:tc>
      </w:tr>
      <w:tr w:rsidR="00B239D5" w14:paraId="2E0425CC" w14:textId="77777777" w:rsidTr="00823183">
        <w:trPr>
          <w:trHeight w:val="20"/>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6AC7376A" w14:textId="77777777" w:rsidR="00B239D5" w:rsidRPr="000F0B15" w:rsidRDefault="00B239D5" w:rsidP="00823183">
            <w:pPr>
              <w:spacing w:after="0"/>
              <w:ind w:left="90"/>
              <w:rPr>
                <w:rFonts w:ascii="Times New Roman" w:hAnsi="Times New Roman" w:cs="Times New Roman"/>
                <w:color w:val="000000"/>
              </w:rPr>
            </w:pPr>
            <w:r w:rsidRPr="000F0B15">
              <w:rPr>
                <w:rFonts w:ascii="Times New Roman" w:hAnsi="Times New Roman" w:cs="Times New Roman"/>
                <w:color w:val="000000"/>
              </w:rPr>
              <w:t>Border (WAN)</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77A5C85A" w14:textId="77777777" w:rsidR="00B239D5" w:rsidRPr="000F0B15" w:rsidRDefault="00B239D5" w:rsidP="00823183">
            <w:pPr>
              <w:spacing w:after="0"/>
              <w:ind w:left="180"/>
              <w:rPr>
                <w:rFonts w:ascii="Times New Roman" w:hAnsi="Times New Roman" w:cs="Times New Roman"/>
                <w:color w:val="000000"/>
              </w:rPr>
            </w:pPr>
            <w:r w:rsidRPr="000F0B15">
              <w:rPr>
                <w:rFonts w:ascii="Times New Roman" w:hAnsi="Times New Roman" w:cs="Times New Roman"/>
                <w:color w:val="000000"/>
              </w:rPr>
              <w:t>Juniper</w:t>
            </w:r>
          </w:p>
        </w:tc>
      </w:tr>
      <w:tr w:rsidR="00B239D5" w14:paraId="4081D091" w14:textId="77777777" w:rsidTr="00823183">
        <w:trPr>
          <w:trHeight w:val="20"/>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702ADBBF" w14:textId="77777777" w:rsidR="00B239D5" w:rsidRPr="000F0B15" w:rsidRDefault="00B239D5" w:rsidP="00823183">
            <w:pPr>
              <w:spacing w:after="0"/>
              <w:ind w:left="90"/>
              <w:rPr>
                <w:rFonts w:ascii="Times New Roman" w:hAnsi="Times New Roman" w:cs="Times New Roman"/>
                <w:color w:val="000000"/>
              </w:rPr>
            </w:pPr>
            <w:r w:rsidRPr="000F0B15">
              <w:rPr>
                <w:rFonts w:ascii="Times New Roman" w:hAnsi="Times New Roman" w:cs="Times New Roman"/>
                <w:color w:val="000000"/>
              </w:rPr>
              <w:t>Data center network</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373D2A05" w14:textId="77777777" w:rsidR="00B239D5" w:rsidRPr="000F0B15" w:rsidRDefault="00B239D5" w:rsidP="00823183">
            <w:pPr>
              <w:spacing w:after="0"/>
              <w:ind w:left="180"/>
              <w:rPr>
                <w:rFonts w:ascii="Times New Roman" w:hAnsi="Times New Roman" w:cs="Times New Roman"/>
                <w:color w:val="000000"/>
              </w:rPr>
            </w:pPr>
            <w:r w:rsidRPr="000F0B15">
              <w:rPr>
                <w:rFonts w:ascii="Times New Roman" w:hAnsi="Times New Roman" w:cs="Times New Roman"/>
                <w:color w:val="000000"/>
              </w:rPr>
              <w:t>Juniper</w:t>
            </w:r>
          </w:p>
        </w:tc>
      </w:tr>
      <w:tr w:rsidR="00B239D5" w14:paraId="5142E4CB" w14:textId="77777777" w:rsidTr="00823183">
        <w:trPr>
          <w:trHeight w:val="20"/>
        </w:trPr>
        <w:tc>
          <w:tcPr>
            <w:tcW w:w="5662" w:type="dxa"/>
            <w:tcBorders>
              <w:top w:val="single" w:sz="6" w:space="0" w:color="auto"/>
              <w:left w:val="single" w:sz="6" w:space="0" w:color="auto"/>
              <w:bottom w:val="single" w:sz="6" w:space="0" w:color="auto"/>
              <w:right w:val="single" w:sz="6" w:space="0" w:color="auto"/>
            </w:tcBorders>
            <w:shd w:val="clear" w:color="auto" w:fill="D0CECE"/>
          </w:tcPr>
          <w:p w14:paraId="3DBCB83E" w14:textId="77777777" w:rsidR="00B239D5" w:rsidRPr="000F0B15" w:rsidRDefault="00B239D5" w:rsidP="00823183">
            <w:pPr>
              <w:spacing w:after="0"/>
              <w:rPr>
                <w:rFonts w:ascii="Times New Roman" w:hAnsi="Times New Roman" w:cs="Times New Roman"/>
                <w:b/>
                <w:bCs/>
                <w:color w:val="000000"/>
              </w:rPr>
            </w:pPr>
            <w:r w:rsidRPr="000F0B15">
              <w:rPr>
                <w:rFonts w:ascii="Times New Roman" w:hAnsi="Times New Roman" w:cs="Times New Roman"/>
                <w:b/>
                <w:bCs/>
                <w:color w:val="000000"/>
              </w:rPr>
              <w:t>Network Management Infrastructure</w:t>
            </w:r>
          </w:p>
        </w:tc>
        <w:tc>
          <w:tcPr>
            <w:tcW w:w="4410" w:type="dxa"/>
            <w:tcBorders>
              <w:top w:val="single" w:sz="6" w:space="0" w:color="auto"/>
              <w:left w:val="single" w:sz="6" w:space="0" w:color="auto"/>
              <w:bottom w:val="single" w:sz="6" w:space="0" w:color="auto"/>
              <w:right w:val="single" w:sz="6" w:space="0" w:color="auto"/>
            </w:tcBorders>
            <w:shd w:val="clear" w:color="auto" w:fill="D0CECE"/>
          </w:tcPr>
          <w:p w14:paraId="0BF50163" w14:textId="77777777" w:rsidR="00B239D5" w:rsidRPr="000F0B15" w:rsidRDefault="00B239D5" w:rsidP="00823183">
            <w:pPr>
              <w:spacing w:after="0"/>
              <w:rPr>
                <w:rFonts w:ascii="Times New Roman" w:hAnsi="Times New Roman" w:cs="Times New Roman"/>
                <w:color w:val="000000"/>
              </w:rPr>
            </w:pPr>
          </w:p>
        </w:tc>
      </w:tr>
      <w:tr w:rsidR="00B239D5" w14:paraId="23181F59" w14:textId="77777777" w:rsidTr="00823183">
        <w:trPr>
          <w:trHeight w:val="20"/>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0E501192" w14:textId="77777777" w:rsidR="00B239D5" w:rsidRPr="000F0B15" w:rsidRDefault="00B239D5" w:rsidP="00823183">
            <w:pPr>
              <w:spacing w:after="0"/>
              <w:ind w:left="90"/>
              <w:rPr>
                <w:rFonts w:ascii="Times New Roman" w:hAnsi="Times New Roman" w:cs="Times New Roman"/>
                <w:color w:val="000000"/>
              </w:rPr>
            </w:pPr>
            <w:r w:rsidRPr="000F0B15">
              <w:rPr>
                <w:rFonts w:ascii="Times New Roman" w:hAnsi="Times New Roman" w:cs="Times New Roman"/>
                <w:color w:val="000000"/>
              </w:rPr>
              <w:t>IP Address Management (IPAM) system</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30BECF01" w14:textId="77777777" w:rsidR="00B239D5" w:rsidRPr="000F0B15" w:rsidRDefault="00B239D5" w:rsidP="00823183">
            <w:pPr>
              <w:spacing w:after="0"/>
              <w:ind w:left="180"/>
              <w:rPr>
                <w:rFonts w:ascii="Times New Roman" w:hAnsi="Times New Roman" w:cs="Times New Roman"/>
                <w:color w:val="000000"/>
              </w:rPr>
            </w:pPr>
            <w:r w:rsidRPr="000F0B15">
              <w:rPr>
                <w:rFonts w:ascii="Times New Roman" w:hAnsi="Times New Roman" w:cs="Times New Roman"/>
                <w:color w:val="000000"/>
              </w:rPr>
              <w:t>Infoblox</w:t>
            </w:r>
          </w:p>
        </w:tc>
      </w:tr>
      <w:tr w:rsidR="00B239D5" w14:paraId="2783D5E2" w14:textId="77777777" w:rsidTr="00823183">
        <w:trPr>
          <w:trHeight w:val="20"/>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6F7765D5" w14:textId="77777777" w:rsidR="00B239D5" w:rsidRPr="000F0B15" w:rsidRDefault="00B239D5" w:rsidP="00823183">
            <w:pPr>
              <w:spacing w:after="0"/>
              <w:ind w:left="90"/>
              <w:rPr>
                <w:rFonts w:ascii="Times New Roman" w:hAnsi="Times New Roman" w:cs="Times New Roman"/>
                <w:color w:val="000000"/>
              </w:rPr>
            </w:pPr>
            <w:r w:rsidRPr="000F0B15">
              <w:rPr>
                <w:rFonts w:ascii="Times New Roman" w:hAnsi="Times New Roman" w:cs="Times New Roman"/>
                <w:color w:val="000000"/>
              </w:rPr>
              <w:t>Network Management system</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528A87AD" w14:textId="77777777" w:rsidR="00B239D5" w:rsidRPr="000F0B15" w:rsidRDefault="00B239D5" w:rsidP="00823183">
            <w:pPr>
              <w:spacing w:after="0"/>
              <w:ind w:left="160"/>
              <w:rPr>
                <w:rFonts w:ascii="Times New Roman" w:hAnsi="Times New Roman" w:cs="Times New Roman"/>
              </w:rPr>
            </w:pPr>
            <w:r w:rsidRPr="000F0B15">
              <w:rPr>
                <w:rFonts w:ascii="Times New Roman" w:hAnsi="Times New Roman" w:cs="Times New Roman"/>
                <w:lang w:val="en-CA"/>
              </w:rPr>
              <w:fldChar w:fldCharType="begin"/>
            </w:r>
            <w:r w:rsidRPr="000F0B15">
              <w:rPr>
                <w:rFonts w:ascii="Times New Roman" w:hAnsi="Times New Roman" w:cs="Times New Roman"/>
                <w:lang w:val="en-CA"/>
              </w:rPr>
              <w:instrText xml:space="preserve"> SEQ CHAPTER \h \r 1</w:instrText>
            </w:r>
            <w:r w:rsidRPr="000F0B15">
              <w:rPr>
                <w:rFonts w:ascii="Times New Roman" w:hAnsi="Times New Roman" w:cs="Times New Roman"/>
                <w:lang w:val="en-CA"/>
              </w:rPr>
              <w:fldChar w:fldCharType="end"/>
            </w:r>
            <w:proofErr w:type="spellStart"/>
            <w:r w:rsidRPr="000F0B15">
              <w:rPr>
                <w:rFonts w:ascii="Times New Roman" w:hAnsi="Times New Roman" w:cs="Times New Roman"/>
              </w:rPr>
              <w:t>LogicMonitor</w:t>
            </w:r>
            <w:proofErr w:type="spellEnd"/>
          </w:p>
        </w:tc>
      </w:tr>
      <w:tr w:rsidR="00D84EBF" w14:paraId="2B12B28C" w14:textId="77777777" w:rsidTr="00823183">
        <w:trPr>
          <w:trHeight w:val="290"/>
        </w:trPr>
        <w:tc>
          <w:tcPr>
            <w:tcW w:w="56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3685BC" w14:textId="2C470287" w:rsidR="00D84EBF" w:rsidRPr="000F0B15" w:rsidRDefault="00D84EBF" w:rsidP="00823183">
            <w:pPr>
              <w:spacing w:after="0"/>
              <w:rPr>
                <w:rFonts w:ascii="Times New Roman" w:hAnsi="Times New Roman" w:cs="Times New Roman"/>
                <w:b/>
                <w:bCs/>
                <w:color w:val="000000"/>
              </w:rPr>
            </w:pPr>
            <w:r w:rsidRPr="000F0B15">
              <w:rPr>
                <w:rFonts w:ascii="Times New Roman" w:hAnsi="Times New Roman" w:cs="Times New Roman"/>
                <w:b/>
                <w:bCs/>
                <w:color w:val="000000"/>
              </w:rPr>
              <w:t>Security Infrastructure</w:t>
            </w:r>
          </w:p>
        </w:tc>
        <w:tc>
          <w:tcPr>
            <w:tcW w:w="4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8B5372F" w14:textId="77777777" w:rsidR="00D84EBF" w:rsidRPr="000F0B15" w:rsidRDefault="00D84EBF">
            <w:pPr>
              <w:spacing w:after="0"/>
              <w:ind w:left="160"/>
              <w:rPr>
                <w:rFonts w:ascii="Times New Roman" w:hAnsi="Times New Roman" w:cs="Times New Roman"/>
                <w:color w:val="000000"/>
              </w:rPr>
            </w:pPr>
          </w:p>
        </w:tc>
      </w:tr>
      <w:tr w:rsidR="00B239D5" w14:paraId="3F0B8B3C" w14:textId="77777777" w:rsidTr="00823183">
        <w:trPr>
          <w:trHeight w:val="290"/>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6D7F6C0C" w14:textId="77777777" w:rsidR="00B239D5" w:rsidRPr="000F0B15" w:rsidRDefault="00B239D5" w:rsidP="00823183">
            <w:pPr>
              <w:spacing w:after="0"/>
              <w:ind w:left="90"/>
              <w:rPr>
                <w:rFonts w:ascii="Times New Roman" w:hAnsi="Times New Roman" w:cs="Times New Roman"/>
                <w:color w:val="000000"/>
              </w:rPr>
            </w:pPr>
            <w:r w:rsidRPr="000F0B15">
              <w:rPr>
                <w:rFonts w:ascii="Times New Roman" w:hAnsi="Times New Roman" w:cs="Times New Roman"/>
                <w:color w:val="000000"/>
              </w:rPr>
              <w:t>Firewalls</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4C60F7B4" w14:textId="77777777" w:rsidR="00B239D5" w:rsidRPr="000F0B15" w:rsidRDefault="00B239D5" w:rsidP="00823183">
            <w:pPr>
              <w:spacing w:after="0"/>
              <w:ind w:left="160"/>
              <w:rPr>
                <w:rFonts w:ascii="Times New Roman" w:hAnsi="Times New Roman" w:cs="Times New Roman"/>
                <w:color w:val="000000"/>
              </w:rPr>
            </w:pPr>
            <w:r w:rsidRPr="000F0B15">
              <w:rPr>
                <w:rFonts w:ascii="Times New Roman" w:hAnsi="Times New Roman" w:cs="Times New Roman"/>
                <w:color w:val="000000"/>
              </w:rPr>
              <w:t>Palo Alto</w:t>
            </w:r>
          </w:p>
        </w:tc>
      </w:tr>
      <w:tr w:rsidR="00B239D5" w14:paraId="133992A5" w14:textId="77777777" w:rsidTr="00823183">
        <w:trPr>
          <w:trHeight w:val="290"/>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38E94447" w14:textId="77777777" w:rsidR="00B239D5" w:rsidRPr="000F0B15" w:rsidRDefault="00B239D5" w:rsidP="00823183">
            <w:pPr>
              <w:spacing w:after="0"/>
              <w:ind w:left="90"/>
              <w:rPr>
                <w:rFonts w:ascii="Times New Roman" w:hAnsi="Times New Roman" w:cs="Times New Roman"/>
                <w:color w:val="000000"/>
              </w:rPr>
            </w:pPr>
            <w:r w:rsidRPr="000F0B15">
              <w:rPr>
                <w:rFonts w:ascii="Times New Roman" w:hAnsi="Times New Roman" w:cs="Times New Roman"/>
                <w:color w:val="000000"/>
              </w:rPr>
              <w:t>Network Access Control system</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67ED3C92" w14:textId="425A1F50" w:rsidR="00B239D5" w:rsidRPr="000F0B15" w:rsidRDefault="00B239D5" w:rsidP="00823183">
            <w:pPr>
              <w:spacing w:after="0"/>
              <w:ind w:left="160"/>
              <w:rPr>
                <w:rFonts w:ascii="Times New Roman" w:hAnsi="Times New Roman" w:cs="Times New Roman"/>
                <w:color w:val="000000"/>
              </w:rPr>
            </w:pPr>
            <w:r w:rsidRPr="000F0B15">
              <w:rPr>
                <w:rFonts w:ascii="Times New Roman" w:hAnsi="Times New Roman" w:cs="Times New Roman"/>
                <w:lang w:val="en-CA"/>
              </w:rPr>
              <w:fldChar w:fldCharType="begin"/>
            </w:r>
            <w:r w:rsidRPr="000F0B15">
              <w:rPr>
                <w:rFonts w:ascii="Times New Roman" w:hAnsi="Times New Roman" w:cs="Times New Roman"/>
                <w:lang w:val="en-CA"/>
              </w:rPr>
              <w:instrText xml:space="preserve"> SEQ CHAPTER \h \r 1</w:instrText>
            </w:r>
            <w:r w:rsidRPr="000F0B15">
              <w:rPr>
                <w:rFonts w:ascii="Times New Roman" w:hAnsi="Times New Roman" w:cs="Times New Roman"/>
                <w:lang w:val="en-CA"/>
              </w:rPr>
              <w:fldChar w:fldCharType="end"/>
            </w:r>
            <w:r w:rsidRPr="000F0B15">
              <w:rPr>
                <w:rFonts w:ascii="Times New Roman" w:hAnsi="Times New Roman" w:cs="Times New Roman"/>
              </w:rPr>
              <w:t>Clear</w:t>
            </w:r>
            <w:r w:rsidR="00326EA2" w:rsidRPr="000F0B15">
              <w:rPr>
                <w:rFonts w:ascii="Times New Roman" w:hAnsi="Times New Roman" w:cs="Times New Roman"/>
              </w:rPr>
              <w:t>P</w:t>
            </w:r>
            <w:r w:rsidRPr="000F0B15">
              <w:rPr>
                <w:rFonts w:ascii="Times New Roman" w:hAnsi="Times New Roman" w:cs="Times New Roman"/>
              </w:rPr>
              <w:t>ass</w:t>
            </w:r>
          </w:p>
        </w:tc>
      </w:tr>
      <w:tr w:rsidR="00B239D5" w14:paraId="64ECD5D4" w14:textId="77777777" w:rsidTr="00823183">
        <w:trPr>
          <w:trHeight w:val="290"/>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22BB831C" w14:textId="498DF1AD" w:rsidR="00B239D5" w:rsidRPr="000F0B15" w:rsidRDefault="00B239D5" w:rsidP="00823183">
            <w:pPr>
              <w:spacing w:after="0"/>
              <w:ind w:left="90"/>
              <w:rPr>
                <w:rFonts w:ascii="Times New Roman" w:hAnsi="Times New Roman" w:cs="Times New Roman"/>
                <w:color w:val="000000"/>
              </w:rPr>
            </w:pPr>
            <w:r w:rsidRPr="000F0B15">
              <w:rPr>
                <w:rFonts w:ascii="Times New Roman" w:hAnsi="Times New Roman" w:cs="Times New Roman"/>
                <w:color w:val="000000"/>
              </w:rPr>
              <w:lastRenderedPageBreak/>
              <w:t xml:space="preserve">Security Information </w:t>
            </w:r>
            <w:r w:rsidR="00A825A2" w:rsidRPr="000F0B15">
              <w:rPr>
                <w:rFonts w:ascii="Times New Roman" w:hAnsi="Times New Roman" w:cs="Times New Roman"/>
                <w:color w:val="000000"/>
              </w:rPr>
              <w:t>and</w:t>
            </w:r>
            <w:r w:rsidR="004143DB" w:rsidRPr="000F0B15">
              <w:rPr>
                <w:rFonts w:ascii="Times New Roman" w:hAnsi="Times New Roman" w:cs="Times New Roman"/>
                <w:color w:val="000000"/>
              </w:rPr>
              <w:t xml:space="preserve"> </w:t>
            </w:r>
            <w:r w:rsidRPr="000F0B15">
              <w:rPr>
                <w:rFonts w:ascii="Times New Roman" w:hAnsi="Times New Roman" w:cs="Times New Roman"/>
                <w:color w:val="000000"/>
              </w:rPr>
              <w:t xml:space="preserve">Event </w:t>
            </w:r>
            <w:r w:rsidR="00A825A2" w:rsidRPr="000F0B15">
              <w:rPr>
                <w:rFonts w:ascii="Times New Roman" w:hAnsi="Times New Roman" w:cs="Times New Roman"/>
                <w:color w:val="000000"/>
              </w:rPr>
              <w:t>Mgmt.</w:t>
            </w:r>
            <w:r w:rsidRPr="000F0B15">
              <w:rPr>
                <w:rFonts w:ascii="Times New Roman" w:hAnsi="Times New Roman" w:cs="Times New Roman"/>
                <w:color w:val="000000"/>
              </w:rPr>
              <w:t xml:space="preserve"> (SIEM) system</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0EA1815F" w14:textId="77777777" w:rsidR="00B239D5" w:rsidRPr="000F0B15" w:rsidRDefault="00B239D5" w:rsidP="00823183">
            <w:pPr>
              <w:spacing w:after="0"/>
              <w:ind w:left="160"/>
              <w:rPr>
                <w:rFonts w:ascii="Times New Roman" w:hAnsi="Times New Roman" w:cs="Times New Roman"/>
                <w:color w:val="000000"/>
              </w:rPr>
            </w:pPr>
            <w:r w:rsidRPr="000F0B15">
              <w:rPr>
                <w:rFonts w:ascii="Times New Roman" w:hAnsi="Times New Roman" w:cs="Times New Roman"/>
                <w:lang w:val="en-CA"/>
              </w:rPr>
              <w:fldChar w:fldCharType="begin"/>
            </w:r>
            <w:r w:rsidRPr="000F0B15">
              <w:rPr>
                <w:rFonts w:ascii="Times New Roman" w:hAnsi="Times New Roman" w:cs="Times New Roman"/>
                <w:lang w:val="en-CA"/>
              </w:rPr>
              <w:instrText xml:space="preserve"> SEQ CHAPTER \h \r 1</w:instrText>
            </w:r>
            <w:r w:rsidRPr="000F0B15">
              <w:rPr>
                <w:rFonts w:ascii="Times New Roman" w:hAnsi="Times New Roman" w:cs="Times New Roman"/>
                <w:lang w:val="en-CA"/>
              </w:rPr>
              <w:fldChar w:fldCharType="end"/>
            </w:r>
            <w:r w:rsidRPr="000F0B15">
              <w:rPr>
                <w:rFonts w:ascii="Times New Roman" w:hAnsi="Times New Roman" w:cs="Times New Roman"/>
              </w:rPr>
              <w:t>Microsoft Sentinel</w:t>
            </w:r>
          </w:p>
        </w:tc>
      </w:tr>
      <w:tr w:rsidR="00B239D5" w14:paraId="24A6DC8B" w14:textId="77777777" w:rsidTr="00823183">
        <w:trPr>
          <w:trHeight w:val="290"/>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6CD40852" w14:textId="77777777" w:rsidR="00B239D5" w:rsidRPr="000F0B15" w:rsidRDefault="00B239D5" w:rsidP="007F1E93">
            <w:pPr>
              <w:spacing w:after="0"/>
              <w:ind w:left="90"/>
              <w:rPr>
                <w:rFonts w:ascii="Times New Roman" w:hAnsi="Times New Roman" w:cs="Times New Roman"/>
                <w:color w:val="000000"/>
              </w:rPr>
            </w:pPr>
            <w:r w:rsidRPr="000F0B15">
              <w:rPr>
                <w:rFonts w:ascii="Times New Roman" w:hAnsi="Times New Roman" w:cs="Times New Roman"/>
                <w:color w:val="000000"/>
              </w:rPr>
              <w:t>Network TAP &amp; Intrusion Detection System</w:t>
            </w:r>
          </w:p>
        </w:tc>
        <w:tc>
          <w:tcPr>
            <w:tcW w:w="4410" w:type="dxa"/>
            <w:tcBorders>
              <w:top w:val="single" w:sz="6" w:space="0" w:color="auto"/>
              <w:left w:val="single" w:sz="6" w:space="0" w:color="auto"/>
              <w:bottom w:val="single" w:sz="6" w:space="0" w:color="auto"/>
              <w:right w:val="single" w:sz="6" w:space="0" w:color="auto"/>
            </w:tcBorders>
            <w:shd w:val="clear" w:color="auto" w:fill="auto"/>
          </w:tcPr>
          <w:p w14:paraId="1D50179E" w14:textId="77777777" w:rsidR="00B239D5" w:rsidRPr="000F0B15" w:rsidRDefault="00B239D5" w:rsidP="007F1E93">
            <w:pPr>
              <w:spacing w:after="0"/>
              <w:ind w:left="160"/>
              <w:rPr>
                <w:rFonts w:ascii="Times New Roman" w:hAnsi="Times New Roman" w:cs="Times New Roman"/>
                <w:color w:val="000000"/>
              </w:rPr>
            </w:pPr>
            <w:r w:rsidRPr="000F0B15">
              <w:rPr>
                <w:rFonts w:ascii="Times New Roman" w:hAnsi="Times New Roman" w:cs="Times New Roman"/>
                <w:lang w:val="en-CA"/>
              </w:rPr>
              <w:fldChar w:fldCharType="begin"/>
            </w:r>
            <w:r w:rsidRPr="000F0B15">
              <w:rPr>
                <w:rFonts w:ascii="Times New Roman" w:hAnsi="Times New Roman" w:cs="Times New Roman"/>
                <w:lang w:val="en-CA"/>
              </w:rPr>
              <w:instrText xml:space="preserve"> SEQ CHAPTER \h \r 1</w:instrText>
            </w:r>
            <w:r w:rsidRPr="000F0B15">
              <w:rPr>
                <w:rFonts w:ascii="Times New Roman" w:hAnsi="Times New Roman" w:cs="Times New Roman"/>
                <w:lang w:val="en-CA"/>
              </w:rPr>
              <w:fldChar w:fldCharType="end"/>
            </w:r>
            <w:r w:rsidRPr="000F0B15">
              <w:rPr>
                <w:rFonts w:ascii="Times New Roman" w:hAnsi="Times New Roman" w:cs="Times New Roman"/>
                <w:lang w:val="en-CA"/>
              </w:rPr>
              <w:t>Future</w:t>
            </w:r>
          </w:p>
        </w:tc>
      </w:tr>
    </w:tbl>
    <w:p w14:paraId="3A6BF270" w14:textId="77777777" w:rsidR="00B239D5" w:rsidRDefault="00B239D5" w:rsidP="00746641">
      <w:pPr>
        <w:pStyle w:val="MyNormal"/>
        <w:ind w:left="1260" w:hanging="1260"/>
        <w:jc w:val="left"/>
        <w:rPr>
          <w:rFonts w:ascii="Times New Roman" w:hAnsi="Times New Roman"/>
          <w:i/>
          <w:color w:val="FF0000"/>
          <w:szCs w:val="22"/>
        </w:rPr>
      </w:pPr>
    </w:p>
    <w:p w14:paraId="5DBA6A95" w14:textId="77777777" w:rsidR="00B239D5" w:rsidRDefault="00B239D5" w:rsidP="00746641">
      <w:pPr>
        <w:pStyle w:val="MyNormal"/>
        <w:ind w:left="1260" w:hanging="1260"/>
        <w:jc w:val="left"/>
        <w:rPr>
          <w:rFonts w:ascii="Times New Roman" w:hAnsi="Times New Roman"/>
          <w:i/>
          <w:color w:val="FF0000"/>
          <w:szCs w:val="22"/>
        </w:rPr>
      </w:pPr>
    </w:p>
    <w:p w14:paraId="73869859" w14:textId="77777777" w:rsidR="00B239D5" w:rsidRDefault="00B239D5" w:rsidP="00746641">
      <w:pPr>
        <w:pStyle w:val="MyNormal"/>
        <w:ind w:left="1260" w:hanging="1260"/>
        <w:jc w:val="left"/>
        <w:rPr>
          <w:rFonts w:ascii="Times New Roman" w:hAnsi="Times New Roman"/>
          <w:i/>
          <w:color w:val="FF0000"/>
          <w:szCs w:val="22"/>
        </w:rPr>
      </w:pPr>
    </w:p>
    <w:p w14:paraId="06DDD55D" w14:textId="1DED123E" w:rsidR="00A34FA0" w:rsidRPr="00064F35" w:rsidRDefault="00A34FA0" w:rsidP="00823183">
      <w:pPr>
        <w:pStyle w:val="MyNormal"/>
        <w:tabs>
          <w:tab w:val="clear" w:pos="1260"/>
        </w:tabs>
        <w:ind w:left="540" w:hanging="1260"/>
        <w:jc w:val="left"/>
        <w:rPr>
          <w:rFonts w:ascii="Times New Roman" w:hAnsi="Times New Roman"/>
          <w:szCs w:val="22"/>
        </w:rPr>
      </w:pPr>
      <w:r>
        <w:rPr>
          <w:rFonts w:ascii="Times New Roman" w:hAnsi="Times New Roman"/>
          <w:i/>
          <w:color w:val="FF0000"/>
          <w:szCs w:val="22"/>
        </w:rPr>
        <w:tab/>
      </w:r>
    </w:p>
    <w:p w14:paraId="0750F0CB" w14:textId="77777777" w:rsidR="0005221D" w:rsidRPr="00BA12F5" w:rsidRDefault="0005221D"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3F83AFBA" w:rsidR="00AC61F6"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 xml:space="preserve">Respondents must provide detailed/itemized retail pricing for each individual component, and/or the overall system, as listed on the Official </w:t>
      </w:r>
      <w:r w:rsidR="00C6230D">
        <w:rPr>
          <w:rFonts w:ascii="Times New Roman" w:hAnsi="Times New Roman"/>
          <w:szCs w:val="22"/>
        </w:rPr>
        <w:t>Proposal</w:t>
      </w:r>
      <w:r w:rsidR="002700AA" w:rsidRPr="00BA12F5">
        <w:rPr>
          <w:rFonts w:ascii="Times New Roman" w:hAnsi="Times New Roman"/>
          <w:szCs w:val="22"/>
        </w:rPr>
        <w:t xml:space="preserve"> Price Sheet provided within this RFP document</w:t>
      </w:r>
      <w:r w:rsidR="00AC61F6">
        <w:rPr>
          <w:rFonts w:ascii="Times New Roman" w:hAnsi="Times New Roman"/>
          <w:szCs w:val="22"/>
        </w:rPr>
        <w:t>:</w:t>
      </w:r>
    </w:p>
    <w:p w14:paraId="519F581F" w14:textId="64F00984" w:rsidR="00BB4863" w:rsidRPr="00064F35" w:rsidRDefault="00AC61F6"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sidR="00232F6E">
        <w:rPr>
          <w:rFonts w:ascii="Times New Roman" w:hAnsi="Times New Roman"/>
          <w:b/>
          <w:bCs/>
          <w:szCs w:val="22"/>
        </w:rPr>
        <w:t>I</w:t>
      </w:r>
      <w:r w:rsidRPr="009F5E0D">
        <w:rPr>
          <w:rFonts w:ascii="Times New Roman" w:hAnsi="Times New Roman"/>
          <w:b/>
          <w:bCs/>
          <w:szCs w:val="22"/>
        </w:rPr>
        <w:t xml:space="preserve"> Official </w:t>
      </w:r>
      <w:r w:rsidR="00C6230D">
        <w:rPr>
          <w:rFonts w:ascii="Times New Roman" w:hAnsi="Times New Roman"/>
          <w:b/>
          <w:bCs/>
          <w:szCs w:val="22"/>
        </w:rPr>
        <w:t xml:space="preserve">Proposal </w:t>
      </w:r>
      <w:r w:rsidRPr="009F5E0D">
        <w:rPr>
          <w:rFonts w:ascii="Times New Roman" w:hAnsi="Times New Roman"/>
          <w:b/>
          <w:bCs/>
          <w:szCs w:val="22"/>
        </w:rPr>
        <w:t>Price Sheet</w:t>
      </w:r>
    </w:p>
    <w:p w14:paraId="7169401E" w14:textId="227064AC" w:rsidR="0005221D" w:rsidRPr="00BB4863" w:rsidRDefault="00BB4863" w:rsidP="00823183">
      <w:pPr>
        <w:pStyle w:val="MyNormal"/>
        <w:numPr>
          <w:ilvl w:val="1"/>
          <w:numId w:val="19"/>
        </w:numPr>
        <w:tabs>
          <w:tab w:val="clear" w:pos="1260"/>
        </w:tabs>
        <w:jc w:val="left"/>
        <w:rPr>
          <w:rFonts w:ascii="Times New Roman" w:hAnsi="Times New Roman"/>
          <w:szCs w:val="22"/>
        </w:rPr>
      </w:pPr>
      <w:r w:rsidRPr="00BB4863">
        <w:rPr>
          <w:rFonts w:ascii="Times New Roman" w:hAnsi="Times New Roman"/>
          <w:b/>
          <w:bCs/>
          <w:szCs w:val="22"/>
        </w:rPr>
        <w:t>Reference Attachment I</w:t>
      </w:r>
      <w:r>
        <w:rPr>
          <w:rFonts w:ascii="Times New Roman" w:hAnsi="Times New Roman"/>
          <w:b/>
          <w:bCs/>
          <w:szCs w:val="22"/>
        </w:rPr>
        <w:t>V</w:t>
      </w:r>
      <w:r w:rsidRPr="00BB4863">
        <w:rPr>
          <w:rFonts w:ascii="Times New Roman" w:hAnsi="Times New Roman"/>
          <w:b/>
          <w:bCs/>
          <w:szCs w:val="22"/>
        </w:rPr>
        <w:t xml:space="preserve"> Official </w:t>
      </w:r>
      <w:r w:rsidR="00C6230D">
        <w:rPr>
          <w:rFonts w:ascii="Times New Roman" w:hAnsi="Times New Roman"/>
          <w:b/>
          <w:bCs/>
          <w:szCs w:val="22"/>
        </w:rPr>
        <w:t>Proposal</w:t>
      </w:r>
      <w:r w:rsidRPr="00BB4863">
        <w:rPr>
          <w:rFonts w:ascii="Times New Roman" w:hAnsi="Times New Roman"/>
          <w:b/>
          <w:bCs/>
          <w:szCs w:val="22"/>
        </w:rPr>
        <w:t xml:space="preserve"> Sheet for response format</w:t>
      </w:r>
      <w:r w:rsidRPr="00BB4863">
        <w:rPr>
          <w:rFonts w:ascii="Times New Roman" w:hAnsi="Times New Roman"/>
          <w:szCs w:val="22"/>
        </w:rPr>
        <w:t>.</w:t>
      </w:r>
    </w:p>
    <w:p w14:paraId="7A3E489B" w14:textId="77777777" w:rsidR="00BB4863" w:rsidRDefault="00BB4863" w:rsidP="00BB4863">
      <w:pPr>
        <w:pStyle w:val="MyNormal"/>
        <w:tabs>
          <w:tab w:val="clear" w:pos="1260"/>
        </w:tabs>
        <w:ind w:left="540"/>
        <w:jc w:val="left"/>
        <w:rPr>
          <w:rFonts w:ascii="Times New Roman" w:hAnsi="Times New Roman"/>
          <w:szCs w:val="22"/>
        </w:rPr>
      </w:pPr>
    </w:p>
    <w:p w14:paraId="42BA9550" w14:textId="18D23B9B" w:rsidR="002700AA" w:rsidRPr="00AC61F6"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assumptions </w:t>
      </w:r>
      <w:r w:rsidR="00EA0D7A">
        <w:rPr>
          <w:rFonts w:ascii="Times New Roman" w:hAnsi="Times New Roman"/>
          <w:szCs w:val="22"/>
        </w:rPr>
        <w:t xml:space="preserve">identify them </w:t>
      </w:r>
      <w:proofErr w:type="gramStart"/>
      <w:r w:rsidR="00EA0D7A">
        <w:rPr>
          <w:rFonts w:ascii="Times New Roman" w:hAnsi="Times New Roman"/>
          <w:szCs w:val="22"/>
        </w:rPr>
        <w:t>in</w:t>
      </w:r>
      <w:proofErr w:type="gramEnd"/>
      <w:r w:rsidR="00EA0D7A">
        <w:rPr>
          <w:rFonts w:ascii="Times New Roman" w:hAnsi="Times New Roman"/>
          <w:szCs w:val="22"/>
        </w:rPr>
        <w:t xml:space="preserve"> the Official Proposal Sheet, in column K of the response spreadsheets.</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Any additional pricing lists should remain attached to the Official Price Sheet for purposes of </w:t>
      </w:r>
      <w:proofErr w:type="gramStart"/>
      <w:r w:rsidRPr="00BA12F5">
        <w:rPr>
          <w:rFonts w:ascii="Times New Roman" w:hAnsi="Times New Roman"/>
          <w:szCs w:val="22"/>
        </w:rPr>
        <w:t>accurate</w:t>
      </w:r>
      <w:proofErr w:type="gramEnd"/>
    </w:p>
    <w:p w14:paraId="476EAB04" w14:textId="4CD2E45D"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evaluation.  </w:t>
      </w:r>
      <w:bookmarkStart w:id="6" w:name="_Hlk18579771"/>
      <w:r w:rsidRPr="00BA12F5">
        <w:rPr>
          <w:rFonts w:ascii="Times New Roman" w:hAnsi="Times New Roman"/>
          <w:szCs w:val="22"/>
        </w:rPr>
        <w:t xml:space="preserve">Pricing must be valid for </w:t>
      </w:r>
      <w:r w:rsidRPr="00C6230D">
        <w:rPr>
          <w:rFonts w:ascii="Times New Roman" w:hAnsi="Times New Roman"/>
          <w:color w:val="000000" w:themeColor="text1"/>
          <w:szCs w:val="22"/>
        </w:rPr>
        <w:t>one hundred twenty (120) days</w:t>
      </w:r>
      <w:r w:rsidRPr="00BA12F5">
        <w:rPr>
          <w:rFonts w:ascii="Times New Roman" w:hAnsi="Times New Roman"/>
          <w:color w:val="FF0000"/>
          <w:szCs w:val="22"/>
        </w:rPr>
        <w:t xml:space="preserve"> </w:t>
      </w:r>
      <w:r w:rsidRPr="00BA12F5">
        <w:rPr>
          <w:rFonts w:ascii="Times New Roman" w:hAnsi="Times New Roman"/>
          <w:szCs w:val="22"/>
        </w:rPr>
        <w:t xml:space="preserve">following the Proposal due </w:t>
      </w:r>
      <w:proofErr w:type="gramStart"/>
      <w:r w:rsidRPr="00BA12F5">
        <w:rPr>
          <w:rFonts w:ascii="Times New Roman" w:hAnsi="Times New Roman"/>
          <w:szCs w:val="22"/>
        </w:rPr>
        <w:t>date</w:t>
      </w:r>
      <w:proofErr w:type="gramEnd"/>
    </w:p>
    <w:p w14:paraId="5ABE217D" w14:textId="5520C7F1" w:rsidR="001F64BE" w:rsidRDefault="002700AA" w:rsidP="00C6230D">
      <w:pPr>
        <w:pStyle w:val="MyNormal"/>
        <w:tabs>
          <w:tab w:val="clear" w:pos="1260"/>
        </w:tabs>
        <w:ind w:left="540" w:hanging="540"/>
        <w:jc w:val="left"/>
        <w:rPr>
          <w:rFonts w:ascii="Times New Roman" w:hAnsi="Times New Roman"/>
          <w:color w:val="000000" w:themeColor="text1"/>
          <w:szCs w:val="22"/>
        </w:rPr>
      </w:pPr>
      <w:r w:rsidRPr="00BA12F5">
        <w:rPr>
          <w:rFonts w:ascii="Times New Roman" w:hAnsi="Times New Roman"/>
          <w:szCs w:val="22"/>
        </w:rPr>
        <w:tab/>
        <w:t>and time.</w:t>
      </w:r>
      <w:bookmarkEnd w:id="6"/>
      <w:r w:rsidRPr="00BA12F5">
        <w:rPr>
          <w:rFonts w:ascii="Times New Roman" w:hAnsi="Times New Roman"/>
          <w:szCs w:val="22"/>
        </w:rPr>
        <w:t xml:space="preserve">  </w:t>
      </w:r>
      <w:r w:rsidR="001F64BE" w:rsidRPr="00C6230D">
        <w:rPr>
          <w:rFonts w:ascii="Times New Roman" w:hAnsi="Times New Roman"/>
          <w:color w:val="000000" w:themeColor="text1"/>
          <w:szCs w:val="22"/>
        </w:rPr>
        <w:t xml:space="preserve">Upon </w:t>
      </w:r>
      <w:r w:rsidR="00C6230D" w:rsidRPr="00C6230D">
        <w:rPr>
          <w:rFonts w:ascii="Times New Roman" w:hAnsi="Times New Roman"/>
          <w:color w:val="000000" w:themeColor="text1"/>
          <w:szCs w:val="22"/>
        </w:rPr>
        <w:t>proposal</w:t>
      </w:r>
      <w:r w:rsidR="001F64BE" w:rsidRPr="00C6230D">
        <w:rPr>
          <w:rFonts w:ascii="Times New Roman" w:hAnsi="Times New Roman"/>
          <w:color w:val="000000" w:themeColor="text1"/>
          <w:szCs w:val="22"/>
        </w:rPr>
        <w:t xml:space="preserve"> award, all pricing and/or discounts must be firm for a period of two </w:t>
      </w:r>
      <w:r w:rsidR="009551B8" w:rsidRPr="00C6230D">
        <w:rPr>
          <w:rFonts w:ascii="Times New Roman" w:hAnsi="Times New Roman"/>
          <w:color w:val="000000" w:themeColor="text1"/>
          <w:szCs w:val="22"/>
        </w:rPr>
        <w:t xml:space="preserve">and a half </w:t>
      </w:r>
      <w:r w:rsidR="001F64BE" w:rsidRPr="00C6230D">
        <w:rPr>
          <w:rFonts w:ascii="Times New Roman" w:hAnsi="Times New Roman"/>
          <w:color w:val="000000" w:themeColor="text1"/>
          <w:szCs w:val="22"/>
        </w:rPr>
        <w:t>(2</w:t>
      </w:r>
      <w:r w:rsidR="009551B8" w:rsidRPr="00C6230D">
        <w:rPr>
          <w:rFonts w:ascii="Times New Roman" w:hAnsi="Times New Roman"/>
          <w:color w:val="000000" w:themeColor="text1"/>
          <w:szCs w:val="22"/>
        </w:rPr>
        <w:t xml:space="preserve"> 1/2</w:t>
      </w:r>
      <w:r w:rsidR="001F64BE" w:rsidRPr="00C6230D">
        <w:rPr>
          <w:rFonts w:ascii="Times New Roman" w:hAnsi="Times New Roman"/>
          <w:color w:val="000000" w:themeColor="text1"/>
          <w:szCs w:val="22"/>
        </w:rPr>
        <w:t>) years.</w:t>
      </w:r>
    </w:p>
    <w:p w14:paraId="73C522A8" w14:textId="77777777" w:rsidR="00C6230D" w:rsidRPr="00BA12F5" w:rsidRDefault="00C6230D" w:rsidP="00C6230D">
      <w:pPr>
        <w:pStyle w:val="MyNormal"/>
        <w:tabs>
          <w:tab w:val="clear" w:pos="1260"/>
        </w:tabs>
        <w:ind w:left="540" w:hanging="540"/>
        <w:jc w:val="left"/>
        <w:rPr>
          <w:rFonts w:ascii="Times New Roman" w:hAnsi="Times New Roman"/>
          <w:color w:val="FF0000"/>
          <w:szCs w:val="22"/>
        </w:rPr>
      </w:pPr>
    </w:p>
    <w:p w14:paraId="2114C654" w14:textId="4B17A73B" w:rsidR="002700AA" w:rsidRPr="00BA12F5" w:rsidRDefault="001F64BE" w:rsidP="002C45B2">
      <w:pPr>
        <w:pStyle w:val="MyNormal"/>
        <w:ind w:left="1260" w:hanging="1260"/>
        <w:jc w:val="left"/>
        <w:rPr>
          <w:rFonts w:ascii="Times New Roman" w:hAnsi="Times New Roman"/>
          <w:szCs w:val="22"/>
        </w:rPr>
      </w:pPr>
      <w:r w:rsidRPr="00BA12F5">
        <w:rPr>
          <w:rFonts w:ascii="Times New Roman" w:hAnsi="Times New Roman"/>
          <w:color w:val="FF0000"/>
          <w:szCs w:val="22"/>
        </w:rPr>
        <w:tab/>
      </w:r>
      <w:r w:rsidR="002700AA" w:rsidRPr="00BA12F5">
        <w:rPr>
          <w:rFonts w:ascii="Times New Roman" w:hAnsi="Times New Roman"/>
          <w:szCs w:val="22"/>
        </w:rPr>
        <w:t>UA will not be obligated to pay any costs not identified on the Official Price Sheet.  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must certify that any costs not identified by the Respondent, but subsequently incurred in order to </w:t>
      </w:r>
      <w:proofErr w:type="gramStart"/>
      <w:r w:rsidRPr="00BA12F5">
        <w:rPr>
          <w:rFonts w:ascii="Times New Roman" w:hAnsi="Times New Roman"/>
          <w:szCs w:val="22"/>
        </w:rPr>
        <w:t>achieve</w:t>
      </w:r>
      <w:proofErr w:type="gramEnd"/>
    </w:p>
    <w:p w14:paraId="3F194AF2"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successful operation of the service, will be borne by the Respondent.   Failure 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38EF814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r w:rsidR="00981C47">
        <w:rPr>
          <w:rFonts w:ascii="Times New Roman" w:eastAsia="Times New Roman" w:hAnsi="Times New Roman" w:cs="Times New Roman"/>
          <w:b/>
          <w:noProof/>
        </w:rPr>
        <w:t xml:space="preserve">  </w:t>
      </w:r>
      <w:r w:rsidR="009551B8">
        <w:rPr>
          <w:rFonts w:ascii="Times New Roman" w:eastAsia="Times New Roman" w:hAnsi="Times New Roman" w:cs="Times New Roman"/>
          <w:b/>
          <w:noProof/>
        </w:rPr>
        <w:t xml:space="preserve">  See Attahment I – Pre-Qualification for submitting references.</w:t>
      </w:r>
    </w:p>
    <w:p w14:paraId="5BB5BE2A" w14:textId="741E8143" w:rsidR="00E517FE" w:rsidRPr="00232F6E" w:rsidRDefault="00E517FE" w:rsidP="00C6230D">
      <w:pPr>
        <w:numPr>
          <w:ilvl w:val="1"/>
          <w:numId w:val="0"/>
        </w:numPr>
        <w:tabs>
          <w:tab w:val="num" w:pos="540"/>
        </w:tabs>
        <w:spacing w:after="0" w:line="240" w:lineRule="auto"/>
        <w:ind w:left="540" w:hanging="540"/>
        <w:outlineLvl w:val="1"/>
        <w:rPr>
          <w:color w:val="FF0000"/>
        </w:rPr>
      </w:pPr>
      <w:r w:rsidRPr="00BA12F5">
        <w:rPr>
          <w:rFonts w:ascii="Times New Roman" w:eastAsia="Times New Roman" w:hAnsi="Times New Roman" w:cs="Times New Roman"/>
          <w:b/>
          <w:noProof/>
        </w:rPr>
        <w:tab/>
      </w:r>
    </w:p>
    <w:p w14:paraId="664D2ADF" w14:textId="77777777"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5B3AB64D" w:rsidR="000B6D35" w:rsidRPr="00BA12F5"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C6230D">
        <w:rPr>
          <w:rFonts w:ascii="Times New Roman" w:hAnsi="Times New Roman" w:cs="Times New Roman"/>
          <w:b/>
        </w:rPr>
        <w:t>5</w:t>
      </w:r>
      <w:r w:rsidR="00E0384C" w:rsidRPr="00C6230D">
        <w:rPr>
          <w:rFonts w:ascii="Times New Roman" w:hAnsi="Times New Roman" w:cs="Times New Roman"/>
          <w:b/>
        </w:rPr>
        <w:t>.</w:t>
      </w:r>
      <w:r w:rsidR="00E0384C" w:rsidRPr="00C6230D">
        <w:rPr>
          <w:rFonts w:ascii="Times New Roman" w:hAnsi="Times New Roman" w:cs="Times New Roman"/>
          <w:b/>
        </w:rPr>
        <w:tab/>
      </w:r>
      <w:bookmarkStart w:id="8" w:name="_Hlk532908596"/>
      <w:r w:rsidR="000B6D35" w:rsidRPr="00C6230D">
        <w:rPr>
          <w:rFonts w:ascii="Times New Roman" w:hAnsi="Times New Roman" w:cs="Times New Roman"/>
          <w:b/>
        </w:rPr>
        <w:t>MANDATORY PRE-PROPOSAL</w:t>
      </w:r>
    </w:p>
    <w:p w14:paraId="1E49786B" w14:textId="7C0B5CBF" w:rsidR="005378DB" w:rsidRPr="005D6BD5" w:rsidRDefault="005060C0" w:rsidP="002C45B2">
      <w:pPr>
        <w:numPr>
          <w:ilvl w:val="1"/>
          <w:numId w:val="0"/>
        </w:numPr>
        <w:tabs>
          <w:tab w:val="num" w:pos="540"/>
        </w:tabs>
        <w:spacing w:after="0" w:line="240" w:lineRule="auto"/>
        <w:ind w:left="540" w:hanging="540"/>
        <w:outlineLvl w:val="1"/>
        <w:rPr>
          <w:rFonts w:ascii="Times New Roman" w:hAnsi="Times New Roman" w:cs="Times New Roman"/>
          <w:color w:val="0D0D0D" w:themeColor="text1" w:themeTint="F2"/>
        </w:rPr>
      </w:pPr>
      <w:r w:rsidRPr="00BA12F5">
        <w:rPr>
          <w:rFonts w:ascii="Times New Roman" w:hAnsi="Times New Roman" w:cs="Times New Roman"/>
        </w:rPr>
        <w:tab/>
        <w:t xml:space="preserve">A mandatory conference call will be held by the University of Arkansas on the date, time, and through means as specified on the cover sheet of this RFP document. </w:t>
      </w:r>
      <w:r w:rsidR="00F04091">
        <w:rPr>
          <w:rFonts w:ascii="Times New Roman" w:hAnsi="Times New Roman" w:cs="Times New Roman"/>
        </w:rPr>
        <w:t xml:space="preserve"> </w:t>
      </w:r>
      <w:r w:rsidRPr="005D6BD5">
        <w:rPr>
          <w:rFonts w:ascii="Times New Roman" w:hAnsi="Times New Roman" w:cs="Times New Roman"/>
          <w:color w:val="0D0D0D" w:themeColor="text1" w:themeTint="F2"/>
        </w:rPr>
        <w:t xml:space="preserve">The purpose of the conference will be to provide a forum for </w:t>
      </w:r>
      <w:r w:rsidR="00EB24DB" w:rsidRPr="005D6BD5">
        <w:rPr>
          <w:rFonts w:ascii="Times New Roman" w:hAnsi="Times New Roman" w:cs="Times New Roman"/>
          <w:color w:val="0D0D0D" w:themeColor="text1" w:themeTint="F2"/>
        </w:rPr>
        <w:t>proposer</w:t>
      </w:r>
      <w:r w:rsidRPr="005D6BD5">
        <w:rPr>
          <w:rFonts w:ascii="Times New Roman" w:hAnsi="Times New Roman" w:cs="Times New Roman"/>
          <w:color w:val="0D0D0D" w:themeColor="text1" w:themeTint="F2"/>
        </w:rPr>
        <w:t xml:space="preserve">s to obtain clarification about the </w:t>
      </w:r>
      <w:r w:rsidR="00791964" w:rsidRPr="005D6BD5">
        <w:rPr>
          <w:rFonts w:ascii="Times New Roman" w:hAnsi="Times New Roman" w:cs="Times New Roman"/>
          <w:color w:val="0D0D0D" w:themeColor="text1" w:themeTint="F2"/>
        </w:rPr>
        <w:t>Pre-Qualification process and the Proposal process</w:t>
      </w:r>
      <w:r w:rsidRPr="005D6BD5">
        <w:rPr>
          <w:rFonts w:ascii="Times New Roman" w:hAnsi="Times New Roman" w:cs="Times New Roman"/>
          <w:color w:val="0D0D0D" w:themeColor="text1" w:themeTint="F2"/>
        </w:rPr>
        <w:t>.</w:t>
      </w:r>
    </w:p>
    <w:p w14:paraId="470CDCBE" w14:textId="77777777" w:rsidR="005378DB" w:rsidRDefault="005378DB" w:rsidP="002C45B2">
      <w:pPr>
        <w:numPr>
          <w:ilvl w:val="1"/>
          <w:numId w:val="0"/>
        </w:numPr>
        <w:tabs>
          <w:tab w:val="num" w:pos="540"/>
        </w:tabs>
        <w:spacing w:after="0" w:line="240" w:lineRule="auto"/>
        <w:ind w:left="540" w:hanging="540"/>
        <w:outlineLvl w:val="1"/>
        <w:rPr>
          <w:rFonts w:ascii="Times New Roman" w:hAnsi="Times New Roman" w:cs="Times New Roman"/>
        </w:rPr>
      </w:pPr>
    </w:p>
    <w:p w14:paraId="764A5183" w14:textId="43D15A26" w:rsidR="005378DB" w:rsidRDefault="005378DB" w:rsidP="002C45B2">
      <w:pPr>
        <w:numPr>
          <w:ilvl w:val="1"/>
          <w:numId w:val="0"/>
        </w:num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rPr>
        <w:tab/>
      </w:r>
      <w:r w:rsidR="00574064" w:rsidRPr="00FB201B">
        <w:rPr>
          <w:rFonts w:ascii="Times New Roman" w:hAnsi="Times New Roman" w:cs="Times New Roman"/>
          <w:color w:val="000000" w:themeColor="text1"/>
        </w:rPr>
        <w:t xml:space="preserve">Questions should be submitted to the contact listed below in advance of the scheduled conference for preparation purposes to make the best use of time during discussion. </w:t>
      </w:r>
      <w:r w:rsidR="00574064">
        <w:rPr>
          <w:rFonts w:ascii="Times New Roman" w:hAnsi="Times New Roman" w:cs="Times New Roman"/>
        </w:rPr>
        <w:t xml:space="preserve">Respondents who anticipate responding to this RFP are required to participate in this pre-proposal conference to discuss information and clarifications. </w:t>
      </w:r>
      <w:r w:rsidR="00574064" w:rsidRPr="00BA12F5">
        <w:rPr>
          <w:rFonts w:ascii="Times New Roman" w:hAnsi="Times New Roman" w:cs="Times New Roman"/>
          <w:u w:val="single"/>
        </w:rPr>
        <w:t xml:space="preserve">Proposals will NOT be considered from </w:t>
      </w:r>
      <w:r w:rsidR="00574064">
        <w:rPr>
          <w:rFonts w:ascii="Times New Roman" w:hAnsi="Times New Roman" w:cs="Times New Roman"/>
          <w:u w:val="single"/>
        </w:rPr>
        <w:t>Respondent</w:t>
      </w:r>
      <w:r w:rsidR="00574064" w:rsidRPr="00BA12F5">
        <w:rPr>
          <w:rFonts w:ascii="Times New Roman" w:hAnsi="Times New Roman" w:cs="Times New Roman"/>
          <w:u w:val="single"/>
        </w:rPr>
        <w:t>s who have not participated in the mandatory pre-proposal conference.</w:t>
      </w:r>
    </w:p>
    <w:p w14:paraId="4DA6BE4B" w14:textId="10DF32F8" w:rsidR="00663BEC" w:rsidRPr="001561CD" w:rsidRDefault="00663BEC" w:rsidP="002C45B2">
      <w:pPr>
        <w:numPr>
          <w:ilvl w:val="1"/>
          <w:numId w:val="0"/>
        </w:numPr>
        <w:tabs>
          <w:tab w:val="num" w:pos="540"/>
        </w:tabs>
        <w:spacing w:after="0" w:line="240" w:lineRule="auto"/>
        <w:ind w:left="540" w:hanging="540"/>
        <w:outlineLvl w:val="1"/>
        <w:rPr>
          <w:rFonts w:ascii="Times New Roman" w:hAnsi="Times New Roman" w:cs="Times New Roman"/>
          <w:color w:val="FF0000"/>
        </w:rPr>
      </w:pPr>
    </w:p>
    <w:p w14:paraId="5ACB6F69" w14:textId="2E833B93" w:rsidR="004400CA" w:rsidRDefault="00663BEC" w:rsidP="001561CD">
      <w:pPr>
        <w:numPr>
          <w:ilvl w:val="1"/>
          <w:numId w:val="0"/>
        </w:numPr>
        <w:tabs>
          <w:tab w:val="num" w:pos="540"/>
        </w:tabs>
        <w:spacing w:after="0" w:line="240" w:lineRule="auto"/>
        <w:ind w:left="540" w:hanging="540"/>
        <w:outlineLvl w:val="1"/>
        <w:rPr>
          <w:rFonts w:ascii="Times New Roman" w:hAnsi="Times New Roman" w:cs="Times New Roman"/>
          <w:b/>
          <w:bCs/>
        </w:rPr>
      </w:pPr>
      <w:r w:rsidRPr="001561CD">
        <w:rPr>
          <w:rFonts w:ascii="Times New Roman" w:hAnsi="Times New Roman" w:cs="Times New Roman"/>
        </w:rPr>
        <w:tab/>
      </w:r>
      <w:r w:rsidR="00416E55" w:rsidRPr="001561CD">
        <w:rPr>
          <w:rFonts w:ascii="Times New Roman" w:hAnsi="Times New Roman" w:cs="Times New Roman"/>
          <w:u w:val="single"/>
        </w:rPr>
        <w:t xml:space="preserve">To participate in the mandatory </w:t>
      </w:r>
      <w:r w:rsidRPr="001561CD">
        <w:rPr>
          <w:rFonts w:ascii="Times New Roman" w:hAnsi="Times New Roman" w:cs="Times New Roman"/>
          <w:u w:val="single"/>
        </w:rPr>
        <w:t>pre-proposal meeting</w:t>
      </w:r>
      <w:r w:rsidR="00416E55" w:rsidRPr="001561CD">
        <w:rPr>
          <w:rFonts w:ascii="Times New Roman" w:hAnsi="Times New Roman" w:cs="Times New Roman"/>
          <w:u w:val="single"/>
        </w:rPr>
        <w:t xml:space="preserve">, provide </w:t>
      </w:r>
      <w:r w:rsidRPr="001561CD">
        <w:rPr>
          <w:rFonts w:ascii="Times New Roman" w:hAnsi="Times New Roman" w:cs="Times New Roman"/>
          <w:u w:val="single"/>
        </w:rPr>
        <w:t xml:space="preserve">contact information to </w:t>
      </w:r>
      <w:r w:rsidR="008A0544">
        <w:rPr>
          <w:rFonts w:ascii="Times New Roman" w:hAnsi="Times New Roman" w:cs="Times New Roman"/>
        </w:rPr>
        <w:t xml:space="preserve">Kinzie Ameling, Contract Manager, </w:t>
      </w:r>
      <w:r w:rsidR="008A0544" w:rsidRPr="00C6230D">
        <w:rPr>
          <w:rFonts w:ascii="Times New Roman" w:hAnsi="Times New Roman" w:cs="Times New Roman"/>
          <w:color w:val="000000" w:themeColor="text1"/>
        </w:rPr>
        <w:t>kmshephe@uark.edu</w:t>
      </w:r>
      <w:r w:rsidR="008A0544">
        <w:rPr>
          <w:rFonts w:ascii="Times New Roman" w:hAnsi="Times New Roman" w:cs="Times New Roman"/>
        </w:rPr>
        <w:t xml:space="preserve"> </w:t>
      </w:r>
      <w:r w:rsidR="0045305E">
        <w:rPr>
          <w:rFonts w:ascii="Times New Roman" w:hAnsi="Times New Roman" w:cs="Times New Roman"/>
        </w:rPr>
        <w:t xml:space="preserve">and </w:t>
      </w:r>
      <w:r w:rsidR="0045305E">
        <w:rPr>
          <w:rFonts w:ascii="Times New Roman" w:hAnsi="Times New Roman" w:cs="Times New Roman"/>
          <w:color w:val="000000" w:themeColor="text1"/>
        </w:rPr>
        <w:t xml:space="preserve">cc </w:t>
      </w:r>
      <w:r w:rsidR="0045305E">
        <w:rPr>
          <w:rFonts w:ascii="Times New Roman" w:hAnsi="Times New Roman" w:cs="Times New Roman"/>
        </w:rPr>
        <w:t xml:space="preserve">Stephanie Haase-Good,  </w:t>
      </w:r>
      <w:hyperlink r:id="rId17" w:history="1">
        <w:r w:rsidR="0045305E" w:rsidRPr="00566653">
          <w:rPr>
            <w:rStyle w:val="Hyperlink"/>
            <w:rFonts w:ascii="Times New Roman" w:hAnsi="Times New Roman" w:cs="Times New Roman"/>
          </w:rPr>
          <w:t>shaase@uark.edu</w:t>
        </w:r>
      </w:hyperlink>
      <w:r w:rsidR="0045305E">
        <w:rPr>
          <w:rFonts w:ascii="Times New Roman" w:hAnsi="Times New Roman" w:cs="Times New Roman"/>
        </w:rPr>
        <w:t xml:space="preserve"> </w:t>
      </w:r>
      <w:r w:rsidRPr="001561CD">
        <w:rPr>
          <w:rFonts w:ascii="Times New Roman" w:hAnsi="Times New Roman" w:cs="Times New Roman"/>
          <w:u w:val="single"/>
        </w:rPr>
        <w:t xml:space="preserve">no later than </w:t>
      </w:r>
      <w:r w:rsidR="00E12396" w:rsidRPr="000F0B15">
        <w:rPr>
          <w:rFonts w:ascii="Times New Roman" w:hAnsi="Times New Roman" w:cs="Times New Roman"/>
          <w:u w:val="single"/>
        </w:rPr>
        <w:t xml:space="preserve">2:30 </w:t>
      </w:r>
      <w:r w:rsidRPr="000F0B15">
        <w:rPr>
          <w:rFonts w:ascii="Times New Roman" w:hAnsi="Times New Roman" w:cs="Times New Roman"/>
          <w:u w:val="single"/>
        </w:rPr>
        <w:t xml:space="preserve">PM CST, </w:t>
      </w:r>
      <w:r w:rsidR="00E12396" w:rsidRPr="000F0B15">
        <w:rPr>
          <w:rFonts w:ascii="Times New Roman" w:hAnsi="Times New Roman" w:cs="Times New Roman"/>
          <w:u w:val="single"/>
        </w:rPr>
        <w:t>March 22</w:t>
      </w:r>
      <w:r w:rsidRPr="000F0B15">
        <w:rPr>
          <w:rFonts w:ascii="Times New Roman" w:hAnsi="Times New Roman" w:cs="Times New Roman"/>
          <w:u w:val="single"/>
        </w:rPr>
        <w:t xml:space="preserve">, </w:t>
      </w:r>
      <w:r w:rsidR="00E12396" w:rsidRPr="000F0B15">
        <w:rPr>
          <w:rFonts w:ascii="Times New Roman" w:hAnsi="Times New Roman" w:cs="Times New Roman"/>
          <w:u w:val="single"/>
        </w:rPr>
        <w:t>2024</w:t>
      </w:r>
      <w:r w:rsidRPr="001561CD">
        <w:rPr>
          <w:rFonts w:ascii="Times New Roman" w:hAnsi="Times New Roman" w:cs="Times New Roman"/>
          <w:u w:val="single"/>
        </w:rPr>
        <w:t xml:space="preserve">. </w:t>
      </w:r>
      <w:r w:rsidR="00EB24DB">
        <w:rPr>
          <w:rFonts w:ascii="Times New Roman" w:hAnsi="Times New Roman" w:cs="Times New Roman"/>
          <w:u w:val="single"/>
        </w:rPr>
        <w:t xml:space="preserve"> </w:t>
      </w:r>
      <w:r w:rsidRPr="00EB24DB">
        <w:rPr>
          <w:rFonts w:ascii="Times New Roman" w:hAnsi="Times New Roman" w:cs="Times New Roman"/>
          <w:color w:val="000000" w:themeColor="text1"/>
          <w:u w:val="single"/>
        </w:rPr>
        <w:t>That information will be used to create a MS Teams invitation.</w:t>
      </w:r>
      <w:r w:rsidR="001561CD" w:rsidRPr="001561CD">
        <w:rPr>
          <w:rFonts w:ascii="Times New Roman" w:hAnsi="Times New Roman" w:cs="Times New Roman"/>
          <w:b/>
          <w:bCs/>
        </w:rPr>
        <w:tab/>
      </w:r>
    </w:p>
    <w:p w14:paraId="76F10A42" w14:textId="34D497AC" w:rsidR="001561CD" w:rsidRPr="001561CD" w:rsidRDefault="001561CD" w:rsidP="001561CD">
      <w:pPr>
        <w:numPr>
          <w:ilvl w:val="1"/>
          <w:numId w:val="0"/>
        </w:numPr>
        <w:tabs>
          <w:tab w:val="num" w:pos="540"/>
        </w:tabs>
        <w:spacing w:after="0" w:line="240" w:lineRule="auto"/>
        <w:ind w:left="540" w:hanging="540"/>
        <w:outlineLvl w:val="1"/>
        <w:rPr>
          <w:rFonts w:ascii="Times New Roman" w:hAnsi="Times New Roman" w:cs="Times New Roman"/>
        </w:rPr>
      </w:pPr>
      <w:r w:rsidRPr="001561CD">
        <w:rPr>
          <w:rFonts w:ascii="Times New Roman" w:hAnsi="Times New Roman" w:cs="Times New Roman"/>
          <w:b/>
          <w:bCs/>
        </w:rPr>
        <w:tab/>
      </w:r>
    </w:p>
    <w:p w14:paraId="18238821" w14:textId="267F44A9" w:rsidR="001561CD" w:rsidRDefault="001561CD" w:rsidP="001561CD">
      <w:pPr>
        <w:numPr>
          <w:ilvl w:val="1"/>
          <w:numId w:val="0"/>
        </w:numPr>
        <w:tabs>
          <w:tab w:val="num" w:pos="540"/>
        </w:tabs>
        <w:spacing w:after="0" w:line="240" w:lineRule="auto"/>
        <w:ind w:left="540" w:hanging="540"/>
        <w:outlineLvl w:val="1"/>
        <w:rPr>
          <w:rFonts w:ascii="Times New Roman" w:hAnsi="Times New Roman" w:cs="Times New Roman"/>
          <w:color w:val="FF0000"/>
        </w:rPr>
      </w:pPr>
      <w:r>
        <w:rPr>
          <w:rFonts w:ascii="Times New Roman" w:hAnsi="Times New Roman" w:cs="Times New Roman"/>
        </w:rPr>
        <w:tab/>
      </w:r>
      <w:r w:rsidR="009551B8">
        <w:rPr>
          <w:rFonts w:ascii="Times New Roman" w:hAnsi="Times New Roman" w:cs="Times New Roman"/>
        </w:rPr>
        <w:t xml:space="preserve">Kinzie Ameling, Contract Manager </w:t>
      </w:r>
    </w:p>
    <w:p w14:paraId="262A2119" w14:textId="073DA56E" w:rsidR="001561CD" w:rsidRDefault="001561CD" w:rsidP="001561CD">
      <w:pPr>
        <w:numPr>
          <w:ilvl w:val="1"/>
          <w:numId w:val="0"/>
        </w:numPr>
        <w:tabs>
          <w:tab w:val="num" w:pos="540"/>
        </w:tabs>
        <w:spacing w:after="0" w:line="240" w:lineRule="auto"/>
        <w:ind w:left="540" w:hanging="540"/>
        <w:outlineLvl w:val="1"/>
        <w:rPr>
          <w:rFonts w:ascii="Times New Roman" w:hAnsi="Times New Roman" w:cs="Times New Roman"/>
          <w:color w:val="000000" w:themeColor="text1"/>
        </w:rPr>
      </w:pPr>
      <w:r>
        <w:rPr>
          <w:rFonts w:ascii="Times New Roman" w:hAnsi="Times New Roman" w:cs="Times New Roman"/>
          <w:color w:val="FF0000"/>
        </w:rPr>
        <w:tab/>
      </w:r>
      <w:r w:rsidR="008A0544" w:rsidRPr="00EB24DB">
        <w:rPr>
          <w:rFonts w:ascii="Times New Roman" w:hAnsi="Times New Roman" w:cs="Times New Roman"/>
          <w:color w:val="000000" w:themeColor="text1"/>
        </w:rPr>
        <w:t xml:space="preserve">Email:  </w:t>
      </w:r>
      <w:hyperlink r:id="rId18" w:history="1">
        <w:r w:rsidR="0045305E" w:rsidRPr="00052639">
          <w:rPr>
            <w:rStyle w:val="Hyperlink"/>
            <w:rFonts w:ascii="Times New Roman" w:hAnsi="Times New Roman" w:cs="Times New Roman"/>
          </w:rPr>
          <w:t>kmshephe@uark.edu</w:t>
        </w:r>
      </w:hyperlink>
    </w:p>
    <w:p w14:paraId="79B81B8D" w14:textId="2299D44B" w:rsidR="0045305E" w:rsidRDefault="0045305E" w:rsidP="001561CD">
      <w:pPr>
        <w:numPr>
          <w:ilvl w:val="1"/>
          <w:numId w:val="0"/>
        </w:numPr>
        <w:tabs>
          <w:tab w:val="num" w:pos="540"/>
        </w:tabs>
        <w:spacing w:after="0" w:line="240" w:lineRule="auto"/>
        <w:ind w:left="540" w:hanging="540"/>
        <w:outlineLvl w:val="1"/>
        <w:rPr>
          <w:rFonts w:ascii="Times New Roman" w:hAnsi="Times New Roman" w:cs="Times New Roman"/>
        </w:rPr>
      </w:pPr>
      <w:r>
        <w:rPr>
          <w:rFonts w:ascii="Times New Roman" w:hAnsi="Times New Roman" w:cs="Times New Roman"/>
        </w:rPr>
        <w:tab/>
        <w:t>Stephanie Haase-Good</w:t>
      </w:r>
    </w:p>
    <w:p w14:paraId="02DE8416" w14:textId="49639871" w:rsidR="0045305E" w:rsidRDefault="0045305E" w:rsidP="001561CD">
      <w:pPr>
        <w:numPr>
          <w:ilvl w:val="1"/>
          <w:numId w:val="0"/>
        </w:numPr>
        <w:tabs>
          <w:tab w:val="num" w:pos="540"/>
        </w:tabs>
        <w:spacing w:after="0" w:line="240" w:lineRule="auto"/>
        <w:ind w:left="540" w:hanging="540"/>
        <w:outlineLvl w:val="1"/>
        <w:rPr>
          <w:rFonts w:ascii="Times New Roman" w:hAnsi="Times New Roman" w:cs="Times New Roman"/>
          <w:color w:val="FF0000"/>
        </w:rPr>
      </w:pPr>
      <w:r>
        <w:rPr>
          <w:rFonts w:ascii="Times New Roman" w:hAnsi="Times New Roman" w:cs="Times New Roman"/>
          <w:color w:val="FF0000"/>
        </w:rPr>
        <w:tab/>
      </w:r>
      <w:r w:rsidRPr="00EB24DB">
        <w:rPr>
          <w:rFonts w:ascii="Times New Roman" w:hAnsi="Times New Roman" w:cs="Times New Roman"/>
          <w:color w:val="000000" w:themeColor="text1"/>
        </w:rPr>
        <w:t>Email:</w:t>
      </w:r>
      <w:r w:rsidRPr="0045305E">
        <w:t xml:space="preserve"> </w:t>
      </w:r>
      <w:r>
        <w:t xml:space="preserve"> </w:t>
      </w:r>
      <w:hyperlink r:id="rId19" w:history="1">
        <w:r w:rsidRPr="0045305E">
          <w:rPr>
            <w:rStyle w:val="Hyperlink"/>
            <w:rFonts w:ascii="Times New Roman" w:hAnsi="Times New Roman" w:cs="Times New Roman"/>
          </w:rPr>
          <w:t>shaase@uark.edu</w:t>
        </w:r>
      </w:hyperlink>
    </w:p>
    <w:p w14:paraId="7BE49DF2" w14:textId="2769A833" w:rsidR="000B6D35" w:rsidRPr="00BA12F5"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6A53789E"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w:t>
      </w:r>
      <w:r w:rsidR="008F2868" w:rsidRPr="00BA12F5">
        <w:rPr>
          <w:rFonts w:ascii="Times New Roman" w:hAnsi="Times New Roman" w:cs="Times New Roman"/>
        </w:rPr>
        <w:lastRenderedPageBreak/>
        <w:t xml:space="preserve">engagement is separate from any other engagement </w:t>
      </w:r>
      <w:proofErr w:type="gramStart"/>
      <w:r w:rsidR="00EB24DB">
        <w:rPr>
          <w:rFonts w:ascii="Times New Roman" w:hAnsi="Times New Roman" w:cs="Times New Roman"/>
        </w:rPr>
        <w:t>proposer</w:t>
      </w:r>
      <w:proofErr w:type="gramEnd"/>
      <w:r w:rsidR="008F2868" w:rsidRPr="00BA12F5">
        <w:rPr>
          <w:rFonts w:ascii="Times New Roman" w:hAnsi="Times New Roman" w:cs="Times New Roman"/>
        </w:rPr>
        <w:t xml:space="preserve">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p>
    <w:bookmarkEnd w:id="9"/>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52A1903D" w:rsidR="00D12E30"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schedule </w:t>
      </w:r>
      <w:r w:rsidR="00B239D5">
        <w:rPr>
          <w:rFonts w:ascii="Times New Roman" w:eastAsia="Times New Roman" w:hAnsi="Times New Roman" w:cs="Times New Roman"/>
        </w:rPr>
        <w:t xml:space="preserve">in Table I </w:t>
      </w:r>
      <w:r w:rsidR="00D12E30" w:rsidRPr="00BA12F5">
        <w:rPr>
          <w:rFonts w:ascii="Times New Roman" w:eastAsia="Times New Roman" w:hAnsi="Times New Roman" w:cs="Times New Roman"/>
        </w:rPr>
        <w:t xml:space="preserve">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1D5A6B0C" w14:textId="77777777" w:rsidR="00B239D5" w:rsidRDefault="00B239D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tbl>
      <w:tblPr>
        <w:tblW w:w="4549" w:type="pct"/>
        <w:jc w:val="center"/>
        <w:tblCellMar>
          <w:left w:w="57" w:type="dxa"/>
          <w:right w:w="57" w:type="dxa"/>
        </w:tblCellMar>
        <w:tblLook w:val="0600" w:firstRow="0" w:lastRow="0" w:firstColumn="0" w:lastColumn="0" w:noHBand="1" w:noVBand="1"/>
      </w:tblPr>
      <w:tblGrid>
        <w:gridCol w:w="8189"/>
        <w:gridCol w:w="1620"/>
      </w:tblGrid>
      <w:tr w:rsidR="00B239D5" w:rsidRPr="00D1086E" w14:paraId="2D36490E" w14:textId="77777777" w:rsidTr="008452DA">
        <w:trPr>
          <w:tblHeader/>
          <w:jc w:val="center"/>
        </w:trPr>
        <w:tc>
          <w:tcPr>
            <w:tcW w:w="5000" w:type="pct"/>
            <w:gridSpan w:val="2"/>
            <w:tcBorders>
              <w:top w:val="single" w:sz="7" w:space="0" w:color="000000"/>
              <w:left w:val="single" w:sz="7" w:space="0" w:color="000000"/>
              <w:bottom w:val="single" w:sz="7" w:space="0" w:color="000000"/>
              <w:right w:val="single" w:sz="7" w:space="0" w:color="000000"/>
            </w:tcBorders>
            <w:shd w:val="clear" w:color="auto" w:fill="FFC000"/>
            <w:noWrap/>
            <w:vAlign w:val="bottom"/>
          </w:tcPr>
          <w:p w14:paraId="4A5EAD97" w14:textId="77777777" w:rsidR="00B239D5" w:rsidRPr="000F0B15" w:rsidRDefault="00B239D5" w:rsidP="005D1C2C">
            <w:pPr>
              <w:pStyle w:val="TableName"/>
              <w:rPr>
                <w:rFonts w:ascii="Times New Roman" w:hAnsi="Times New Roman" w:cs="Times New Roman"/>
              </w:rPr>
            </w:pPr>
            <w:r w:rsidRPr="000F0B15">
              <w:rPr>
                <w:rFonts w:ascii="Times New Roman" w:hAnsi="Times New Roman" w:cs="Times New Roman"/>
              </w:rPr>
              <w:br w:type="page"/>
              <w:t>Table I</w:t>
            </w:r>
            <w:bookmarkStart w:id="10" w:name="_Toc128038838"/>
            <w:bookmarkStart w:id="11" w:name="_Toc128038991"/>
            <w:bookmarkStart w:id="12" w:name="_Toc128045279"/>
            <w:r w:rsidRPr="000F0B15">
              <w:rPr>
                <w:rFonts w:ascii="Times New Roman" w:hAnsi="Times New Roman" w:cs="Times New Roman"/>
              </w:rPr>
              <w:t xml:space="preserve"> – Schedule of Events</w:t>
            </w:r>
            <w:bookmarkEnd w:id="10"/>
            <w:bookmarkEnd w:id="11"/>
            <w:bookmarkEnd w:id="12"/>
          </w:p>
        </w:tc>
      </w:tr>
      <w:tr w:rsidR="008452DA" w:rsidRPr="00D1086E" w14:paraId="29017149" w14:textId="77777777" w:rsidTr="008452DA">
        <w:trPr>
          <w:tblHeader/>
          <w:jc w:val="center"/>
        </w:trPr>
        <w:tc>
          <w:tcPr>
            <w:tcW w:w="4174" w:type="pct"/>
            <w:tcBorders>
              <w:top w:val="single" w:sz="7" w:space="0" w:color="000000"/>
              <w:left w:val="single" w:sz="7" w:space="0" w:color="000000"/>
              <w:bottom w:val="single" w:sz="7" w:space="0" w:color="000000"/>
              <w:right w:val="single" w:sz="7" w:space="0" w:color="000000"/>
            </w:tcBorders>
            <w:vAlign w:val="bottom"/>
          </w:tcPr>
          <w:p w14:paraId="169D77B4" w14:textId="77777777" w:rsidR="00B239D5" w:rsidRPr="000F0B15" w:rsidRDefault="00B239D5" w:rsidP="005D1C2C">
            <w:pPr>
              <w:spacing w:after="58"/>
              <w:jc w:val="center"/>
              <w:rPr>
                <w:rFonts w:ascii="Times New Roman" w:hAnsi="Times New Roman" w:cs="Times New Roman"/>
              </w:rPr>
            </w:pPr>
            <w:r w:rsidRPr="000F0B15">
              <w:rPr>
                <w:rFonts w:ascii="Times New Roman" w:hAnsi="Times New Roman" w:cs="Times New Roman"/>
              </w:rPr>
              <w:t>Solicitation Milestones</w:t>
            </w:r>
          </w:p>
        </w:tc>
        <w:tc>
          <w:tcPr>
            <w:tcW w:w="826" w:type="pct"/>
            <w:tcBorders>
              <w:top w:val="single" w:sz="7" w:space="0" w:color="000000"/>
              <w:left w:val="single" w:sz="7" w:space="0" w:color="000000"/>
              <w:bottom w:val="single" w:sz="7" w:space="0" w:color="000000"/>
              <w:right w:val="single" w:sz="7" w:space="0" w:color="000000"/>
            </w:tcBorders>
            <w:vAlign w:val="bottom"/>
          </w:tcPr>
          <w:p w14:paraId="3205F129" w14:textId="77777777" w:rsidR="00B239D5" w:rsidRPr="000F0B15" w:rsidRDefault="00B239D5" w:rsidP="005D1C2C">
            <w:pPr>
              <w:spacing w:after="58"/>
              <w:jc w:val="center"/>
              <w:rPr>
                <w:rFonts w:ascii="Times New Roman" w:hAnsi="Times New Roman" w:cs="Times New Roman"/>
              </w:rPr>
            </w:pPr>
            <w:r w:rsidRPr="000F0B15">
              <w:rPr>
                <w:rFonts w:ascii="Times New Roman" w:hAnsi="Times New Roman" w:cs="Times New Roman"/>
              </w:rPr>
              <w:t>Dates</w:t>
            </w:r>
          </w:p>
        </w:tc>
      </w:tr>
      <w:tr w:rsidR="008452DA" w:rsidRPr="00D1086E" w14:paraId="48193EB2"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3763CA9F" w14:textId="581AB212" w:rsidR="00B239D5" w:rsidRPr="000F0B15" w:rsidRDefault="00AE4C3C" w:rsidP="00043A04">
            <w:pPr>
              <w:pStyle w:val="ListParagraph"/>
              <w:widowControl w:val="0"/>
              <w:numPr>
                <w:ilvl w:val="0"/>
                <w:numId w:val="26"/>
              </w:numPr>
              <w:autoSpaceDE w:val="0"/>
              <w:autoSpaceDN w:val="0"/>
              <w:adjustRightInd w:val="0"/>
              <w:contextualSpacing/>
              <w:rPr>
                <w:sz w:val="22"/>
                <w:szCs w:val="22"/>
              </w:rPr>
            </w:pPr>
            <w:r w:rsidRPr="000F0B15">
              <w:rPr>
                <w:sz w:val="22"/>
                <w:szCs w:val="22"/>
              </w:rPr>
              <w:t>UA</w:t>
            </w:r>
            <w:r w:rsidR="00B239D5" w:rsidRPr="000F0B15">
              <w:rPr>
                <w:sz w:val="22"/>
                <w:szCs w:val="22"/>
              </w:rPr>
              <w:t xml:space="preserve"> publishes and advertises RFP Solicitation</w:t>
            </w:r>
          </w:p>
        </w:tc>
        <w:tc>
          <w:tcPr>
            <w:tcW w:w="826" w:type="pct"/>
            <w:tcBorders>
              <w:top w:val="single" w:sz="7" w:space="0" w:color="000000"/>
              <w:left w:val="single" w:sz="7" w:space="0" w:color="000000"/>
              <w:bottom w:val="single" w:sz="7" w:space="0" w:color="000000"/>
              <w:right w:val="single" w:sz="7" w:space="0" w:color="000000"/>
            </w:tcBorders>
            <w:vAlign w:val="center"/>
          </w:tcPr>
          <w:p w14:paraId="0A610C15" w14:textId="00CCB417" w:rsidR="00B239D5" w:rsidRPr="000F0B15" w:rsidRDefault="00B25B2F" w:rsidP="00823183">
            <w:pPr>
              <w:spacing w:after="0"/>
              <w:jc w:val="center"/>
              <w:rPr>
                <w:rFonts w:ascii="Times New Roman" w:hAnsi="Times New Roman" w:cs="Times New Roman"/>
              </w:rPr>
            </w:pPr>
            <w:r w:rsidRPr="000F0B15">
              <w:rPr>
                <w:rFonts w:ascii="Times New Roman" w:hAnsi="Times New Roman" w:cs="Times New Roman"/>
              </w:rPr>
              <w:t>March 18</w:t>
            </w:r>
            <w:r w:rsidR="00B239D5" w:rsidRPr="000F0B15">
              <w:rPr>
                <w:rFonts w:ascii="Times New Roman" w:hAnsi="Times New Roman" w:cs="Times New Roman"/>
              </w:rPr>
              <w:t>, 2024</w:t>
            </w:r>
          </w:p>
        </w:tc>
      </w:tr>
      <w:tr w:rsidR="008452DA" w:rsidRPr="00D1086E" w14:paraId="1F917715"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0B870DEE" w14:textId="77777777" w:rsidR="00B239D5" w:rsidRPr="000F0B15" w:rsidRDefault="00B239D5" w:rsidP="00043A04">
            <w:pPr>
              <w:numPr>
                <w:ilvl w:val="0"/>
                <w:numId w:val="26"/>
              </w:numPr>
              <w:spacing w:after="0" w:line="240" w:lineRule="auto"/>
              <w:rPr>
                <w:rFonts w:ascii="Times New Roman" w:hAnsi="Times New Roman" w:cs="Times New Roman"/>
              </w:rPr>
            </w:pPr>
            <w:r w:rsidRPr="000F0B15">
              <w:rPr>
                <w:rFonts w:ascii="Times New Roman" w:hAnsi="Times New Roman" w:cs="Times New Roman"/>
              </w:rPr>
              <w:t>Conduct Pre-proposal call</w:t>
            </w:r>
          </w:p>
        </w:tc>
        <w:tc>
          <w:tcPr>
            <w:tcW w:w="826" w:type="pct"/>
            <w:tcBorders>
              <w:top w:val="single" w:sz="7" w:space="0" w:color="000000"/>
              <w:left w:val="single" w:sz="7" w:space="0" w:color="000000"/>
              <w:bottom w:val="single" w:sz="7" w:space="0" w:color="000000"/>
              <w:right w:val="single" w:sz="7" w:space="0" w:color="000000"/>
            </w:tcBorders>
            <w:vAlign w:val="center"/>
          </w:tcPr>
          <w:p w14:paraId="572E2014" w14:textId="26FC28D5" w:rsidR="00B239D5" w:rsidRPr="000F0B15" w:rsidRDefault="00B239D5" w:rsidP="00823183">
            <w:pPr>
              <w:spacing w:after="0"/>
              <w:jc w:val="center"/>
              <w:rPr>
                <w:rFonts w:ascii="Times New Roman" w:hAnsi="Times New Roman" w:cs="Times New Roman"/>
              </w:rPr>
            </w:pPr>
            <w:r w:rsidRPr="000F0B15">
              <w:rPr>
                <w:rFonts w:ascii="Times New Roman" w:hAnsi="Times New Roman" w:cs="Times New Roman"/>
              </w:rPr>
              <w:t xml:space="preserve">March </w:t>
            </w:r>
            <w:r w:rsidR="00B25B2F" w:rsidRPr="000F0B15">
              <w:rPr>
                <w:rFonts w:ascii="Times New Roman" w:hAnsi="Times New Roman" w:cs="Times New Roman"/>
              </w:rPr>
              <w:t>25</w:t>
            </w:r>
            <w:r w:rsidRPr="000F0B15">
              <w:rPr>
                <w:rFonts w:ascii="Times New Roman" w:hAnsi="Times New Roman" w:cs="Times New Roman"/>
              </w:rPr>
              <w:t>, 2024</w:t>
            </w:r>
          </w:p>
        </w:tc>
      </w:tr>
      <w:tr w:rsidR="008452DA" w:rsidRPr="00D1086E" w14:paraId="56D63BA7"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2A9235F9" w14:textId="1B9F0189" w:rsidR="00B239D5" w:rsidRPr="000F0B15" w:rsidRDefault="00B239D5" w:rsidP="00836107">
            <w:pPr>
              <w:numPr>
                <w:ilvl w:val="1"/>
                <w:numId w:val="0"/>
              </w:numPr>
              <w:tabs>
                <w:tab w:val="num" w:pos="540"/>
              </w:tabs>
              <w:spacing w:after="0" w:line="240" w:lineRule="auto"/>
              <w:ind w:left="540" w:hanging="540"/>
              <w:outlineLvl w:val="1"/>
              <w:rPr>
                <w:rFonts w:ascii="Times New Roman" w:hAnsi="Times New Roman" w:cs="Times New Roman"/>
                <w:color w:val="FF0000"/>
              </w:rPr>
            </w:pPr>
            <w:r w:rsidRPr="000F0B15">
              <w:rPr>
                <w:rFonts w:ascii="Times New Roman" w:hAnsi="Times New Roman" w:cs="Times New Roman"/>
              </w:rPr>
              <w:t xml:space="preserve">VAR submits response to </w:t>
            </w:r>
            <w:r w:rsidR="00791964" w:rsidRPr="000F0B15">
              <w:rPr>
                <w:rFonts w:ascii="Times New Roman" w:hAnsi="Times New Roman" w:cs="Times New Roman"/>
              </w:rPr>
              <w:t>Attachment I P</w:t>
            </w:r>
            <w:r w:rsidRPr="000F0B15">
              <w:rPr>
                <w:rFonts w:ascii="Times New Roman" w:hAnsi="Times New Roman" w:cs="Times New Roman"/>
              </w:rPr>
              <w:t>re-</w:t>
            </w:r>
            <w:r w:rsidR="00791964" w:rsidRPr="000F0B15">
              <w:rPr>
                <w:rFonts w:ascii="Times New Roman" w:hAnsi="Times New Roman" w:cs="Times New Roman"/>
              </w:rPr>
              <w:t>Qualification.  The</w:t>
            </w:r>
            <w:r w:rsidR="00FD409E" w:rsidRPr="000F0B15">
              <w:rPr>
                <w:rFonts w:ascii="Times New Roman" w:hAnsi="Times New Roman" w:cs="Times New Roman"/>
              </w:rPr>
              <w:t xml:space="preserve"> response must be received no later than 2:30 P.M. </w:t>
            </w:r>
            <w:r w:rsidR="00614B64" w:rsidRPr="000F0B15">
              <w:rPr>
                <w:rFonts w:ascii="Times New Roman" w:hAnsi="Times New Roman" w:cs="Times New Roman"/>
                <w:b/>
              </w:rPr>
              <w:t>CST</w:t>
            </w:r>
          </w:p>
        </w:tc>
        <w:tc>
          <w:tcPr>
            <w:tcW w:w="826" w:type="pct"/>
            <w:tcBorders>
              <w:top w:val="single" w:sz="7" w:space="0" w:color="000000"/>
              <w:left w:val="single" w:sz="7" w:space="0" w:color="000000"/>
              <w:bottom w:val="single" w:sz="7" w:space="0" w:color="000000"/>
              <w:right w:val="single" w:sz="7" w:space="0" w:color="000000"/>
            </w:tcBorders>
            <w:vAlign w:val="center"/>
          </w:tcPr>
          <w:p w14:paraId="462D6706" w14:textId="31614147" w:rsidR="00B239D5" w:rsidRPr="000F0B15" w:rsidRDefault="00B25B2F" w:rsidP="00823183">
            <w:pPr>
              <w:spacing w:after="0"/>
              <w:jc w:val="center"/>
              <w:rPr>
                <w:rFonts w:ascii="Times New Roman" w:hAnsi="Times New Roman" w:cs="Times New Roman"/>
              </w:rPr>
            </w:pPr>
            <w:r w:rsidRPr="000F0B15">
              <w:rPr>
                <w:rFonts w:ascii="Times New Roman" w:hAnsi="Times New Roman" w:cs="Times New Roman"/>
              </w:rPr>
              <w:t>April 5</w:t>
            </w:r>
            <w:r w:rsidR="00B239D5" w:rsidRPr="000F0B15">
              <w:rPr>
                <w:rFonts w:ascii="Times New Roman" w:hAnsi="Times New Roman" w:cs="Times New Roman"/>
              </w:rPr>
              <w:t>, 2024</w:t>
            </w:r>
          </w:p>
        </w:tc>
      </w:tr>
      <w:tr w:rsidR="008452DA" w:rsidRPr="00D1086E" w14:paraId="674487C9"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73BB53C6" w14:textId="70F14180" w:rsidR="00B239D5" w:rsidRPr="000F0B15" w:rsidRDefault="00AE4C3C" w:rsidP="00043A04">
            <w:pPr>
              <w:numPr>
                <w:ilvl w:val="0"/>
                <w:numId w:val="26"/>
              </w:numPr>
              <w:spacing w:after="0" w:line="240" w:lineRule="auto"/>
              <w:rPr>
                <w:rFonts w:ascii="Times New Roman" w:hAnsi="Times New Roman" w:cs="Times New Roman"/>
              </w:rPr>
            </w:pPr>
            <w:r w:rsidRPr="000F0B15">
              <w:rPr>
                <w:rFonts w:ascii="Times New Roman" w:hAnsi="Times New Roman" w:cs="Times New Roman"/>
              </w:rPr>
              <w:t>UA</w:t>
            </w:r>
            <w:r w:rsidR="00B239D5" w:rsidRPr="000F0B15">
              <w:rPr>
                <w:rFonts w:ascii="Times New Roman" w:hAnsi="Times New Roman" w:cs="Times New Roman"/>
              </w:rPr>
              <w:t xml:space="preserve"> completes evaluation of pre-qualification responses</w:t>
            </w:r>
          </w:p>
        </w:tc>
        <w:tc>
          <w:tcPr>
            <w:tcW w:w="826" w:type="pct"/>
            <w:tcBorders>
              <w:top w:val="single" w:sz="7" w:space="0" w:color="000000"/>
              <w:left w:val="single" w:sz="7" w:space="0" w:color="000000"/>
              <w:bottom w:val="single" w:sz="7" w:space="0" w:color="000000"/>
              <w:right w:val="single" w:sz="7" w:space="0" w:color="000000"/>
            </w:tcBorders>
            <w:vAlign w:val="center"/>
          </w:tcPr>
          <w:p w14:paraId="7489D886" w14:textId="743DCAED" w:rsidR="00B239D5" w:rsidRPr="000F0B15" w:rsidRDefault="00B25B2F" w:rsidP="00823183">
            <w:pPr>
              <w:spacing w:after="0"/>
              <w:jc w:val="center"/>
              <w:rPr>
                <w:rFonts w:ascii="Times New Roman" w:hAnsi="Times New Roman" w:cs="Times New Roman"/>
              </w:rPr>
            </w:pPr>
            <w:r w:rsidRPr="000F0B15">
              <w:rPr>
                <w:rFonts w:ascii="Times New Roman" w:hAnsi="Times New Roman" w:cs="Times New Roman"/>
              </w:rPr>
              <w:t>April 19</w:t>
            </w:r>
            <w:r w:rsidR="00B239D5" w:rsidRPr="000F0B15">
              <w:rPr>
                <w:rFonts w:ascii="Times New Roman" w:hAnsi="Times New Roman" w:cs="Times New Roman"/>
              </w:rPr>
              <w:t>, 2024</w:t>
            </w:r>
          </w:p>
        </w:tc>
      </w:tr>
      <w:tr w:rsidR="008452DA" w:rsidRPr="00D1086E" w14:paraId="2CDBA81E"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4B1A14A4" w14:textId="7BFB9B91" w:rsidR="00B239D5" w:rsidRPr="000F0B15" w:rsidRDefault="00B239D5" w:rsidP="00043A04">
            <w:pPr>
              <w:numPr>
                <w:ilvl w:val="0"/>
                <w:numId w:val="26"/>
              </w:numPr>
              <w:spacing w:after="0" w:line="240" w:lineRule="auto"/>
              <w:rPr>
                <w:rFonts w:ascii="Times New Roman" w:hAnsi="Times New Roman" w:cs="Times New Roman"/>
              </w:rPr>
            </w:pPr>
            <w:r w:rsidRPr="000F0B15">
              <w:rPr>
                <w:rFonts w:ascii="Times New Roman" w:hAnsi="Times New Roman" w:cs="Times New Roman"/>
              </w:rPr>
              <w:t xml:space="preserve">Conduct </w:t>
            </w:r>
            <w:proofErr w:type="gramStart"/>
            <w:r w:rsidRPr="000F0B15">
              <w:rPr>
                <w:rFonts w:ascii="Times New Roman" w:hAnsi="Times New Roman" w:cs="Times New Roman"/>
              </w:rPr>
              <w:t>call</w:t>
            </w:r>
            <w:proofErr w:type="gramEnd"/>
            <w:r w:rsidR="00B25B2F" w:rsidRPr="000F0B15">
              <w:rPr>
                <w:rFonts w:ascii="Times New Roman" w:hAnsi="Times New Roman" w:cs="Times New Roman"/>
              </w:rPr>
              <w:t xml:space="preserve"> with each VAR and send confirming email </w:t>
            </w:r>
            <w:r w:rsidRPr="000F0B15">
              <w:rPr>
                <w:rFonts w:ascii="Times New Roman" w:hAnsi="Times New Roman" w:cs="Times New Roman"/>
              </w:rPr>
              <w:t>to notify if selected to proceed through the RFP Process</w:t>
            </w:r>
            <w:r w:rsidR="00B25B2F" w:rsidRPr="000F0B15">
              <w:rPr>
                <w:rFonts w:ascii="Times New Roman" w:hAnsi="Times New Roman" w:cs="Times New Roman"/>
              </w:rPr>
              <w:t xml:space="preserve">. </w:t>
            </w:r>
          </w:p>
        </w:tc>
        <w:tc>
          <w:tcPr>
            <w:tcW w:w="826" w:type="pct"/>
            <w:tcBorders>
              <w:top w:val="single" w:sz="7" w:space="0" w:color="000000"/>
              <w:left w:val="single" w:sz="7" w:space="0" w:color="000000"/>
              <w:bottom w:val="single" w:sz="7" w:space="0" w:color="000000"/>
              <w:right w:val="single" w:sz="7" w:space="0" w:color="000000"/>
            </w:tcBorders>
            <w:vAlign w:val="center"/>
          </w:tcPr>
          <w:p w14:paraId="4296C3A0" w14:textId="5BE782B0" w:rsidR="00B239D5" w:rsidRPr="000F0B15" w:rsidRDefault="00B25B2F" w:rsidP="00823183">
            <w:pPr>
              <w:spacing w:after="0"/>
              <w:jc w:val="center"/>
              <w:rPr>
                <w:rFonts w:ascii="Times New Roman" w:hAnsi="Times New Roman" w:cs="Times New Roman"/>
              </w:rPr>
            </w:pPr>
            <w:r w:rsidRPr="000F0B15">
              <w:rPr>
                <w:rFonts w:ascii="Times New Roman" w:hAnsi="Times New Roman" w:cs="Times New Roman"/>
              </w:rPr>
              <w:t>April 24</w:t>
            </w:r>
            <w:r w:rsidR="00B239D5" w:rsidRPr="000F0B15">
              <w:rPr>
                <w:rFonts w:ascii="Times New Roman" w:hAnsi="Times New Roman" w:cs="Times New Roman"/>
              </w:rPr>
              <w:t>, 2024</w:t>
            </w:r>
          </w:p>
        </w:tc>
      </w:tr>
      <w:tr w:rsidR="008452DA" w:rsidRPr="00D1086E" w14:paraId="5449A2B8"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01CD5C52" w14:textId="77777777" w:rsidR="00B239D5" w:rsidRPr="000F0B15" w:rsidRDefault="00B239D5" w:rsidP="00043A04">
            <w:pPr>
              <w:numPr>
                <w:ilvl w:val="0"/>
                <w:numId w:val="26"/>
              </w:numPr>
              <w:spacing w:after="0" w:line="240" w:lineRule="auto"/>
              <w:rPr>
                <w:rFonts w:ascii="Times New Roman" w:hAnsi="Times New Roman" w:cs="Times New Roman"/>
              </w:rPr>
            </w:pPr>
            <w:r w:rsidRPr="000F0B15">
              <w:rPr>
                <w:rFonts w:ascii="Times New Roman" w:hAnsi="Times New Roman" w:cs="Times New Roman"/>
              </w:rPr>
              <w:t>Deadline for Questions from VARs</w:t>
            </w:r>
          </w:p>
        </w:tc>
        <w:tc>
          <w:tcPr>
            <w:tcW w:w="826" w:type="pct"/>
            <w:tcBorders>
              <w:top w:val="single" w:sz="7" w:space="0" w:color="000000"/>
              <w:left w:val="single" w:sz="7" w:space="0" w:color="000000"/>
              <w:bottom w:val="single" w:sz="7" w:space="0" w:color="000000"/>
              <w:right w:val="single" w:sz="7" w:space="0" w:color="000000"/>
            </w:tcBorders>
            <w:vAlign w:val="center"/>
          </w:tcPr>
          <w:p w14:paraId="3E5B6BF6" w14:textId="18D93A97" w:rsidR="00B239D5" w:rsidRPr="000F0B15" w:rsidRDefault="00B25B2F" w:rsidP="00823183">
            <w:pPr>
              <w:spacing w:after="0"/>
              <w:jc w:val="center"/>
              <w:rPr>
                <w:rFonts w:ascii="Times New Roman" w:hAnsi="Times New Roman" w:cs="Times New Roman"/>
              </w:rPr>
            </w:pPr>
            <w:r w:rsidRPr="000F0B15">
              <w:rPr>
                <w:rFonts w:ascii="Times New Roman" w:hAnsi="Times New Roman" w:cs="Times New Roman"/>
              </w:rPr>
              <w:t>April 26</w:t>
            </w:r>
            <w:r w:rsidR="00B239D5" w:rsidRPr="000F0B15">
              <w:rPr>
                <w:rFonts w:ascii="Times New Roman" w:hAnsi="Times New Roman" w:cs="Times New Roman"/>
              </w:rPr>
              <w:t>, 2024</w:t>
            </w:r>
          </w:p>
        </w:tc>
      </w:tr>
      <w:tr w:rsidR="008452DA" w:rsidRPr="00D1086E" w14:paraId="27DEE0EF"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27F46255" w14:textId="2E4F04D9" w:rsidR="00B239D5" w:rsidRPr="000F0B15" w:rsidRDefault="00B25B2F" w:rsidP="00043A04">
            <w:pPr>
              <w:numPr>
                <w:ilvl w:val="0"/>
                <w:numId w:val="26"/>
              </w:numPr>
              <w:spacing w:after="0" w:line="240" w:lineRule="auto"/>
              <w:rPr>
                <w:rFonts w:ascii="Times New Roman" w:hAnsi="Times New Roman" w:cs="Times New Roman"/>
              </w:rPr>
            </w:pPr>
            <w:r w:rsidRPr="000F0B15">
              <w:rPr>
                <w:rFonts w:ascii="Times New Roman" w:hAnsi="Times New Roman" w:cs="Times New Roman"/>
              </w:rPr>
              <w:t>Conduct call with each VAR team leader to review intent of Conceptual Review and agenda</w:t>
            </w:r>
          </w:p>
        </w:tc>
        <w:tc>
          <w:tcPr>
            <w:tcW w:w="826" w:type="pct"/>
            <w:tcBorders>
              <w:top w:val="single" w:sz="7" w:space="0" w:color="000000"/>
              <w:left w:val="single" w:sz="7" w:space="0" w:color="000000"/>
              <w:bottom w:val="single" w:sz="7" w:space="0" w:color="000000"/>
              <w:right w:val="single" w:sz="7" w:space="0" w:color="000000"/>
            </w:tcBorders>
            <w:vAlign w:val="center"/>
          </w:tcPr>
          <w:p w14:paraId="656D2986" w14:textId="0D864204" w:rsidR="00B239D5" w:rsidRPr="000F0B15" w:rsidRDefault="00B25B2F" w:rsidP="00823183">
            <w:pPr>
              <w:spacing w:after="0"/>
              <w:jc w:val="center"/>
              <w:rPr>
                <w:rFonts w:ascii="Times New Roman" w:hAnsi="Times New Roman" w:cs="Times New Roman"/>
              </w:rPr>
            </w:pPr>
            <w:r w:rsidRPr="000F0B15">
              <w:rPr>
                <w:rFonts w:ascii="Times New Roman" w:hAnsi="Times New Roman" w:cs="Times New Roman"/>
              </w:rPr>
              <w:t>April 29</w:t>
            </w:r>
            <w:r w:rsidR="00B239D5" w:rsidRPr="000F0B15">
              <w:rPr>
                <w:rFonts w:ascii="Times New Roman" w:hAnsi="Times New Roman" w:cs="Times New Roman"/>
              </w:rPr>
              <w:t>, 2024</w:t>
            </w:r>
          </w:p>
        </w:tc>
      </w:tr>
      <w:tr w:rsidR="008452DA" w:rsidRPr="00D1086E" w14:paraId="13C2597F"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2C67EFD7" w14:textId="35B9A72C" w:rsidR="00B239D5" w:rsidRPr="000F0B15" w:rsidRDefault="00B25B2F" w:rsidP="00043A04">
            <w:pPr>
              <w:numPr>
                <w:ilvl w:val="0"/>
                <w:numId w:val="26"/>
              </w:numPr>
              <w:spacing w:after="0" w:line="240" w:lineRule="auto"/>
              <w:rPr>
                <w:rFonts w:ascii="Times New Roman" w:hAnsi="Times New Roman" w:cs="Times New Roman"/>
              </w:rPr>
            </w:pPr>
            <w:r w:rsidRPr="000F0B15">
              <w:rPr>
                <w:rFonts w:ascii="Times New Roman" w:hAnsi="Times New Roman" w:cs="Times New Roman"/>
              </w:rPr>
              <w:t xml:space="preserve">UA releases answers to questions from VARs </w:t>
            </w:r>
          </w:p>
        </w:tc>
        <w:tc>
          <w:tcPr>
            <w:tcW w:w="826" w:type="pct"/>
            <w:tcBorders>
              <w:top w:val="single" w:sz="7" w:space="0" w:color="000000"/>
              <w:left w:val="single" w:sz="7" w:space="0" w:color="000000"/>
              <w:bottom w:val="single" w:sz="7" w:space="0" w:color="000000"/>
              <w:right w:val="single" w:sz="7" w:space="0" w:color="000000"/>
            </w:tcBorders>
            <w:vAlign w:val="center"/>
          </w:tcPr>
          <w:p w14:paraId="2A68DBBB" w14:textId="3DC06105" w:rsidR="00B239D5" w:rsidRPr="000F0B15" w:rsidRDefault="00B25B2F" w:rsidP="00823183">
            <w:pPr>
              <w:spacing w:after="0"/>
              <w:jc w:val="center"/>
              <w:rPr>
                <w:rFonts w:ascii="Times New Roman" w:hAnsi="Times New Roman" w:cs="Times New Roman"/>
              </w:rPr>
            </w:pPr>
            <w:r w:rsidRPr="000F0B15">
              <w:rPr>
                <w:rFonts w:ascii="Times New Roman" w:hAnsi="Times New Roman" w:cs="Times New Roman"/>
              </w:rPr>
              <w:t>May 6</w:t>
            </w:r>
            <w:r w:rsidR="00B239D5" w:rsidRPr="000F0B15">
              <w:rPr>
                <w:rFonts w:ascii="Times New Roman" w:hAnsi="Times New Roman" w:cs="Times New Roman"/>
              </w:rPr>
              <w:t>, 2024</w:t>
            </w:r>
          </w:p>
        </w:tc>
      </w:tr>
      <w:tr w:rsidR="008452DA" w:rsidRPr="00D1086E" w14:paraId="0C0D1BE3"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21F01855" w14:textId="17A747CE" w:rsidR="00B239D5" w:rsidRPr="000F0B15" w:rsidRDefault="00B239D5" w:rsidP="00B239D5">
            <w:pPr>
              <w:numPr>
                <w:ilvl w:val="0"/>
                <w:numId w:val="26"/>
              </w:numPr>
              <w:spacing w:after="0" w:line="240" w:lineRule="auto"/>
              <w:rPr>
                <w:rFonts w:ascii="Times New Roman" w:hAnsi="Times New Roman" w:cs="Times New Roman"/>
              </w:rPr>
            </w:pPr>
            <w:r w:rsidRPr="000F0B15">
              <w:rPr>
                <w:rFonts w:ascii="Times New Roman" w:hAnsi="Times New Roman" w:cs="Times New Roman"/>
              </w:rPr>
              <w:t xml:space="preserve">Conceptual Reviews - will be limited to four hours each and will be held via web-conference.  The purpose of this meeting is for the VAR to explain their understanding of the </w:t>
            </w:r>
            <w:r w:rsidR="00AE4C3C" w:rsidRPr="000F0B15">
              <w:rPr>
                <w:rFonts w:ascii="Times New Roman" w:hAnsi="Times New Roman" w:cs="Times New Roman"/>
              </w:rPr>
              <w:t>UA</w:t>
            </w:r>
            <w:r w:rsidRPr="000F0B15">
              <w:rPr>
                <w:rFonts w:ascii="Times New Roman" w:hAnsi="Times New Roman" w:cs="Times New Roman"/>
              </w:rPr>
              <w:t xml:space="preserve"> requirements, present their conceptual technology and design alternatives, and to clarify questions with </w:t>
            </w:r>
            <w:r w:rsidR="00AE4C3C" w:rsidRPr="000F0B15">
              <w:rPr>
                <w:rFonts w:ascii="Times New Roman" w:hAnsi="Times New Roman" w:cs="Times New Roman"/>
              </w:rPr>
              <w:t>UA</w:t>
            </w:r>
            <w:r w:rsidRPr="000F0B15">
              <w:rPr>
                <w:rFonts w:ascii="Times New Roman" w:hAnsi="Times New Roman" w:cs="Times New Roman"/>
              </w:rPr>
              <w:t xml:space="preserve">.  These Conceptual Reviews are individual meetings between each VAR and </w:t>
            </w:r>
            <w:r w:rsidR="00AE4C3C" w:rsidRPr="000F0B15">
              <w:rPr>
                <w:rFonts w:ascii="Times New Roman" w:hAnsi="Times New Roman" w:cs="Times New Roman"/>
              </w:rPr>
              <w:t>UA</w:t>
            </w:r>
            <w:r w:rsidRPr="000F0B15">
              <w:rPr>
                <w:rFonts w:ascii="Times New Roman" w:hAnsi="Times New Roman" w:cs="Times New Roman"/>
              </w:rPr>
              <w:t xml:space="preserve">.  This is the opportunity for the VAR to confirm their understanding about what </w:t>
            </w:r>
            <w:r w:rsidR="00AE4C3C" w:rsidRPr="000F0B15">
              <w:rPr>
                <w:rFonts w:ascii="Times New Roman" w:hAnsi="Times New Roman" w:cs="Times New Roman"/>
              </w:rPr>
              <w:t>UA</w:t>
            </w:r>
            <w:r w:rsidRPr="000F0B15">
              <w:rPr>
                <w:rFonts w:ascii="Times New Roman" w:hAnsi="Times New Roman" w:cs="Times New Roman"/>
              </w:rPr>
              <w:t xml:space="preserve"> is trying to achieve and for the VAR to present the platform and associated systems they intend to propose and how they would design and implement the System.  No pricing is expected during this Conceptual Review and pricing will be evaluated during the Technical and Financial Review as outlined below.  However, pricing concepts and alternatives may be discussed along with the format for submission of price details.  </w:t>
            </w:r>
            <w:r w:rsidR="00AE4C3C" w:rsidRPr="000F0B15">
              <w:rPr>
                <w:rFonts w:ascii="Times New Roman" w:hAnsi="Times New Roman" w:cs="Times New Roman"/>
              </w:rPr>
              <w:t>UA</w:t>
            </w:r>
            <w:r w:rsidRPr="000F0B15">
              <w:rPr>
                <w:rFonts w:ascii="Times New Roman" w:hAnsi="Times New Roman" w:cs="Times New Roman"/>
              </w:rPr>
              <w:t xml:space="preserve"> will set the meeting date and time with each VAR</w:t>
            </w:r>
          </w:p>
        </w:tc>
        <w:tc>
          <w:tcPr>
            <w:tcW w:w="826" w:type="pct"/>
            <w:tcBorders>
              <w:top w:val="single" w:sz="7" w:space="0" w:color="000000"/>
              <w:left w:val="single" w:sz="7" w:space="0" w:color="000000"/>
              <w:bottom w:val="single" w:sz="7" w:space="0" w:color="000000"/>
              <w:right w:val="single" w:sz="7" w:space="0" w:color="000000"/>
            </w:tcBorders>
            <w:vAlign w:val="center"/>
          </w:tcPr>
          <w:p w14:paraId="12E23B64" w14:textId="62446AF5" w:rsidR="00B239D5" w:rsidRPr="000F0B15" w:rsidRDefault="00B25B2F" w:rsidP="005D1C2C">
            <w:pPr>
              <w:jc w:val="center"/>
              <w:rPr>
                <w:rFonts w:ascii="Times New Roman" w:hAnsi="Times New Roman" w:cs="Times New Roman"/>
              </w:rPr>
            </w:pPr>
            <w:r w:rsidRPr="000F0B15">
              <w:rPr>
                <w:rFonts w:ascii="Times New Roman" w:hAnsi="Times New Roman" w:cs="Times New Roman"/>
              </w:rPr>
              <w:t>May</w:t>
            </w:r>
            <w:r w:rsidR="00B239D5" w:rsidRPr="000F0B15">
              <w:rPr>
                <w:rFonts w:ascii="Times New Roman" w:hAnsi="Times New Roman" w:cs="Times New Roman"/>
              </w:rPr>
              <w:t xml:space="preserve"> </w:t>
            </w:r>
            <w:r w:rsidRPr="000F0B15">
              <w:rPr>
                <w:rFonts w:ascii="Times New Roman" w:hAnsi="Times New Roman" w:cs="Times New Roman"/>
              </w:rPr>
              <w:t>15</w:t>
            </w:r>
            <w:r w:rsidR="00B239D5" w:rsidRPr="000F0B15">
              <w:rPr>
                <w:rFonts w:ascii="Times New Roman" w:hAnsi="Times New Roman" w:cs="Times New Roman"/>
              </w:rPr>
              <w:t>-1</w:t>
            </w:r>
            <w:r w:rsidRPr="000F0B15">
              <w:rPr>
                <w:rFonts w:ascii="Times New Roman" w:hAnsi="Times New Roman" w:cs="Times New Roman"/>
              </w:rPr>
              <w:t>6</w:t>
            </w:r>
            <w:r w:rsidR="00B239D5" w:rsidRPr="000F0B15">
              <w:rPr>
                <w:rFonts w:ascii="Times New Roman" w:hAnsi="Times New Roman" w:cs="Times New Roman"/>
              </w:rPr>
              <w:t>, 2024</w:t>
            </w:r>
          </w:p>
        </w:tc>
      </w:tr>
      <w:tr w:rsidR="008452DA" w:rsidRPr="00D1086E" w14:paraId="5DA98DDD"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6DF37B8D" w14:textId="7B3E0489" w:rsidR="00B239D5" w:rsidRPr="000F0B15" w:rsidRDefault="00AE4C3C" w:rsidP="00043A04">
            <w:pPr>
              <w:numPr>
                <w:ilvl w:val="0"/>
                <w:numId w:val="26"/>
              </w:numPr>
              <w:spacing w:after="0" w:line="240" w:lineRule="auto"/>
              <w:rPr>
                <w:rFonts w:ascii="Times New Roman" w:hAnsi="Times New Roman" w:cs="Times New Roman"/>
              </w:rPr>
            </w:pPr>
            <w:r w:rsidRPr="000F0B15">
              <w:rPr>
                <w:rFonts w:ascii="Times New Roman" w:hAnsi="Times New Roman" w:cs="Times New Roman"/>
              </w:rPr>
              <w:t>UA</w:t>
            </w:r>
            <w:r w:rsidR="00B239D5" w:rsidRPr="000F0B15">
              <w:rPr>
                <w:rFonts w:ascii="Times New Roman" w:hAnsi="Times New Roman" w:cs="Times New Roman"/>
              </w:rPr>
              <w:t xml:space="preserve"> supplies answers to questions from Conceptual Reviews</w:t>
            </w:r>
          </w:p>
        </w:tc>
        <w:tc>
          <w:tcPr>
            <w:tcW w:w="826" w:type="pct"/>
            <w:tcBorders>
              <w:top w:val="single" w:sz="7" w:space="0" w:color="000000"/>
              <w:left w:val="single" w:sz="7" w:space="0" w:color="000000"/>
              <w:bottom w:val="single" w:sz="7" w:space="0" w:color="000000"/>
              <w:right w:val="single" w:sz="7" w:space="0" w:color="000000"/>
            </w:tcBorders>
            <w:vAlign w:val="center"/>
          </w:tcPr>
          <w:p w14:paraId="30D7B0E2" w14:textId="5A9E3996" w:rsidR="00B239D5" w:rsidRPr="000F0B15" w:rsidRDefault="00B25B2F" w:rsidP="00823183">
            <w:pPr>
              <w:spacing w:after="0"/>
              <w:jc w:val="center"/>
              <w:rPr>
                <w:rFonts w:ascii="Times New Roman" w:hAnsi="Times New Roman" w:cs="Times New Roman"/>
              </w:rPr>
            </w:pPr>
            <w:r w:rsidRPr="000F0B15">
              <w:rPr>
                <w:rFonts w:ascii="Times New Roman" w:hAnsi="Times New Roman" w:cs="Times New Roman"/>
              </w:rPr>
              <w:t>May 22</w:t>
            </w:r>
            <w:r w:rsidR="00B239D5" w:rsidRPr="000F0B15">
              <w:rPr>
                <w:rFonts w:ascii="Times New Roman" w:hAnsi="Times New Roman" w:cs="Times New Roman"/>
              </w:rPr>
              <w:t>, 2024</w:t>
            </w:r>
          </w:p>
        </w:tc>
      </w:tr>
      <w:tr w:rsidR="008452DA" w:rsidRPr="00D1086E" w14:paraId="7197C4BE"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4CB4473A" w14:textId="77777777" w:rsidR="00B239D5" w:rsidRPr="000F0B15" w:rsidRDefault="00B239D5" w:rsidP="00043A04">
            <w:pPr>
              <w:numPr>
                <w:ilvl w:val="0"/>
                <w:numId w:val="26"/>
              </w:numPr>
              <w:spacing w:after="0" w:line="240" w:lineRule="auto"/>
              <w:rPr>
                <w:rFonts w:ascii="Times New Roman" w:hAnsi="Times New Roman" w:cs="Times New Roman"/>
              </w:rPr>
            </w:pPr>
            <w:r w:rsidRPr="000F0B15">
              <w:rPr>
                <w:rFonts w:ascii="Times New Roman" w:hAnsi="Times New Roman" w:cs="Times New Roman"/>
              </w:rPr>
              <w:t>VARs submit final questions no later than this date.</w:t>
            </w:r>
          </w:p>
        </w:tc>
        <w:tc>
          <w:tcPr>
            <w:tcW w:w="826" w:type="pct"/>
            <w:tcBorders>
              <w:top w:val="single" w:sz="7" w:space="0" w:color="000000"/>
              <w:left w:val="single" w:sz="7" w:space="0" w:color="000000"/>
              <w:bottom w:val="single" w:sz="7" w:space="0" w:color="000000"/>
              <w:right w:val="single" w:sz="7" w:space="0" w:color="000000"/>
            </w:tcBorders>
            <w:vAlign w:val="center"/>
          </w:tcPr>
          <w:p w14:paraId="3B1D6425" w14:textId="065B5E23" w:rsidR="00B239D5" w:rsidRPr="000F0B15" w:rsidRDefault="00B25B2F" w:rsidP="00823183">
            <w:pPr>
              <w:spacing w:after="0"/>
              <w:jc w:val="center"/>
              <w:rPr>
                <w:rFonts w:ascii="Times New Roman" w:hAnsi="Times New Roman" w:cs="Times New Roman"/>
              </w:rPr>
            </w:pPr>
            <w:r w:rsidRPr="000F0B15">
              <w:rPr>
                <w:rFonts w:ascii="Times New Roman" w:hAnsi="Times New Roman" w:cs="Times New Roman"/>
              </w:rPr>
              <w:t>May 24</w:t>
            </w:r>
            <w:r w:rsidR="00B239D5" w:rsidRPr="000F0B15">
              <w:rPr>
                <w:rFonts w:ascii="Times New Roman" w:hAnsi="Times New Roman" w:cs="Times New Roman"/>
              </w:rPr>
              <w:t>, 2024</w:t>
            </w:r>
          </w:p>
        </w:tc>
      </w:tr>
      <w:tr w:rsidR="008452DA" w:rsidRPr="00D1086E" w14:paraId="25DAE8E7"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66639D0A" w14:textId="76E48A3C" w:rsidR="00B239D5" w:rsidRPr="000F0B15" w:rsidRDefault="00AE4C3C" w:rsidP="00043A04">
            <w:pPr>
              <w:numPr>
                <w:ilvl w:val="0"/>
                <w:numId w:val="26"/>
              </w:numPr>
              <w:spacing w:after="0" w:line="240" w:lineRule="auto"/>
              <w:rPr>
                <w:rFonts w:ascii="Times New Roman" w:hAnsi="Times New Roman" w:cs="Times New Roman"/>
              </w:rPr>
            </w:pPr>
            <w:r w:rsidRPr="000F0B15">
              <w:rPr>
                <w:rFonts w:ascii="Times New Roman" w:hAnsi="Times New Roman" w:cs="Times New Roman"/>
              </w:rPr>
              <w:t>UA</w:t>
            </w:r>
            <w:r w:rsidR="00B239D5" w:rsidRPr="000F0B15">
              <w:rPr>
                <w:rFonts w:ascii="Times New Roman" w:hAnsi="Times New Roman" w:cs="Times New Roman"/>
              </w:rPr>
              <w:t xml:space="preserve"> provides final answers to questions submitted by VARs</w:t>
            </w:r>
          </w:p>
        </w:tc>
        <w:tc>
          <w:tcPr>
            <w:tcW w:w="826" w:type="pct"/>
            <w:tcBorders>
              <w:top w:val="single" w:sz="7" w:space="0" w:color="000000"/>
              <w:left w:val="single" w:sz="7" w:space="0" w:color="000000"/>
              <w:bottom w:val="single" w:sz="7" w:space="0" w:color="000000"/>
              <w:right w:val="single" w:sz="7" w:space="0" w:color="000000"/>
            </w:tcBorders>
            <w:vAlign w:val="center"/>
          </w:tcPr>
          <w:p w14:paraId="168C77C1" w14:textId="30ECE289" w:rsidR="00B239D5" w:rsidRPr="000F0B15" w:rsidRDefault="00B25B2F" w:rsidP="00823183">
            <w:pPr>
              <w:spacing w:after="0"/>
              <w:jc w:val="center"/>
              <w:rPr>
                <w:rFonts w:ascii="Times New Roman" w:hAnsi="Times New Roman" w:cs="Times New Roman"/>
              </w:rPr>
            </w:pPr>
            <w:r w:rsidRPr="000F0B15">
              <w:rPr>
                <w:rFonts w:ascii="Times New Roman" w:hAnsi="Times New Roman" w:cs="Times New Roman"/>
              </w:rPr>
              <w:t>May 31</w:t>
            </w:r>
            <w:r w:rsidR="00B239D5" w:rsidRPr="000F0B15">
              <w:rPr>
                <w:rFonts w:ascii="Times New Roman" w:hAnsi="Times New Roman" w:cs="Times New Roman"/>
              </w:rPr>
              <w:t>, 2024</w:t>
            </w:r>
          </w:p>
        </w:tc>
      </w:tr>
      <w:tr w:rsidR="008452DA" w:rsidRPr="00D1086E" w14:paraId="429E4F47"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5A25ABD3" w14:textId="160D2C7E" w:rsidR="00B239D5" w:rsidRPr="000F0B15" w:rsidRDefault="00B239D5" w:rsidP="00043A04">
            <w:pPr>
              <w:numPr>
                <w:ilvl w:val="0"/>
                <w:numId w:val="26"/>
              </w:numPr>
              <w:spacing w:after="0" w:line="240" w:lineRule="auto"/>
              <w:rPr>
                <w:rFonts w:ascii="Times New Roman" w:hAnsi="Times New Roman" w:cs="Times New Roman"/>
              </w:rPr>
            </w:pPr>
            <w:r w:rsidRPr="000F0B15">
              <w:rPr>
                <w:rFonts w:ascii="Times New Roman" w:hAnsi="Times New Roman" w:cs="Times New Roman"/>
              </w:rPr>
              <w:t xml:space="preserve">Proposal submission.  The response must be received no later than 2:30 P.M. </w:t>
            </w:r>
            <w:r w:rsidR="00614B64" w:rsidRPr="000F0B15">
              <w:rPr>
                <w:rFonts w:ascii="Times New Roman" w:hAnsi="Times New Roman" w:cs="Times New Roman"/>
                <w:b/>
              </w:rPr>
              <w:t>CST</w:t>
            </w:r>
            <w:r w:rsidR="00836107" w:rsidRPr="000F0B15">
              <w:rPr>
                <w:rFonts w:ascii="Times New Roman" w:hAnsi="Times New Roman" w:cs="Times New Roman"/>
                <w:b/>
              </w:rPr>
              <w:t>.</w:t>
            </w:r>
          </w:p>
        </w:tc>
        <w:tc>
          <w:tcPr>
            <w:tcW w:w="826" w:type="pct"/>
            <w:tcBorders>
              <w:top w:val="single" w:sz="7" w:space="0" w:color="000000"/>
              <w:left w:val="single" w:sz="7" w:space="0" w:color="000000"/>
              <w:bottom w:val="single" w:sz="7" w:space="0" w:color="000000"/>
              <w:right w:val="single" w:sz="7" w:space="0" w:color="000000"/>
            </w:tcBorders>
            <w:vAlign w:val="center"/>
          </w:tcPr>
          <w:p w14:paraId="723DA98C" w14:textId="27F654D5" w:rsidR="00B239D5" w:rsidRPr="000F0B15" w:rsidRDefault="00B25B2F" w:rsidP="00823183">
            <w:pPr>
              <w:spacing w:after="0"/>
              <w:jc w:val="center"/>
              <w:rPr>
                <w:rFonts w:ascii="Times New Roman" w:hAnsi="Times New Roman" w:cs="Times New Roman"/>
              </w:rPr>
            </w:pPr>
            <w:r w:rsidRPr="000F0B15">
              <w:rPr>
                <w:rFonts w:ascii="Times New Roman" w:hAnsi="Times New Roman" w:cs="Times New Roman"/>
              </w:rPr>
              <w:t>June 1</w:t>
            </w:r>
            <w:r w:rsidR="0045305E" w:rsidRPr="000F0B15">
              <w:rPr>
                <w:rFonts w:ascii="Times New Roman" w:hAnsi="Times New Roman" w:cs="Times New Roman"/>
              </w:rPr>
              <w:t>8</w:t>
            </w:r>
            <w:r w:rsidR="00B239D5" w:rsidRPr="000F0B15">
              <w:rPr>
                <w:rFonts w:ascii="Times New Roman" w:hAnsi="Times New Roman" w:cs="Times New Roman"/>
              </w:rPr>
              <w:t>, 2024</w:t>
            </w:r>
          </w:p>
        </w:tc>
      </w:tr>
      <w:tr w:rsidR="008452DA" w:rsidRPr="00D1086E" w14:paraId="5701D862"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4E543487" w14:textId="3F8C0C43" w:rsidR="00B239D5" w:rsidRPr="000F0B15" w:rsidRDefault="00AE4C3C" w:rsidP="00043A04">
            <w:pPr>
              <w:numPr>
                <w:ilvl w:val="0"/>
                <w:numId w:val="26"/>
              </w:numPr>
              <w:spacing w:after="0" w:line="240" w:lineRule="auto"/>
              <w:rPr>
                <w:rFonts w:ascii="Times New Roman" w:hAnsi="Times New Roman" w:cs="Times New Roman"/>
              </w:rPr>
            </w:pPr>
            <w:r w:rsidRPr="000F0B15">
              <w:rPr>
                <w:rFonts w:ascii="Times New Roman" w:hAnsi="Times New Roman" w:cs="Times New Roman"/>
              </w:rPr>
              <w:t>UA</w:t>
            </w:r>
            <w:r w:rsidR="00B239D5" w:rsidRPr="000F0B15">
              <w:rPr>
                <w:rFonts w:ascii="Times New Roman" w:hAnsi="Times New Roman" w:cs="Times New Roman"/>
              </w:rPr>
              <w:t xml:space="preserve"> completes preliminary evaluation of proposals no later than</w:t>
            </w:r>
          </w:p>
        </w:tc>
        <w:tc>
          <w:tcPr>
            <w:tcW w:w="826" w:type="pct"/>
            <w:tcBorders>
              <w:top w:val="single" w:sz="7" w:space="0" w:color="000000"/>
              <w:left w:val="single" w:sz="7" w:space="0" w:color="000000"/>
              <w:bottom w:val="single" w:sz="7" w:space="0" w:color="000000"/>
              <w:right w:val="single" w:sz="7" w:space="0" w:color="000000"/>
            </w:tcBorders>
            <w:vAlign w:val="center"/>
          </w:tcPr>
          <w:p w14:paraId="0F7001CD" w14:textId="5387C48C" w:rsidR="00B239D5" w:rsidRPr="000F0B15" w:rsidRDefault="00B25B2F" w:rsidP="00823183">
            <w:pPr>
              <w:spacing w:after="0"/>
              <w:jc w:val="center"/>
              <w:rPr>
                <w:rFonts w:ascii="Times New Roman" w:hAnsi="Times New Roman" w:cs="Times New Roman"/>
              </w:rPr>
            </w:pPr>
            <w:r w:rsidRPr="000F0B15">
              <w:rPr>
                <w:rFonts w:ascii="Times New Roman" w:hAnsi="Times New Roman" w:cs="Times New Roman"/>
              </w:rPr>
              <w:t xml:space="preserve">July </w:t>
            </w:r>
            <w:r w:rsidR="0045305E" w:rsidRPr="000F0B15">
              <w:rPr>
                <w:rFonts w:ascii="Times New Roman" w:hAnsi="Times New Roman" w:cs="Times New Roman"/>
              </w:rPr>
              <w:t>9</w:t>
            </w:r>
            <w:r w:rsidR="00B239D5" w:rsidRPr="000F0B15">
              <w:rPr>
                <w:rFonts w:ascii="Times New Roman" w:hAnsi="Times New Roman" w:cs="Times New Roman"/>
              </w:rPr>
              <w:t>, 2024</w:t>
            </w:r>
          </w:p>
        </w:tc>
      </w:tr>
      <w:tr w:rsidR="008452DA" w:rsidRPr="00D1086E" w14:paraId="19E58A32"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7CD7094E" w14:textId="6F26124C" w:rsidR="00B239D5" w:rsidRPr="000F0B15" w:rsidRDefault="00B239D5" w:rsidP="00B239D5">
            <w:pPr>
              <w:numPr>
                <w:ilvl w:val="0"/>
                <w:numId w:val="26"/>
              </w:numPr>
              <w:spacing w:after="0" w:line="240" w:lineRule="auto"/>
              <w:rPr>
                <w:rFonts w:ascii="Times New Roman" w:hAnsi="Times New Roman" w:cs="Times New Roman"/>
              </w:rPr>
            </w:pPr>
            <w:r w:rsidRPr="000F0B15">
              <w:rPr>
                <w:rFonts w:ascii="Times New Roman" w:hAnsi="Times New Roman" w:cs="Times New Roman"/>
              </w:rPr>
              <w:t xml:space="preserve">Technical and Financial Reviews.  These reviews will be limited to four hours each and will be held via web-conference.  This meeting allows </w:t>
            </w:r>
            <w:r w:rsidR="00AE4C3C" w:rsidRPr="000F0B15">
              <w:rPr>
                <w:rFonts w:ascii="Times New Roman" w:hAnsi="Times New Roman" w:cs="Times New Roman"/>
              </w:rPr>
              <w:t>UA</w:t>
            </w:r>
            <w:r w:rsidRPr="000F0B15">
              <w:rPr>
                <w:rFonts w:ascii="Times New Roman" w:hAnsi="Times New Roman" w:cs="Times New Roman"/>
              </w:rPr>
              <w:t xml:space="preserve"> to review its understanding of the VAR’s technical and cost proposal.  These are individual meetings between each VAR and </w:t>
            </w:r>
            <w:r w:rsidR="00AE4C3C" w:rsidRPr="000F0B15">
              <w:rPr>
                <w:rFonts w:ascii="Times New Roman" w:hAnsi="Times New Roman" w:cs="Times New Roman"/>
              </w:rPr>
              <w:t>UA</w:t>
            </w:r>
            <w:r w:rsidRPr="000F0B15">
              <w:rPr>
                <w:rFonts w:ascii="Times New Roman" w:hAnsi="Times New Roman" w:cs="Times New Roman"/>
              </w:rPr>
              <w:t xml:space="preserve">.  Equipment, licensing, and professional services costs along with design will be discussed in the meeting enabling </w:t>
            </w:r>
            <w:r w:rsidR="00AE4C3C" w:rsidRPr="000F0B15">
              <w:rPr>
                <w:rFonts w:ascii="Times New Roman" w:hAnsi="Times New Roman" w:cs="Times New Roman"/>
              </w:rPr>
              <w:t>UA</w:t>
            </w:r>
            <w:r w:rsidRPr="000F0B15">
              <w:rPr>
                <w:rFonts w:ascii="Times New Roman" w:hAnsi="Times New Roman" w:cs="Times New Roman"/>
              </w:rPr>
              <w:t xml:space="preserve"> to verify that </w:t>
            </w:r>
            <w:r w:rsidR="00AE4C3C" w:rsidRPr="000F0B15">
              <w:rPr>
                <w:rFonts w:ascii="Times New Roman" w:hAnsi="Times New Roman" w:cs="Times New Roman"/>
              </w:rPr>
              <w:t>UA</w:t>
            </w:r>
            <w:r w:rsidRPr="000F0B15">
              <w:rPr>
                <w:rFonts w:ascii="Times New Roman" w:hAnsi="Times New Roman" w:cs="Times New Roman"/>
              </w:rPr>
              <w:t xml:space="preserve"> has interpreted the VAR’s costs and system designs properly.  </w:t>
            </w:r>
            <w:r w:rsidR="00AE4C3C" w:rsidRPr="000F0B15">
              <w:rPr>
                <w:rFonts w:ascii="Times New Roman" w:hAnsi="Times New Roman" w:cs="Times New Roman"/>
              </w:rPr>
              <w:t>UA</w:t>
            </w:r>
            <w:r w:rsidRPr="000F0B15">
              <w:rPr>
                <w:rFonts w:ascii="Times New Roman" w:hAnsi="Times New Roman" w:cs="Times New Roman"/>
              </w:rPr>
              <w:t xml:space="preserve"> will set the meeting date and time with each VAR.</w:t>
            </w:r>
          </w:p>
        </w:tc>
        <w:tc>
          <w:tcPr>
            <w:tcW w:w="826" w:type="pct"/>
            <w:tcBorders>
              <w:top w:val="single" w:sz="7" w:space="0" w:color="000000"/>
              <w:left w:val="single" w:sz="7" w:space="0" w:color="000000"/>
              <w:bottom w:val="single" w:sz="7" w:space="0" w:color="000000"/>
              <w:right w:val="single" w:sz="7" w:space="0" w:color="000000"/>
            </w:tcBorders>
            <w:vAlign w:val="center"/>
          </w:tcPr>
          <w:p w14:paraId="608CF024" w14:textId="0CA47896" w:rsidR="00B239D5" w:rsidRPr="000F0B15" w:rsidRDefault="00B25B2F" w:rsidP="005D1C2C">
            <w:pPr>
              <w:jc w:val="center"/>
              <w:rPr>
                <w:rFonts w:ascii="Times New Roman" w:hAnsi="Times New Roman" w:cs="Times New Roman"/>
              </w:rPr>
            </w:pPr>
            <w:r w:rsidRPr="000F0B15">
              <w:rPr>
                <w:rFonts w:ascii="Times New Roman" w:hAnsi="Times New Roman" w:cs="Times New Roman"/>
              </w:rPr>
              <w:t xml:space="preserve">July </w:t>
            </w:r>
            <w:r w:rsidR="0045305E" w:rsidRPr="000F0B15">
              <w:rPr>
                <w:rFonts w:ascii="Times New Roman" w:hAnsi="Times New Roman" w:cs="Times New Roman"/>
              </w:rPr>
              <w:t>10</w:t>
            </w:r>
            <w:r w:rsidR="009E6DE3" w:rsidRPr="000F0B15">
              <w:rPr>
                <w:rFonts w:ascii="Times New Roman" w:hAnsi="Times New Roman" w:cs="Times New Roman"/>
              </w:rPr>
              <w:t>-1</w:t>
            </w:r>
            <w:r w:rsidR="0045305E" w:rsidRPr="000F0B15">
              <w:rPr>
                <w:rFonts w:ascii="Times New Roman" w:hAnsi="Times New Roman" w:cs="Times New Roman"/>
              </w:rPr>
              <w:t>2</w:t>
            </w:r>
            <w:r w:rsidR="00B239D5" w:rsidRPr="000F0B15">
              <w:rPr>
                <w:rFonts w:ascii="Times New Roman" w:hAnsi="Times New Roman" w:cs="Times New Roman"/>
              </w:rPr>
              <w:t>, 2024</w:t>
            </w:r>
          </w:p>
        </w:tc>
      </w:tr>
      <w:tr w:rsidR="008452DA" w:rsidRPr="00D1086E" w14:paraId="368307FF"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15F34FF9" w14:textId="5B396C50" w:rsidR="00B239D5" w:rsidRPr="000F0B15" w:rsidRDefault="00AE4C3C" w:rsidP="00043A04">
            <w:pPr>
              <w:numPr>
                <w:ilvl w:val="0"/>
                <w:numId w:val="26"/>
              </w:numPr>
              <w:spacing w:after="0" w:line="240" w:lineRule="auto"/>
              <w:rPr>
                <w:rFonts w:ascii="Times New Roman" w:hAnsi="Times New Roman" w:cs="Times New Roman"/>
              </w:rPr>
            </w:pPr>
            <w:r w:rsidRPr="000F0B15">
              <w:rPr>
                <w:rFonts w:ascii="Times New Roman" w:hAnsi="Times New Roman" w:cs="Times New Roman"/>
              </w:rPr>
              <w:t>UA</w:t>
            </w:r>
            <w:r w:rsidR="00B239D5" w:rsidRPr="000F0B15">
              <w:rPr>
                <w:rFonts w:ascii="Times New Roman" w:hAnsi="Times New Roman" w:cs="Times New Roman"/>
              </w:rPr>
              <w:t xml:space="preserve"> will provide VARs with follow-up questions</w:t>
            </w:r>
          </w:p>
        </w:tc>
        <w:tc>
          <w:tcPr>
            <w:tcW w:w="826" w:type="pct"/>
            <w:tcBorders>
              <w:top w:val="single" w:sz="7" w:space="0" w:color="000000"/>
              <w:left w:val="single" w:sz="7" w:space="0" w:color="000000"/>
              <w:bottom w:val="single" w:sz="7" w:space="0" w:color="000000"/>
              <w:right w:val="single" w:sz="7" w:space="0" w:color="000000"/>
            </w:tcBorders>
            <w:vAlign w:val="center"/>
          </w:tcPr>
          <w:p w14:paraId="324FB297" w14:textId="7816BF30" w:rsidR="00B239D5" w:rsidRPr="000F0B15" w:rsidRDefault="009E6DE3" w:rsidP="00823183">
            <w:pPr>
              <w:spacing w:after="0"/>
              <w:jc w:val="center"/>
              <w:rPr>
                <w:rFonts w:ascii="Times New Roman" w:hAnsi="Times New Roman" w:cs="Times New Roman"/>
              </w:rPr>
            </w:pPr>
            <w:r w:rsidRPr="000F0B15">
              <w:rPr>
                <w:rFonts w:ascii="Times New Roman" w:hAnsi="Times New Roman" w:cs="Times New Roman"/>
              </w:rPr>
              <w:t>July 1</w:t>
            </w:r>
            <w:r w:rsidR="0045305E" w:rsidRPr="000F0B15">
              <w:rPr>
                <w:rFonts w:ascii="Times New Roman" w:hAnsi="Times New Roman" w:cs="Times New Roman"/>
              </w:rPr>
              <w:t>5</w:t>
            </w:r>
            <w:r w:rsidR="00B239D5" w:rsidRPr="000F0B15">
              <w:rPr>
                <w:rFonts w:ascii="Times New Roman" w:hAnsi="Times New Roman" w:cs="Times New Roman"/>
              </w:rPr>
              <w:t>, 2024</w:t>
            </w:r>
          </w:p>
        </w:tc>
      </w:tr>
      <w:tr w:rsidR="008452DA" w:rsidRPr="00D1086E" w14:paraId="02F2056C"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5BD6A3DE" w14:textId="3CA28FE4" w:rsidR="00B239D5" w:rsidRPr="000F0B15" w:rsidRDefault="00B239D5" w:rsidP="00043A04">
            <w:pPr>
              <w:numPr>
                <w:ilvl w:val="0"/>
                <w:numId w:val="26"/>
              </w:numPr>
              <w:spacing w:after="0" w:line="240" w:lineRule="auto"/>
              <w:rPr>
                <w:rFonts w:ascii="Times New Roman" w:hAnsi="Times New Roman" w:cs="Times New Roman"/>
              </w:rPr>
            </w:pPr>
            <w:r w:rsidRPr="000F0B15">
              <w:rPr>
                <w:rFonts w:ascii="Times New Roman" w:hAnsi="Times New Roman" w:cs="Times New Roman"/>
              </w:rPr>
              <w:t xml:space="preserve">VARs submit clarifications to the original submission accommodating specific requests made by </w:t>
            </w:r>
            <w:r w:rsidR="00AE4C3C" w:rsidRPr="000F0B15">
              <w:rPr>
                <w:rFonts w:ascii="Times New Roman" w:hAnsi="Times New Roman" w:cs="Times New Roman"/>
              </w:rPr>
              <w:t>UA</w:t>
            </w:r>
            <w:r w:rsidRPr="000F0B15">
              <w:rPr>
                <w:rFonts w:ascii="Times New Roman" w:hAnsi="Times New Roman" w:cs="Times New Roman"/>
              </w:rPr>
              <w:t xml:space="preserve"> during Technical and Financial Reviews.</w:t>
            </w:r>
          </w:p>
        </w:tc>
        <w:tc>
          <w:tcPr>
            <w:tcW w:w="826" w:type="pct"/>
            <w:tcBorders>
              <w:top w:val="single" w:sz="7" w:space="0" w:color="000000"/>
              <w:left w:val="single" w:sz="7" w:space="0" w:color="000000"/>
              <w:bottom w:val="single" w:sz="7" w:space="0" w:color="000000"/>
              <w:right w:val="single" w:sz="7" w:space="0" w:color="000000"/>
            </w:tcBorders>
            <w:vAlign w:val="center"/>
          </w:tcPr>
          <w:p w14:paraId="54595A82" w14:textId="6BC17315" w:rsidR="00B239D5" w:rsidRPr="000F0B15" w:rsidRDefault="009E6DE3" w:rsidP="00823183">
            <w:pPr>
              <w:spacing w:after="0"/>
              <w:jc w:val="center"/>
              <w:rPr>
                <w:rFonts w:ascii="Times New Roman" w:hAnsi="Times New Roman" w:cs="Times New Roman"/>
              </w:rPr>
            </w:pPr>
            <w:r w:rsidRPr="000F0B15">
              <w:rPr>
                <w:rFonts w:ascii="Times New Roman" w:hAnsi="Times New Roman" w:cs="Times New Roman"/>
              </w:rPr>
              <w:t>July 19</w:t>
            </w:r>
            <w:r w:rsidR="00B239D5" w:rsidRPr="000F0B15">
              <w:rPr>
                <w:rFonts w:ascii="Times New Roman" w:hAnsi="Times New Roman" w:cs="Times New Roman"/>
              </w:rPr>
              <w:t>, 2024</w:t>
            </w:r>
          </w:p>
        </w:tc>
      </w:tr>
      <w:tr w:rsidR="008452DA" w:rsidRPr="00D1086E" w14:paraId="50E0D979"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19C6ABB2" w14:textId="45A39152" w:rsidR="00B239D5" w:rsidRPr="000F0B15" w:rsidRDefault="00B239D5" w:rsidP="00043A04">
            <w:pPr>
              <w:numPr>
                <w:ilvl w:val="0"/>
                <w:numId w:val="26"/>
              </w:numPr>
              <w:spacing w:after="0" w:line="240" w:lineRule="auto"/>
              <w:rPr>
                <w:rFonts w:ascii="Times New Roman" w:hAnsi="Times New Roman" w:cs="Times New Roman"/>
              </w:rPr>
            </w:pPr>
            <w:r w:rsidRPr="000F0B15">
              <w:rPr>
                <w:rFonts w:ascii="Times New Roman" w:hAnsi="Times New Roman" w:cs="Times New Roman"/>
              </w:rPr>
              <w:t xml:space="preserve">Follow-up web-conference with each VAR to review final technical and financial interpretation. </w:t>
            </w:r>
            <w:r w:rsidR="00AE4C3C" w:rsidRPr="000F0B15">
              <w:rPr>
                <w:rFonts w:ascii="Times New Roman" w:hAnsi="Times New Roman" w:cs="Times New Roman"/>
              </w:rPr>
              <w:t>UA</w:t>
            </w:r>
            <w:r w:rsidRPr="000F0B15">
              <w:rPr>
                <w:rFonts w:ascii="Times New Roman" w:hAnsi="Times New Roman" w:cs="Times New Roman"/>
              </w:rPr>
              <w:t xml:space="preserve"> will set the meeting date and time with each VAR.</w:t>
            </w:r>
          </w:p>
        </w:tc>
        <w:tc>
          <w:tcPr>
            <w:tcW w:w="826" w:type="pct"/>
            <w:tcBorders>
              <w:top w:val="single" w:sz="7" w:space="0" w:color="000000"/>
              <w:left w:val="single" w:sz="7" w:space="0" w:color="000000"/>
              <w:bottom w:val="single" w:sz="7" w:space="0" w:color="000000"/>
              <w:right w:val="single" w:sz="7" w:space="0" w:color="000000"/>
            </w:tcBorders>
            <w:vAlign w:val="center"/>
          </w:tcPr>
          <w:p w14:paraId="75B58CA0" w14:textId="1BB18DD3" w:rsidR="00B239D5" w:rsidRPr="000F0B15" w:rsidRDefault="0045305E" w:rsidP="00823183">
            <w:pPr>
              <w:spacing w:after="0"/>
              <w:jc w:val="center"/>
              <w:rPr>
                <w:rFonts w:ascii="Times New Roman" w:hAnsi="Times New Roman" w:cs="Times New Roman"/>
              </w:rPr>
            </w:pPr>
            <w:r w:rsidRPr="000F0B15">
              <w:rPr>
                <w:rFonts w:ascii="Times New Roman" w:hAnsi="Times New Roman" w:cs="Times New Roman"/>
              </w:rPr>
              <w:t xml:space="preserve">July </w:t>
            </w:r>
            <w:r w:rsidR="009E6DE3" w:rsidRPr="000F0B15">
              <w:rPr>
                <w:rFonts w:ascii="Times New Roman" w:hAnsi="Times New Roman" w:cs="Times New Roman"/>
              </w:rPr>
              <w:t>23-24</w:t>
            </w:r>
            <w:r w:rsidR="00B239D5" w:rsidRPr="000F0B15">
              <w:rPr>
                <w:rFonts w:ascii="Times New Roman" w:hAnsi="Times New Roman" w:cs="Times New Roman"/>
              </w:rPr>
              <w:t>, 2024</w:t>
            </w:r>
          </w:p>
        </w:tc>
      </w:tr>
      <w:tr w:rsidR="008452DA" w:rsidRPr="00D1086E" w14:paraId="220A9DA6"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5D03E0D4" w14:textId="4B7FB2D8" w:rsidR="00B239D5" w:rsidRPr="000F0B15" w:rsidRDefault="00AE4C3C" w:rsidP="00043A04">
            <w:pPr>
              <w:numPr>
                <w:ilvl w:val="0"/>
                <w:numId w:val="26"/>
              </w:numPr>
              <w:spacing w:after="0" w:line="240" w:lineRule="auto"/>
              <w:rPr>
                <w:rFonts w:ascii="Times New Roman" w:hAnsi="Times New Roman" w:cs="Times New Roman"/>
              </w:rPr>
            </w:pPr>
            <w:r w:rsidRPr="000F0B15">
              <w:rPr>
                <w:rFonts w:ascii="Times New Roman" w:hAnsi="Times New Roman" w:cs="Times New Roman"/>
              </w:rPr>
              <w:t>UA</w:t>
            </w:r>
            <w:r w:rsidR="00B239D5" w:rsidRPr="000F0B15">
              <w:rPr>
                <w:rFonts w:ascii="Times New Roman" w:hAnsi="Times New Roman" w:cs="Times New Roman"/>
              </w:rPr>
              <w:t xml:space="preserve"> will complete final evaluation no later than</w:t>
            </w:r>
          </w:p>
        </w:tc>
        <w:tc>
          <w:tcPr>
            <w:tcW w:w="826" w:type="pct"/>
            <w:tcBorders>
              <w:top w:val="single" w:sz="7" w:space="0" w:color="000000"/>
              <w:left w:val="single" w:sz="7" w:space="0" w:color="000000"/>
              <w:bottom w:val="single" w:sz="7" w:space="0" w:color="000000"/>
              <w:right w:val="single" w:sz="7" w:space="0" w:color="000000"/>
            </w:tcBorders>
            <w:vAlign w:val="center"/>
          </w:tcPr>
          <w:p w14:paraId="78D5181A" w14:textId="24253484" w:rsidR="00B239D5" w:rsidRPr="000F0B15" w:rsidRDefault="009E6DE3" w:rsidP="00823183">
            <w:pPr>
              <w:spacing w:after="0"/>
              <w:jc w:val="center"/>
              <w:rPr>
                <w:rFonts w:ascii="Times New Roman" w:hAnsi="Times New Roman" w:cs="Times New Roman"/>
              </w:rPr>
            </w:pPr>
            <w:r w:rsidRPr="000F0B15">
              <w:rPr>
                <w:rFonts w:ascii="Times New Roman" w:hAnsi="Times New Roman" w:cs="Times New Roman"/>
              </w:rPr>
              <w:t>July 29</w:t>
            </w:r>
            <w:r w:rsidR="00B239D5" w:rsidRPr="000F0B15">
              <w:rPr>
                <w:rFonts w:ascii="Times New Roman" w:hAnsi="Times New Roman" w:cs="Times New Roman"/>
              </w:rPr>
              <w:t>, 2024</w:t>
            </w:r>
          </w:p>
        </w:tc>
      </w:tr>
      <w:tr w:rsidR="008452DA" w:rsidRPr="00D1086E" w14:paraId="71A469BB" w14:textId="77777777" w:rsidTr="008452DA">
        <w:trPr>
          <w:trHeight w:val="288"/>
          <w:jc w:val="center"/>
        </w:trPr>
        <w:tc>
          <w:tcPr>
            <w:tcW w:w="4174" w:type="pct"/>
            <w:tcBorders>
              <w:top w:val="single" w:sz="7" w:space="0" w:color="000000"/>
              <w:left w:val="single" w:sz="7" w:space="0" w:color="000000"/>
              <w:bottom w:val="single" w:sz="7" w:space="0" w:color="000000"/>
              <w:right w:val="single" w:sz="7" w:space="0" w:color="000000"/>
            </w:tcBorders>
            <w:vAlign w:val="center"/>
          </w:tcPr>
          <w:p w14:paraId="0C4EBB0E" w14:textId="77777777" w:rsidR="00B239D5" w:rsidRPr="000F0B15" w:rsidRDefault="00B239D5" w:rsidP="00043A04">
            <w:pPr>
              <w:numPr>
                <w:ilvl w:val="0"/>
                <w:numId w:val="26"/>
              </w:numPr>
              <w:spacing w:after="0" w:line="240" w:lineRule="auto"/>
              <w:rPr>
                <w:rFonts w:ascii="Times New Roman" w:hAnsi="Times New Roman" w:cs="Times New Roman"/>
              </w:rPr>
            </w:pPr>
            <w:r w:rsidRPr="000F0B15">
              <w:rPr>
                <w:rFonts w:ascii="Times New Roman" w:hAnsi="Times New Roman" w:cs="Times New Roman"/>
              </w:rPr>
              <w:t>Notice of intent to award</w:t>
            </w:r>
          </w:p>
        </w:tc>
        <w:tc>
          <w:tcPr>
            <w:tcW w:w="826" w:type="pct"/>
            <w:tcBorders>
              <w:top w:val="single" w:sz="7" w:space="0" w:color="000000"/>
              <w:left w:val="single" w:sz="7" w:space="0" w:color="000000"/>
              <w:bottom w:val="single" w:sz="7" w:space="0" w:color="000000"/>
              <w:right w:val="single" w:sz="7" w:space="0" w:color="000000"/>
            </w:tcBorders>
            <w:vAlign w:val="center"/>
          </w:tcPr>
          <w:p w14:paraId="436AC215" w14:textId="0E21EFF7" w:rsidR="00B239D5" w:rsidRPr="000F0B15" w:rsidRDefault="0045305E" w:rsidP="00823183">
            <w:pPr>
              <w:spacing w:after="0"/>
              <w:jc w:val="center"/>
              <w:rPr>
                <w:rFonts w:ascii="Times New Roman" w:hAnsi="Times New Roman" w:cs="Times New Roman"/>
              </w:rPr>
            </w:pPr>
            <w:r w:rsidRPr="000F0B15">
              <w:rPr>
                <w:rFonts w:ascii="Times New Roman" w:hAnsi="Times New Roman" w:cs="Times New Roman"/>
              </w:rPr>
              <w:t>TBD</w:t>
            </w:r>
          </w:p>
        </w:tc>
      </w:tr>
    </w:tbl>
    <w:p w14:paraId="5A3D5344" w14:textId="77777777" w:rsidR="00B239D5" w:rsidRPr="00BA12F5" w:rsidRDefault="00B239D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bookmarkStart w:id="13" w:name="_Hlk36103783"/>
      <w:r>
        <w:rPr>
          <w:rFonts w:ascii="Times New Roman" w:eastAsia="Times New Roman" w:hAnsi="Times New Roman" w:cs="Times New Roman"/>
          <w:color w:val="FF0000"/>
        </w:rPr>
        <w:lastRenderedPageBreak/>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3"/>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4" w:name="_Toc472326936"/>
      <w:bookmarkStart w:id="15"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4"/>
      <w:bookmarkEnd w:id="15"/>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237FDA46"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term shall be for an </w:t>
      </w:r>
      <w:r w:rsidR="00A56CFC" w:rsidRPr="0050745A">
        <w:rPr>
          <w:rFonts w:ascii="Times New Roman" w:hAnsi="Times New Roman" w:cs="Times New Roman"/>
          <w:color w:val="000000" w:themeColor="text1"/>
        </w:rPr>
        <w:t xml:space="preserve">initial period of </w:t>
      </w:r>
      <w:r w:rsidR="009551B8" w:rsidRPr="0050745A">
        <w:rPr>
          <w:rFonts w:ascii="Times New Roman" w:hAnsi="Times New Roman" w:cs="Times New Roman"/>
          <w:color w:val="000000" w:themeColor="text1"/>
        </w:rPr>
        <w:t xml:space="preserve">five </w:t>
      </w:r>
      <w:r w:rsidR="00A56CFC" w:rsidRPr="0050745A">
        <w:rPr>
          <w:rFonts w:ascii="Times New Roman" w:hAnsi="Times New Roman" w:cs="Times New Roman"/>
          <w:color w:val="000000" w:themeColor="text1"/>
        </w:rPr>
        <w:t>(</w:t>
      </w:r>
      <w:r w:rsidR="009551B8" w:rsidRPr="0050745A">
        <w:rPr>
          <w:rFonts w:ascii="Times New Roman" w:hAnsi="Times New Roman" w:cs="Times New Roman"/>
          <w:color w:val="000000" w:themeColor="text1"/>
        </w:rPr>
        <w:t>5</w:t>
      </w:r>
      <w:r w:rsidR="00A56CFC" w:rsidRPr="0050745A">
        <w:rPr>
          <w:rFonts w:ascii="Times New Roman" w:hAnsi="Times New Roman" w:cs="Times New Roman"/>
          <w:color w:val="000000" w:themeColor="text1"/>
        </w:rPr>
        <w:t>) year</w:t>
      </w:r>
      <w:r w:rsidR="00BE113D" w:rsidRPr="0050745A">
        <w:rPr>
          <w:rFonts w:ascii="Times New Roman" w:hAnsi="Times New Roman" w:cs="Times New Roman"/>
          <w:color w:val="000000" w:themeColor="text1"/>
        </w:rPr>
        <w:t>s</w:t>
      </w:r>
      <w:r w:rsidR="00A56CFC" w:rsidRPr="0050745A">
        <w:rPr>
          <w:rFonts w:ascii="Times New Roman" w:hAnsi="Times New Roman" w:cs="Times New Roman"/>
          <w:color w:val="000000" w:themeColor="text1"/>
        </w:rPr>
        <w:t xml:space="preserve">, </w:t>
      </w:r>
      <w:r w:rsidR="00BE113D" w:rsidRPr="0050745A">
        <w:rPr>
          <w:rFonts w:ascii="Times New Roman" w:hAnsi="Times New Roman" w:cs="Times New Roman"/>
          <w:color w:val="000000" w:themeColor="text1"/>
        </w:rPr>
        <w:t>with option to renew</w:t>
      </w:r>
      <w:r w:rsidR="00BE113D" w:rsidRPr="0050745A">
        <w:rPr>
          <w:rFonts w:ascii="Times New Roman" w:hAnsi="Times New Roman" w:cs="Times New Roman"/>
          <w:bCs/>
          <w:color w:val="000000" w:themeColor="text1"/>
        </w:rPr>
        <w:t xml:space="preserve"> at the end of the contract term for </w:t>
      </w:r>
      <w:r w:rsidR="009551B8" w:rsidRPr="0050745A">
        <w:rPr>
          <w:rFonts w:ascii="Times New Roman" w:hAnsi="Times New Roman" w:cs="Times New Roman"/>
          <w:bCs/>
          <w:color w:val="000000" w:themeColor="text1"/>
        </w:rPr>
        <w:t xml:space="preserve">two </w:t>
      </w:r>
      <w:r w:rsidR="00BE113D" w:rsidRPr="0050745A">
        <w:rPr>
          <w:rFonts w:ascii="Times New Roman" w:hAnsi="Times New Roman" w:cs="Times New Roman"/>
          <w:bCs/>
          <w:color w:val="000000" w:themeColor="text1"/>
        </w:rPr>
        <w:t>(</w:t>
      </w:r>
      <w:r w:rsidR="009551B8" w:rsidRPr="0050745A">
        <w:rPr>
          <w:rFonts w:ascii="Times New Roman" w:hAnsi="Times New Roman" w:cs="Times New Roman"/>
          <w:bCs/>
          <w:color w:val="000000" w:themeColor="text1"/>
        </w:rPr>
        <w:t>2</w:t>
      </w:r>
      <w:r w:rsidR="00BE113D" w:rsidRPr="0050745A">
        <w:rPr>
          <w:rFonts w:ascii="Times New Roman" w:hAnsi="Times New Roman" w:cs="Times New Roman"/>
          <w:bCs/>
          <w:color w:val="000000" w:themeColor="text1"/>
        </w:rPr>
        <w:t xml:space="preserve">) additional years, </w:t>
      </w:r>
      <w:r w:rsidR="00A56CFC" w:rsidRPr="00A12D43">
        <w:rPr>
          <w:rFonts w:ascii="Times New Roman" w:hAnsi="Times New Roman" w:cs="Times New Roman"/>
          <w:bCs/>
        </w:rPr>
        <w:t>for a combined total of seven (7) years (or 84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55454D" w:rsidRPr="00934C61">
        <w:rPr>
          <w:rFonts w:ascii="Times New Roman" w:hAnsi="Times New Roman" w:cs="Times New Roman"/>
        </w:rPr>
        <w:t xml:space="preserve"> </w:t>
      </w:r>
      <w:r w:rsidR="00844244" w:rsidRPr="00BA12F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UA,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52456E77"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6"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6"/>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52E9AD99" w14:textId="5924B6EE" w:rsidR="008A0544" w:rsidRDefault="003715CB" w:rsidP="008A0544">
      <w:pPr>
        <w:numPr>
          <w:ilvl w:val="1"/>
          <w:numId w:val="0"/>
        </w:numPr>
        <w:tabs>
          <w:tab w:val="num" w:pos="540"/>
        </w:tabs>
        <w:spacing w:after="0" w:line="240" w:lineRule="auto"/>
        <w:ind w:left="540" w:hanging="540"/>
        <w:outlineLvl w:val="1"/>
        <w:rPr>
          <w:rFonts w:ascii="Times New Roman" w:hAnsi="Times New Roman" w:cs="Times New Roman"/>
          <w:color w:val="FF0000"/>
        </w:rPr>
      </w:pPr>
      <w:r>
        <w:rPr>
          <w:rFonts w:ascii="Times New Roman" w:hAnsi="Times New Roman" w:cs="Times New Roman"/>
          <w:b/>
        </w:rPr>
        <w:tab/>
      </w:r>
      <w:r w:rsidR="009D29E9"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009D29E9"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009D29E9" w:rsidRPr="00BA12F5">
        <w:rPr>
          <w:rFonts w:ascii="Times New Roman" w:hAnsi="Times New Roman" w:cs="Times New Roman"/>
        </w:rPr>
        <w:tab/>
      </w:r>
      <w:r w:rsidR="008A0544">
        <w:rPr>
          <w:rFonts w:ascii="Times New Roman" w:hAnsi="Times New Roman" w:cs="Times New Roman"/>
        </w:rPr>
        <w:t xml:space="preserve">Kinzie Ameling, Contract Manager </w:t>
      </w:r>
      <w:r w:rsidR="004400CA">
        <w:rPr>
          <w:rFonts w:ascii="Times New Roman" w:hAnsi="Times New Roman" w:cs="Times New Roman"/>
        </w:rPr>
        <w:t xml:space="preserve">at  </w:t>
      </w:r>
      <w:r w:rsidR="008A0544" w:rsidRPr="00836107">
        <w:rPr>
          <w:rFonts w:ascii="Times New Roman" w:hAnsi="Times New Roman" w:cs="Times New Roman"/>
          <w:color w:val="000000" w:themeColor="text1"/>
        </w:rPr>
        <w:t xml:space="preserve">Email:  </w:t>
      </w:r>
      <w:hyperlink r:id="rId20" w:history="1">
        <w:r w:rsidR="004400CA" w:rsidRPr="00566653">
          <w:rPr>
            <w:rStyle w:val="Hyperlink"/>
            <w:rFonts w:ascii="Times New Roman" w:hAnsi="Times New Roman" w:cs="Times New Roman"/>
          </w:rPr>
          <w:t>kmshephe@uark.edu</w:t>
        </w:r>
      </w:hyperlink>
      <w:r w:rsidR="004400CA">
        <w:rPr>
          <w:rFonts w:ascii="Times New Roman" w:hAnsi="Times New Roman" w:cs="Times New Roman"/>
          <w:color w:val="000000" w:themeColor="text1"/>
        </w:rPr>
        <w:t xml:space="preserve"> and </w:t>
      </w:r>
      <w:r w:rsidR="004400CA">
        <w:rPr>
          <w:rFonts w:ascii="Times New Roman" w:hAnsi="Times New Roman" w:cs="Times New Roman"/>
        </w:rPr>
        <w:t xml:space="preserve">Stephanie Haase-Good at Email:  </w:t>
      </w:r>
      <w:hyperlink r:id="rId21" w:history="1">
        <w:r w:rsidR="004400CA" w:rsidRPr="00566653">
          <w:rPr>
            <w:rStyle w:val="Hyperlink"/>
            <w:rFonts w:ascii="Times New Roman" w:hAnsi="Times New Roman" w:cs="Times New Roman"/>
          </w:rPr>
          <w:t>shaase@uark.edu</w:t>
        </w:r>
      </w:hyperlink>
    </w:p>
    <w:p w14:paraId="39BBA1FD" w14:textId="77777777" w:rsidR="003715CB" w:rsidRDefault="003715CB" w:rsidP="002C45B2">
      <w:pPr>
        <w:tabs>
          <w:tab w:val="left" w:pos="540"/>
        </w:tabs>
        <w:spacing w:after="0" w:line="240" w:lineRule="auto"/>
        <w:ind w:left="540" w:hanging="540"/>
        <w:rPr>
          <w:rFonts w:ascii="Times New Roman" w:hAnsi="Times New Roman" w:cs="Times New Roman"/>
        </w:rPr>
      </w:pPr>
    </w:p>
    <w:p w14:paraId="55D3C841" w14:textId="45D93B10"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UA bid solicitation website:  </w:t>
      </w:r>
      <w:hyperlink r:id="rId22"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xml:space="preserve">.  During the time between the </w:t>
      </w:r>
      <w:r w:rsidR="00EB24DB">
        <w:rPr>
          <w:rFonts w:ascii="Times New Roman" w:hAnsi="Times New Roman" w:cs="Times New Roman"/>
        </w:rPr>
        <w:t>proposal</w:t>
      </w:r>
      <w:r w:rsidR="00E169E8" w:rsidRPr="00BA12F5">
        <w:rPr>
          <w:rFonts w:ascii="Times New Roman" w:hAnsi="Times New Roman" w:cs="Times New Roman"/>
        </w:rPr>
        <w:t xml:space="preserve">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lastRenderedPageBreak/>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w:t>
      </w:r>
      <w:proofErr w:type="gramStart"/>
      <w:r w:rsidR="00275CF9" w:rsidRPr="00BA12F5">
        <w:rPr>
          <w:rFonts w:ascii="Times New Roman" w:hAnsi="Times New Roman" w:cs="Times New Roman"/>
          <w:color w:val="000000"/>
        </w:rPr>
        <w:t>Contractor’s</w:t>
      </w:r>
      <w:proofErr w:type="gramEnd"/>
      <w:r w:rsidR="00275CF9" w:rsidRPr="00BA12F5">
        <w:rPr>
          <w:rFonts w:ascii="Times New Roman" w:hAnsi="Times New Roman" w:cs="Times New Roman"/>
          <w:color w:val="000000"/>
        </w:rPr>
        <w:t xml:space="preserve">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C499F1A" w:rsidR="00D2753D"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 xml:space="preserve">Upon termination, Contractor shall return all student education record </w:t>
      </w:r>
      <w:r w:rsidR="00E27207" w:rsidRPr="00BA12F5">
        <w:rPr>
          <w:rFonts w:ascii="Times New Roman" w:hAnsi="Times New Roman" w:cs="Times New Roman"/>
        </w:rPr>
        <w:t>information or</w:t>
      </w:r>
      <w:r w:rsidR="001E716A" w:rsidRPr="00BA12F5">
        <w:rPr>
          <w:rFonts w:ascii="Times New Roman" w:hAnsi="Times New Roman" w:cs="Times New Roman"/>
        </w:rPr>
        <w:t xml:space="preserve"> provide evidence that it was destroyed within thirty (30) days.</w:t>
      </w:r>
      <w:r w:rsidR="00D2753D" w:rsidRPr="00BA12F5">
        <w:rPr>
          <w:rFonts w:ascii="Times New Roman" w:hAnsi="Times New Roman" w:cs="Times New Roman"/>
        </w:rPr>
        <w:t xml:space="preserve"> </w:t>
      </w:r>
    </w:p>
    <w:p w14:paraId="702D797E" w14:textId="77777777" w:rsidR="00881014" w:rsidRPr="00BA12F5" w:rsidRDefault="00881014" w:rsidP="002C45B2">
      <w:pPr>
        <w:tabs>
          <w:tab w:val="left" w:pos="540"/>
        </w:tabs>
        <w:spacing w:after="0" w:line="240" w:lineRule="auto"/>
        <w:ind w:left="540" w:hanging="540"/>
        <w:rPr>
          <w:rFonts w:ascii="Times New Roman" w:hAnsi="Times New Roman" w:cs="Times New Roman"/>
          <w:color w:val="000000"/>
        </w:rPr>
      </w:pPr>
    </w:p>
    <w:p w14:paraId="46C702E8" w14:textId="507137E6"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F11D4B" w:rsidRPr="00864FE1">
        <w:rPr>
          <w:rFonts w:ascii="Times New Roman" w:hAnsi="Times New Roman" w:cs="Times New Roman"/>
          <w:b/>
          <w:bCs/>
        </w:rPr>
        <w:t xml:space="preserve">Compliance </w:t>
      </w:r>
      <w:r w:rsidR="00A9523C" w:rsidRPr="00864FE1">
        <w:rPr>
          <w:rFonts w:ascii="Times New Roman" w:hAnsi="Times New Roman" w:cs="Times New Roman"/>
          <w:b/>
          <w:bCs/>
        </w:rPr>
        <w:t>with</w:t>
      </w:r>
      <w:r w:rsidR="00F11D4B" w:rsidRPr="00864FE1">
        <w:rPr>
          <w:rFonts w:ascii="Times New Roman" w:hAnsi="Times New Roman" w:cs="Times New Roman"/>
          <w:b/>
          <w:bCs/>
        </w:rPr>
        <w:t xml:space="preserve"> digital accessibility standards.</w:t>
      </w:r>
      <w:r w:rsidR="00F11D4B">
        <w:rPr>
          <w:rFonts w:ascii="Times New Roman" w:hAnsi="Times New Roman" w:cs="Times New Roman"/>
          <w:b/>
          <w:bCs/>
        </w:rPr>
        <w:t xml:space="preserve">  </w:t>
      </w:r>
      <w:r w:rsidRPr="00BA12F5">
        <w:rPr>
          <w:rFonts w:ascii="Times New Roman" w:hAnsi="Times New Roman" w:cs="Times New Roman"/>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t>
      </w:r>
      <w:r w:rsidR="00F11D4B">
        <w:rPr>
          <w:rFonts w:ascii="Times New Roman" w:hAnsi="Times New Roman" w:cs="Times New Roman"/>
        </w:rPr>
        <w:t>with disabilities</w:t>
      </w:r>
      <w:r w:rsidRPr="00BA12F5">
        <w:rPr>
          <w:rFonts w:ascii="Times New Roman" w:hAnsi="Times New Roman" w:cs="Times New Roman"/>
        </w:rPr>
        <w:t xml:space="preserve">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w:t>
      </w:r>
      <w:r w:rsidR="00F11D4B">
        <w:rPr>
          <w:rFonts w:ascii="Times New Roman" w:hAnsi="Times New Roman" w:cs="Times New Roman"/>
        </w:rPr>
        <w:t>disabilities</w:t>
      </w:r>
      <w:r w:rsidRPr="00BA12F5">
        <w:rPr>
          <w:rFonts w:ascii="Times New Roman" w:hAnsi="Times New Roman" w:cs="Times New Roman"/>
        </w:rPr>
        <w:t>.</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lastRenderedPageBreak/>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3372054D"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w:t>
      </w:r>
      <w:r w:rsidR="00EB24DB">
        <w:rPr>
          <w:rFonts w:ascii="Times New Roman" w:hAnsi="Times New Roman" w:cs="Times New Roman"/>
        </w:rPr>
        <w:t>proposal</w:t>
      </w:r>
      <w:r w:rsidR="005D4610" w:rsidRPr="00BA12F5">
        <w:rPr>
          <w:rFonts w:ascii="Times New Roman" w:hAnsi="Times New Roman" w:cs="Times New Roman"/>
        </w:rPr>
        <w:t>:</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7"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7"/>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UA to award a contract, to pay costs incurred in the preparation of a Proposal to this request, or to procure or contract for services or supplies.  UA reserves the right to accept or reject (in its entirety), any Proposal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5E0BB38C"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 xml:space="preserve">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w:t>
      </w:r>
      <w:r w:rsidR="00EB24DB">
        <w:rPr>
          <w:rFonts w:ascii="Times New Roman" w:hAnsi="Times New Roman" w:cs="Times New Roman"/>
          <w:sz w:val="22"/>
          <w:szCs w:val="22"/>
        </w:rPr>
        <w:t>proposal</w:t>
      </w:r>
      <w:r w:rsidR="00E967C0" w:rsidRPr="00BA12F5">
        <w:rPr>
          <w:rFonts w:ascii="Times New Roman" w:hAnsi="Times New Roman" w:cs="Times New Roman"/>
          <w:sz w:val="22"/>
          <w:szCs w:val="22"/>
        </w:rPr>
        <w:t xml:space="preserve"> if the evidence submitted by, or investigations of, such Respondent fails to satisfy UA that such Respondent is properly qualified to carry out the obligations of the Contract.</w:t>
      </w:r>
    </w:p>
    <w:p w14:paraId="0B2AB6E6" w14:textId="77777777" w:rsidR="00EF1E85" w:rsidRPr="00BA12F5" w:rsidRDefault="00EF1E85" w:rsidP="002C45B2">
      <w:pPr>
        <w:pStyle w:val="Default"/>
        <w:tabs>
          <w:tab w:val="left" w:pos="540"/>
        </w:tabs>
        <w:ind w:left="540" w:hanging="540"/>
        <w:rPr>
          <w:rFonts w:ascii="Times New Roman" w:hAnsi="Times New Roman" w:cs="Times New Roman"/>
          <w:b/>
          <w:sz w:val="22"/>
          <w:szCs w:val="22"/>
        </w:rPr>
      </w:pP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B0C193E"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lastRenderedPageBreak/>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UA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577C4344"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w:t>
      </w:r>
      <w:r w:rsidR="00EB24DB">
        <w:rPr>
          <w:rFonts w:ascii="Times New Roman" w:hAnsi="Times New Roman" w:cs="Times New Roman"/>
        </w:rPr>
        <w:t>proposal</w:t>
      </w:r>
      <w:r w:rsidR="000C75E9" w:rsidRPr="00BA12F5">
        <w:rPr>
          <w:rFonts w:ascii="Times New Roman" w:hAnsi="Times New Roman" w:cs="Times New Roman"/>
        </w:rPr>
        <w:t xml:space="preserve"> will be processed in accordance with applicable UA 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w:t>
      </w:r>
      <w:r w:rsidR="00EB24DB">
        <w:rPr>
          <w:rFonts w:ascii="Times New Roman" w:hAnsi="Times New Roman" w:cs="Times New Roman"/>
        </w:rPr>
        <w:t>proposal</w:t>
      </w:r>
      <w:r w:rsidR="000C75E9" w:rsidRPr="00BA12F5">
        <w:rPr>
          <w:rFonts w:ascii="Times New Roman" w:hAnsi="Times New Roman" w:cs="Times New Roman"/>
        </w:rPr>
        <w:t xml:space="preserve"> opening as defined by the Arkansas Freedom of Information Act.  </w:t>
      </w:r>
      <w:r w:rsidR="000C75E9" w:rsidRPr="00BA12F5">
        <w:rPr>
          <w:rFonts w:ascii="Times New Roman" w:hAnsi="Times New Roman" w:cs="Times New Roman"/>
          <w:u w:val="single"/>
        </w:rPr>
        <w:t xml:space="preserve">Respondent is hereby cautioned that any part of its </w:t>
      </w:r>
      <w:r w:rsidR="00EB24DB">
        <w:rPr>
          <w:rFonts w:ascii="Times New Roman" w:hAnsi="Times New Roman" w:cs="Times New Roman"/>
          <w:u w:val="single"/>
        </w:rPr>
        <w:t>proposal</w:t>
      </w:r>
      <w:r w:rsidR="000C75E9" w:rsidRPr="00BA12F5">
        <w:rPr>
          <w:rFonts w:ascii="Times New Roman" w:hAnsi="Times New Roman" w:cs="Times New Roman"/>
          <w:u w:val="single"/>
        </w:rPr>
        <w:t xml:space="preserve"> that is considered confidential, proprietary, or trade secret, must be labeled as such and submitted in a separate envelope along with the </w:t>
      </w:r>
      <w:r w:rsidR="00EB24DB">
        <w:rPr>
          <w:rFonts w:ascii="Times New Roman" w:hAnsi="Times New Roman" w:cs="Times New Roman"/>
          <w:u w:val="single"/>
        </w:rPr>
        <w:t>proposal</w:t>
      </w:r>
      <w:r w:rsidR="000C75E9" w:rsidRPr="00BA12F5">
        <w:rPr>
          <w:rFonts w:ascii="Times New Roman" w:hAnsi="Times New Roman" w:cs="Times New Roman"/>
          <w:u w:val="single"/>
        </w:rPr>
        <w:t>,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8"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9" w:name="_Hlk497220876"/>
      <w:r w:rsidRPr="00BA12F5">
        <w:rPr>
          <w:b/>
          <w:sz w:val="22"/>
          <w:szCs w:val="22"/>
        </w:rPr>
        <w:t>Contract and Grant Disclosure</w:t>
      </w:r>
    </w:p>
    <w:p w14:paraId="56EE280C" w14:textId="53EE7CE5" w:rsidR="00CA0CF0" w:rsidRPr="00BA12F5" w:rsidRDefault="00755413" w:rsidP="002C45B2">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33402D78"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Proposal.  It is the responsibility of </w:t>
      </w:r>
      <w:proofErr w:type="gramStart"/>
      <w:r w:rsidRPr="00BA12F5">
        <w:rPr>
          <w:sz w:val="22"/>
          <w:szCs w:val="22"/>
        </w:rPr>
        <w:t>Respondent</w:t>
      </w:r>
      <w:proofErr w:type="gramEnd"/>
      <w:r w:rsidRPr="00BA12F5">
        <w:rPr>
          <w:sz w:val="22"/>
          <w:szCs w:val="22"/>
        </w:rPr>
        <w:t xml:space="preserve"> desiring to be considered for a </w:t>
      </w:r>
      <w:r w:rsidR="00EB24DB">
        <w:rPr>
          <w:sz w:val="22"/>
          <w:szCs w:val="22"/>
        </w:rPr>
        <w:t>proposal</w:t>
      </w:r>
      <w:r w:rsidRPr="00BA12F5">
        <w:rPr>
          <w:sz w:val="22"/>
          <w:szCs w:val="22"/>
        </w:rPr>
        <w:t xml:space="preserve">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8"/>
    <w:bookmarkEnd w:id="19"/>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w:t>
      </w:r>
      <w:r w:rsidRPr="00BA12F5">
        <w:rPr>
          <w:rFonts w:ascii="Times New Roman" w:hAnsi="Times New Roman" w:cs="Times New Roman"/>
        </w:rPr>
        <w:lastRenderedPageBreak/>
        <w:t>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68D78560"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w:t>
      </w:r>
      <w:r w:rsidR="00EB24DB">
        <w:rPr>
          <w:rFonts w:ascii="Times New Roman" w:hAnsi="Times New Roman" w:cs="Times New Roman"/>
        </w:rPr>
        <w:t>proposal</w:t>
      </w:r>
      <w:r w:rsidRPr="00BA12F5">
        <w:rPr>
          <w:rFonts w:ascii="Times New Roman" w:hAnsi="Times New Roman" w:cs="Times New Roman"/>
        </w:rPr>
        <w:t xml:space="preserve">s and multiple </w:t>
      </w:r>
      <w:r w:rsidR="00EB24DB">
        <w:rPr>
          <w:rFonts w:ascii="Times New Roman" w:hAnsi="Times New Roman" w:cs="Times New Roman"/>
        </w:rPr>
        <w:t>proposal</w:t>
      </w:r>
      <w:r w:rsidRPr="00BA12F5">
        <w:rPr>
          <w:rFonts w:ascii="Times New Roman" w:hAnsi="Times New Roman" w:cs="Times New Roman"/>
        </w:rPr>
        <w:t xml:space="preserve">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t>
      </w:r>
      <w:proofErr w:type="gramStart"/>
      <w:r w:rsidRPr="00BA12F5">
        <w:rPr>
          <w:rFonts w:ascii="Times New Roman" w:hAnsi="Times New Roman" w:cs="Times New Roman"/>
        </w:rPr>
        <w:t>with regard to</w:t>
      </w:r>
      <w:proofErr w:type="gramEnd"/>
      <w:r w:rsidRPr="00BA12F5">
        <w:rPr>
          <w:rFonts w:ascii="Times New Roman" w:hAnsi="Times New Roman" w:cs="Times New Roman"/>
        </w:rPr>
        <w:t xml:space="preserve">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BA12F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 xml:space="preserve">Prices for the proposed services must be kept firm for </w:t>
      </w:r>
      <w:r w:rsidR="00357616" w:rsidRPr="00BA12F5">
        <w:rPr>
          <w:rFonts w:ascii="Times New Roman" w:hAnsi="Times New Roman" w:cs="Times New Roman"/>
          <w:b/>
          <w:u w:val="single"/>
        </w:rPr>
        <w:t xml:space="preserve">at least </w:t>
      </w:r>
      <w:r w:rsidR="00357616" w:rsidRPr="00FD409E">
        <w:rPr>
          <w:rFonts w:ascii="Times New Roman" w:hAnsi="Times New Roman" w:cs="Times New Roman"/>
          <w:b/>
          <w:color w:val="000000" w:themeColor="text1"/>
          <w:u w:val="single"/>
        </w:rPr>
        <w:t>one hundred twenty (120) days</w:t>
      </w:r>
      <w:r w:rsidR="00357616" w:rsidRPr="00FD409E">
        <w:rPr>
          <w:rFonts w:ascii="Times New Roman" w:hAnsi="Times New Roman" w:cs="Times New Roman"/>
          <w:color w:val="000000" w:themeColor="text1"/>
          <w:u w:val="single"/>
        </w:rPr>
        <w:t xml:space="preserve"> </w:t>
      </w:r>
      <w:r w:rsidR="00357616" w:rsidRPr="00BA12F5">
        <w:rPr>
          <w:rFonts w:ascii="Times New Roman" w:hAnsi="Times New Roman" w:cs="Times New Roman"/>
          <w:u w:val="single"/>
        </w:rPr>
        <w:t>after the Proposal Due Date specified on the cover sheet of this RFP</w:t>
      </w:r>
      <w:r w:rsidR="00357616" w:rsidRPr="00BA12F5">
        <w:rPr>
          <w:rFonts w:ascii="Times New Roman" w:hAnsi="Times New Roman" w:cs="Times New Roman"/>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357616" w:rsidRPr="00FD409E">
        <w:rPr>
          <w:rFonts w:ascii="Times New Roman" w:hAnsi="Times New Roman" w:cs="Times New Roman"/>
          <w:color w:val="000000" w:themeColor="text1"/>
        </w:rPr>
        <w:t xml:space="preserve">for one hundred twenty (120) days </w:t>
      </w:r>
      <w:r w:rsidR="00357616" w:rsidRPr="00BA12F5">
        <w:rPr>
          <w:rFonts w:ascii="Times New Roman" w:hAnsi="Times New Roman" w:cs="Times New Roman"/>
        </w:rPr>
        <w:t>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3EEA6F" w14:textId="78C35E9F" w:rsidR="00CB1257" w:rsidRPr="00125FEF" w:rsidRDefault="003E6BBC" w:rsidP="002C45B2">
      <w:pPr>
        <w:tabs>
          <w:tab w:val="left" w:pos="540"/>
        </w:tabs>
        <w:spacing w:after="0" w:line="240" w:lineRule="auto"/>
        <w:rPr>
          <w:rFonts w:ascii="Times New Roman" w:hAnsi="Times New Roman" w:cs="Times New Roman"/>
          <w:b/>
          <w:color w:val="000000" w:themeColor="text1"/>
        </w:rPr>
      </w:pPr>
      <w:r w:rsidRPr="00125FEF">
        <w:rPr>
          <w:rFonts w:ascii="Times New Roman" w:hAnsi="Times New Roman" w:cs="Times New Roman"/>
          <w:b/>
          <w:color w:val="000000" w:themeColor="text1"/>
        </w:rPr>
        <w:t>9</w:t>
      </w:r>
      <w:r w:rsidR="00281237" w:rsidRPr="00125FEF">
        <w:rPr>
          <w:rFonts w:ascii="Times New Roman" w:hAnsi="Times New Roman" w:cs="Times New Roman"/>
          <w:b/>
          <w:color w:val="000000" w:themeColor="text1"/>
        </w:rPr>
        <w:t>.1</w:t>
      </w:r>
      <w:r w:rsidR="008C772F" w:rsidRPr="00125FEF">
        <w:rPr>
          <w:rFonts w:ascii="Times New Roman" w:hAnsi="Times New Roman" w:cs="Times New Roman"/>
          <w:b/>
          <w:color w:val="000000" w:themeColor="text1"/>
        </w:rPr>
        <w:t>7</w:t>
      </w:r>
      <w:r w:rsidR="00281237" w:rsidRPr="00125FEF">
        <w:rPr>
          <w:rFonts w:ascii="Times New Roman" w:hAnsi="Times New Roman" w:cs="Times New Roman"/>
          <w:b/>
          <w:color w:val="000000" w:themeColor="text1"/>
        </w:rPr>
        <w:tab/>
      </w:r>
      <w:r w:rsidR="00CB1257" w:rsidRPr="00125FEF">
        <w:rPr>
          <w:rFonts w:ascii="Times New Roman" w:hAnsi="Times New Roman" w:cs="Times New Roman"/>
          <w:b/>
          <w:color w:val="000000" w:themeColor="text1"/>
        </w:rPr>
        <w:t>Warranty</w:t>
      </w:r>
    </w:p>
    <w:p w14:paraId="5DB4843B" w14:textId="1052BF5F" w:rsidR="00CB1257" w:rsidRPr="00125FEF" w:rsidRDefault="00CB1257" w:rsidP="002C45B2">
      <w:pPr>
        <w:pStyle w:val="MyNormal"/>
        <w:ind w:left="1260" w:hanging="1260"/>
        <w:jc w:val="left"/>
        <w:rPr>
          <w:rFonts w:ascii="Times New Roman" w:hAnsi="Times New Roman"/>
          <w:color w:val="000000" w:themeColor="text1"/>
          <w:szCs w:val="22"/>
        </w:rPr>
      </w:pPr>
      <w:r w:rsidRPr="00125FEF">
        <w:rPr>
          <w:rFonts w:ascii="Times New Roman" w:hAnsi="Times New Roman"/>
          <w:color w:val="000000" w:themeColor="text1"/>
          <w:szCs w:val="22"/>
        </w:rPr>
        <w:tab/>
        <w:t xml:space="preserve">The </w:t>
      </w:r>
      <w:r w:rsidR="000B5770" w:rsidRPr="00125FEF">
        <w:rPr>
          <w:rFonts w:ascii="Times New Roman" w:hAnsi="Times New Roman"/>
          <w:color w:val="000000" w:themeColor="text1"/>
          <w:szCs w:val="22"/>
        </w:rPr>
        <w:t>Respondent</w:t>
      </w:r>
      <w:r w:rsidRPr="00125FEF">
        <w:rPr>
          <w:rFonts w:ascii="Times New Roman" w:hAnsi="Times New Roman"/>
          <w:color w:val="000000" w:themeColor="text1"/>
          <w:szCs w:val="22"/>
        </w:rPr>
        <w:t xml:space="preserve"> must:</w:t>
      </w:r>
    </w:p>
    <w:p w14:paraId="014E1F00" w14:textId="4146A3AB" w:rsidR="00CB1257" w:rsidRPr="00125FEF" w:rsidRDefault="00CB1257" w:rsidP="002C45B2">
      <w:pPr>
        <w:pStyle w:val="MyNormal"/>
        <w:numPr>
          <w:ilvl w:val="0"/>
          <w:numId w:val="15"/>
        </w:numPr>
        <w:tabs>
          <w:tab w:val="clear" w:pos="2160"/>
          <w:tab w:val="left" w:pos="1620"/>
        </w:tabs>
        <w:jc w:val="left"/>
        <w:rPr>
          <w:rFonts w:ascii="Times New Roman" w:hAnsi="Times New Roman"/>
          <w:color w:val="000000" w:themeColor="text1"/>
          <w:szCs w:val="22"/>
        </w:rPr>
      </w:pPr>
      <w:r w:rsidRPr="00125FEF">
        <w:rPr>
          <w:rFonts w:ascii="Times New Roman" w:hAnsi="Times New Roman"/>
          <w:color w:val="000000" w:themeColor="text1"/>
          <w:szCs w:val="22"/>
        </w:rPr>
        <w:t>Define the provisions of the warranty regarding response time for service and support</w:t>
      </w:r>
      <w:r w:rsidR="00CB4E23" w:rsidRPr="00125FEF">
        <w:rPr>
          <w:rFonts w:ascii="Times New Roman" w:hAnsi="Times New Roman"/>
          <w:color w:val="000000" w:themeColor="text1"/>
          <w:szCs w:val="22"/>
        </w:rPr>
        <w:t>.  Additionally, specify who will provide the warranty (e.g.,</w:t>
      </w:r>
      <w:r w:rsidR="009551B8" w:rsidRPr="00125FEF">
        <w:rPr>
          <w:rFonts w:ascii="Times New Roman" w:hAnsi="Times New Roman"/>
          <w:color w:val="000000" w:themeColor="text1"/>
          <w:szCs w:val="22"/>
        </w:rPr>
        <w:t xml:space="preserve"> VAR, OEM, or other third party</w:t>
      </w:r>
      <w:r w:rsidR="00CB4E23" w:rsidRPr="00125FEF">
        <w:rPr>
          <w:rFonts w:ascii="Times New Roman" w:hAnsi="Times New Roman"/>
          <w:color w:val="000000" w:themeColor="text1"/>
          <w:szCs w:val="22"/>
        </w:rPr>
        <w:t>).</w:t>
      </w:r>
    </w:p>
    <w:p w14:paraId="2D07E2FF" w14:textId="76555E9F" w:rsidR="00CB1257" w:rsidRPr="00125FEF" w:rsidRDefault="00CB1257" w:rsidP="002C45B2">
      <w:pPr>
        <w:pStyle w:val="MyNormal"/>
        <w:numPr>
          <w:ilvl w:val="0"/>
          <w:numId w:val="15"/>
        </w:numPr>
        <w:tabs>
          <w:tab w:val="clear" w:pos="2160"/>
          <w:tab w:val="left" w:pos="1620"/>
        </w:tabs>
        <w:jc w:val="left"/>
        <w:rPr>
          <w:rFonts w:ascii="Times New Roman" w:hAnsi="Times New Roman"/>
          <w:color w:val="000000" w:themeColor="text1"/>
          <w:szCs w:val="22"/>
        </w:rPr>
      </w:pPr>
      <w:r w:rsidRPr="00125FEF">
        <w:rPr>
          <w:rFonts w:ascii="Times New Roman" w:hAnsi="Times New Roman"/>
          <w:color w:val="000000" w:themeColor="text1"/>
          <w:szCs w:val="22"/>
        </w:rPr>
        <w:t>Define the provisions of the warranty regarding system up time including maintenance windows.</w:t>
      </w:r>
    </w:p>
    <w:p w14:paraId="775416CE" w14:textId="77777777" w:rsidR="00CB1257" w:rsidRPr="00125FEF" w:rsidRDefault="00CB1257" w:rsidP="002C45B2">
      <w:pPr>
        <w:pStyle w:val="MyNormal"/>
        <w:numPr>
          <w:ilvl w:val="0"/>
          <w:numId w:val="15"/>
        </w:numPr>
        <w:tabs>
          <w:tab w:val="clear" w:pos="2160"/>
          <w:tab w:val="left" w:pos="1620"/>
        </w:tabs>
        <w:jc w:val="left"/>
        <w:rPr>
          <w:rFonts w:ascii="Times New Roman" w:hAnsi="Times New Roman"/>
          <w:color w:val="000000" w:themeColor="text1"/>
          <w:szCs w:val="22"/>
        </w:rPr>
      </w:pPr>
      <w:r w:rsidRPr="00125FEF">
        <w:rPr>
          <w:rFonts w:ascii="Times New Roman" w:hAnsi="Times New Roman"/>
          <w:color w:val="000000" w:themeColor="text1"/>
          <w:szCs w:val="22"/>
        </w:rPr>
        <w:t>Outline the standard or proposed plan of action for correcting problems during the warranty period.</w:t>
      </w:r>
    </w:p>
    <w:p w14:paraId="59554B07" w14:textId="69CCF807" w:rsidR="00CB1257" w:rsidRPr="00125FEF" w:rsidRDefault="00CB1257" w:rsidP="002C45B2">
      <w:pPr>
        <w:pStyle w:val="MyNormal"/>
        <w:numPr>
          <w:ilvl w:val="0"/>
          <w:numId w:val="15"/>
        </w:numPr>
        <w:tabs>
          <w:tab w:val="clear" w:pos="2160"/>
          <w:tab w:val="left" w:pos="1620"/>
        </w:tabs>
        <w:jc w:val="left"/>
        <w:rPr>
          <w:rFonts w:ascii="Times New Roman" w:hAnsi="Times New Roman"/>
          <w:color w:val="000000" w:themeColor="text1"/>
          <w:szCs w:val="22"/>
        </w:rPr>
      </w:pPr>
      <w:r w:rsidRPr="00125FEF">
        <w:rPr>
          <w:rFonts w:ascii="Times New Roman" w:hAnsi="Times New Roman"/>
          <w:color w:val="000000" w:themeColor="text1"/>
          <w:szCs w:val="22"/>
        </w:rPr>
        <w:t xml:space="preserve">Respondents must itemize any components, services, and labor that are excluded from </w:t>
      </w:r>
      <w:proofErr w:type="gramStart"/>
      <w:r w:rsidRPr="00125FEF">
        <w:rPr>
          <w:rFonts w:ascii="Times New Roman" w:hAnsi="Times New Roman"/>
          <w:color w:val="000000" w:themeColor="text1"/>
          <w:szCs w:val="22"/>
        </w:rPr>
        <w:t>warranty</w:t>
      </w:r>
      <w:proofErr w:type="gramEnd"/>
      <w:r w:rsidRPr="00125FEF">
        <w:rPr>
          <w:rFonts w:ascii="Times New Roman" w:hAnsi="Times New Roman"/>
          <w:color w:val="000000" w:themeColor="text1"/>
          <w:szCs w:val="22"/>
        </w:rPr>
        <w:t>.</w:t>
      </w:r>
    </w:p>
    <w:p w14:paraId="364F433B" w14:textId="4E01BFCC" w:rsidR="00D339BD" w:rsidRPr="00125FEF" w:rsidRDefault="00D339BD" w:rsidP="002C45B2">
      <w:pPr>
        <w:pStyle w:val="MyNormal"/>
        <w:numPr>
          <w:ilvl w:val="0"/>
          <w:numId w:val="15"/>
        </w:numPr>
        <w:tabs>
          <w:tab w:val="clear" w:pos="2160"/>
          <w:tab w:val="left" w:pos="1620"/>
        </w:tabs>
        <w:jc w:val="left"/>
        <w:rPr>
          <w:rFonts w:ascii="Times New Roman" w:hAnsi="Times New Roman"/>
          <w:color w:val="000000" w:themeColor="text1"/>
          <w:szCs w:val="22"/>
        </w:rPr>
      </w:pPr>
      <w:r w:rsidRPr="00125FEF">
        <w:rPr>
          <w:rFonts w:ascii="Times New Roman" w:hAnsi="Times New Roman"/>
          <w:color w:val="000000" w:themeColor="text1"/>
          <w:szCs w:val="22"/>
        </w:rPr>
        <w:t>Provide post warranty service contract information including Service Level Agreements (SLA).</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3F34EF86"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UA Purchasing Official will be responsible for award and administration of any resulting Contract(s). UA reserves the right to reject any or all </w:t>
      </w:r>
      <w:r w:rsidR="00EB24DB">
        <w:rPr>
          <w:rFonts w:ascii="Times New Roman" w:hAnsi="Times New Roman" w:cs="Times New Roman"/>
        </w:rPr>
        <w:t>proposal</w:t>
      </w:r>
      <w:r w:rsidRPr="00BA12F5">
        <w:rPr>
          <w:rFonts w:ascii="Times New Roman" w:hAnsi="Times New Roman" w:cs="Times New Roman"/>
        </w:rPr>
        <w:t xml:space="preserve">s, or any portion thereof, to re-advertise if deemed necessary, and to investigate any or all </w:t>
      </w:r>
      <w:r w:rsidR="00EB24DB">
        <w:rPr>
          <w:rFonts w:ascii="Times New Roman" w:hAnsi="Times New Roman" w:cs="Times New Roman"/>
        </w:rPr>
        <w:t>proposal</w:t>
      </w:r>
      <w:r w:rsidRPr="00BA12F5">
        <w:rPr>
          <w:rFonts w:ascii="Times New Roman" w:hAnsi="Times New Roman" w:cs="Times New Roman"/>
        </w:rPr>
        <w:t xml:space="preserve">s and request additional information as necessary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0D75A773"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602392F5"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News release(s) by a Respondent pertaining to this RFP or any portion of the project shall not be made without prior written approval of the UA Purchasing Official.  Failure to comply with this requirement is deemed to be a valid reason for disqualification of the Respondent’s </w:t>
      </w:r>
      <w:r w:rsidR="00EB24DB">
        <w:rPr>
          <w:rFonts w:ascii="Times New Roman" w:hAnsi="Times New Roman" w:cs="Times New Roman"/>
        </w:rPr>
        <w:t>proposal</w:t>
      </w:r>
      <w:r w:rsidRPr="00BA12F5">
        <w:rPr>
          <w:rFonts w:ascii="Times New Roman" w:hAnsi="Times New Roman" w:cs="Times New Roman"/>
        </w:rPr>
        <w:t>.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the Contractor may have access to records and information about UA processes, employees, including proprietary information, trade secrets, and intellectual property to which UA holds rights.  Contractor agrees to keep </w:t>
      </w:r>
      <w:r w:rsidRPr="00BA12F5">
        <w:rPr>
          <w:rFonts w:ascii="Times New Roman" w:hAnsi="Times New Roman" w:cs="Times New Roman"/>
        </w:rPr>
        <w:lastRenderedPageBreak/>
        <w:t>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the Evaluation Committee provide a formal presentation of their Proposal at a date and time to </w:t>
      </w:r>
      <w:proofErr w:type="gramStart"/>
      <w:r w:rsidRPr="00BA12F5">
        <w:rPr>
          <w:rFonts w:ascii="Times New Roman" w:hAnsi="Times New Roman"/>
          <w:szCs w:val="22"/>
        </w:rPr>
        <w:t>be</w:t>
      </w:r>
      <w:proofErr w:type="gramEnd"/>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 xml:space="preserve">UA chooses to </w:t>
      </w:r>
      <w:proofErr w:type="gramStart"/>
      <w:r w:rsidRPr="00BA12F5">
        <w:rPr>
          <w:rFonts w:ascii="Times New Roman" w:hAnsi="Times New Roman"/>
          <w:szCs w:val="22"/>
          <w:u w:val="single"/>
        </w:rPr>
        <w:t>engage</w:t>
      </w:r>
      <w:proofErr w:type="gramEnd"/>
      <w:r w:rsidRPr="00BA12F5">
        <w:rPr>
          <w:rFonts w:ascii="Times New Roman" w:hAnsi="Times New Roman"/>
          <w:szCs w:val="22"/>
          <w:u w:val="single"/>
        </w:rPr>
        <w:t xml:space="preserv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w:t>
      </w:r>
      <w:proofErr w:type="gramStart"/>
      <w:r w:rsidRPr="00BA12F5">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proofErr w:type="gramStart"/>
      <w:r w:rsidRPr="00BA12F5">
        <w:rPr>
          <w:rFonts w:ascii="Times New Roman" w:eastAsia="MS Mincho" w:hAnsi="Times New Roman"/>
          <w:color w:val="000000"/>
          <w:szCs w:val="22"/>
        </w:rPr>
        <w:t>so as to</w:t>
      </w:r>
      <w:proofErr w:type="gramEnd"/>
      <w:r w:rsidRPr="00BA12F5">
        <w:rPr>
          <w:rFonts w:ascii="Times New Roman" w:eastAsia="MS Mincho" w:hAnsi="Times New Roman"/>
          <w:color w:val="000000"/>
          <w:szCs w:val="22"/>
        </w:rPr>
        <w:t xml:space="preserve">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68ADC6" w:rsidR="008C5C78"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50DF5EFE" w14:textId="77777777" w:rsidR="0024413F" w:rsidRPr="00BA12F5" w:rsidRDefault="0024413F" w:rsidP="002C45B2">
      <w:pPr>
        <w:tabs>
          <w:tab w:val="left" w:pos="540"/>
        </w:tabs>
        <w:spacing w:after="0" w:line="240" w:lineRule="auto"/>
        <w:ind w:left="540"/>
        <w:rPr>
          <w:rFonts w:ascii="Times New Roman" w:hAnsi="Times New Roman" w:cs="Times New Roman"/>
        </w:rPr>
      </w:pP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Time is of the Essence</w:t>
      </w:r>
    </w:p>
    <w:p w14:paraId="3556567E" w14:textId="7EA03E4F"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UA may take either one of the following actions </w:t>
      </w:r>
      <w:proofErr w:type="gramStart"/>
      <w:r w:rsidRPr="00BA12F5">
        <w:rPr>
          <w:rFonts w:ascii="Times New Roman" w:hAnsi="Times New Roman" w:cs="Times New Roman"/>
        </w:rPr>
        <w:t>in order to</w:t>
      </w:r>
      <w:proofErr w:type="gramEnd"/>
      <w:r w:rsidRPr="00BA12F5">
        <w:rPr>
          <w:rFonts w:ascii="Times New Roman" w:hAnsi="Times New Roman" w:cs="Times New Roman"/>
        </w:rPr>
        <w:t xml:space="preserve">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w:t>
      </w:r>
      <w:proofErr w:type="gramStart"/>
      <w:r w:rsidRPr="00BA12F5">
        <w:rPr>
          <w:rFonts w:ascii="Times New Roman" w:hAnsi="Times New Roman" w:cs="Times New Roman"/>
          <w:sz w:val="22"/>
          <w:szCs w:val="22"/>
        </w:rPr>
        <w:t>in an effort to</w:t>
      </w:r>
      <w:proofErr w:type="gramEnd"/>
      <w:r w:rsidRPr="00BA12F5">
        <w:rPr>
          <w:rFonts w:ascii="Times New Roman" w:hAnsi="Times New Roman" w:cs="Times New Roman"/>
          <w:sz w:val="22"/>
          <w:szCs w:val="22"/>
        </w:rPr>
        <w:t xml:space="preserve">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5CB634F3" w:rsidR="00226DBB" w:rsidRPr="00BA12F5" w:rsidRDefault="00226DBB" w:rsidP="002C45B2">
      <w:pPr>
        <w:pStyle w:val="Normal1"/>
        <w:ind w:left="720"/>
        <w:rPr>
          <w:rFonts w:ascii="Times New Roman" w:hAnsi="Times New Roman" w:cs="Times New Roman"/>
          <w:sz w:val="22"/>
          <w:szCs w:val="22"/>
        </w:rPr>
      </w:pPr>
      <w:bookmarkStart w:id="20" w:name="_Hlk4066981"/>
      <w:r w:rsidRPr="00BA12F5">
        <w:rPr>
          <w:rFonts w:ascii="Times New Roman" w:hAnsi="Times New Roman" w:cs="Times New Roman"/>
          <w:sz w:val="22"/>
          <w:szCs w:val="22"/>
        </w:rPr>
        <w:t xml:space="preserve">If the Respondent submits standard terms and conditions with the </w:t>
      </w:r>
      <w:r w:rsidR="00EB24DB">
        <w:rPr>
          <w:rFonts w:ascii="Times New Roman" w:hAnsi="Times New Roman" w:cs="Times New Roman"/>
          <w:sz w:val="22"/>
          <w:szCs w:val="22"/>
        </w:rPr>
        <w:t>proposal</w:t>
      </w:r>
      <w:r w:rsidRPr="00BA12F5">
        <w:rPr>
          <w:rFonts w:ascii="Times New Roman" w:hAnsi="Times New Roman" w:cs="Times New Roman"/>
          <w:sz w:val="22"/>
          <w:szCs w:val="22"/>
        </w:rPr>
        <w:t xml:space="preserve">, and if any section of those terms </w:t>
      </w:r>
      <w:proofErr w:type="gramStart"/>
      <w:r w:rsidRPr="00BA12F5">
        <w:rPr>
          <w:rFonts w:ascii="Times New Roman" w:hAnsi="Times New Roman" w:cs="Times New Roman"/>
          <w:sz w:val="22"/>
          <w:szCs w:val="22"/>
        </w:rPr>
        <w:t>is in conflict with</w:t>
      </w:r>
      <w:proofErr w:type="gramEnd"/>
      <w:r w:rsidRPr="00BA12F5">
        <w:rPr>
          <w:rFonts w:ascii="Times New Roman" w:hAnsi="Times New Roman" w:cs="Times New Roman"/>
          <w:sz w:val="22"/>
          <w:szCs w:val="22"/>
        </w:rPr>
        <w:t xml:space="preserve"> the laws of the State of Arkansas, the State laws shall govern.  Standard terms and conditions submitted may need to be altered to adequately reflect all the conditions of this RFP, the Respondent’s Proposals and Arkansas State law.</w:t>
      </w:r>
      <w:bookmarkEnd w:id="20"/>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79F52896"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w:t>
      </w:r>
      <w:r w:rsidR="00EB24DB">
        <w:rPr>
          <w:rFonts w:ascii="Times New Roman" w:hAnsi="Times New Roman" w:cs="Times New Roman"/>
          <w:sz w:val="22"/>
          <w:szCs w:val="22"/>
        </w:rPr>
        <w:t>proposer</w:t>
      </w:r>
      <w:r w:rsidRPr="00BA12F5">
        <w:rPr>
          <w:rFonts w:ascii="Times New Roman" w:hAnsi="Times New Roman" w:cs="Times New Roman"/>
          <w:sz w:val="22"/>
          <w:szCs w:val="22"/>
        </w:rPr>
        <w:t xml:space="preserve">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23"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0DD8261B"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383A99F3" w14:textId="3B30C556" w:rsidR="00D74CD3" w:rsidRDefault="00D74CD3" w:rsidP="00A34EB2">
      <w:pPr>
        <w:tabs>
          <w:tab w:val="left" w:pos="540"/>
        </w:tabs>
        <w:spacing w:after="0" w:line="240" w:lineRule="auto"/>
        <w:ind w:left="540"/>
        <w:rPr>
          <w:rFonts w:ascii="Times New Roman" w:hAnsi="Times New Roman" w:cs="Times New Roman"/>
        </w:rPr>
      </w:pPr>
    </w:p>
    <w:p w14:paraId="590F47B6" w14:textId="77777777" w:rsidR="00D74CD3" w:rsidRDefault="00D74CD3" w:rsidP="00A34EB2">
      <w:pPr>
        <w:tabs>
          <w:tab w:val="left" w:pos="540"/>
        </w:tabs>
        <w:spacing w:after="0" w:line="240" w:lineRule="auto"/>
        <w:ind w:left="540"/>
        <w:rPr>
          <w:rFonts w:ascii="Times New Roman" w:hAnsi="Times New Roman" w:cs="Times New Roman"/>
        </w:rPr>
      </w:pPr>
    </w:p>
    <w:p w14:paraId="595CFA68" w14:textId="77777777" w:rsidR="00C606FE" w:rsidRPr="00BA12F5" w:rsidRDefault="00C606FE"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w:t>
      </w:r>
      <w:r w:rsidRPr="00BA12F5">
        <w:rPr>
          <w:rFonts w:ascii="Times New Roman" w:hAnsi="Times New Roman" w:cs="Times New Roman"/>
        </w:rPr>
        <w:lastRenderedPageBreak/>
        <w:t xml:space="preserve">of a felony involving force, violence, or possession or use of illegal drugs to work on this campus.  Respondent will fully comply with all applicable UA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w:t>
      </w:r>
      <w:proofErr w:type="gramStart"/>
      <w:r w:rsidRPr="00BA12F5">
        <w:rPr>
          <w:rFonts w:ascii="Times New Roman" w:hAnsi="Times New Roman" w:cs="Times New Roman"/>
          <w:color w:val="292929"/>
        </w:rPr>
        <w:t>Contractor</w:t>
      </w:r>
      <w:proofErr w:type="gramEnd"/>
      <w:r w:rsidRPr="00BA12F5">
        <w:rPr>
          <w:rFonts w:ascii="Times New Roman" w:hAnsi="Times New Roman" w:cs="Times New Roman"/>
          <w:color w:val="292929"/>
        </w:rPr>
        <w:t xml:space="preserve">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w:t>
      </w:r>
      <w:proofErr w:type="gramStart"/>
      <w:r w:rsidRPr="00BA12F5">
        <w:rPr>
          <w:rFonts w:ascii="Times New Roman" w:hAnsi="Times New Roman" w:cs="Times New Roman"/>
          <w:color w:val="4A4A4A"/>
        </w:rPr>
        <w:t>Contractor</w:t>
      </w:r>
      <w:proofErr w:type="gramEnd"/>
      <w:r w:rsidRPr="00BA12F5">
        <w:rPr>
          <w:rFonts w:ascii="Times New Roman" w:hAnsi="Times New Roman" w:cs="Times New Roman"/>
          <w:color w:val="4A4A4A"/>
        </w:rPr>
        <w:t xml:space="preserve">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3A3EF84B"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58C65F31" w14:textId="5FA6FB5D" w:rsidR="002B6229" w:rsidRDefault="002B6229" w:rsidP="00947400">
      <w:pPr>
        <w:shd w:val="clear" w:color="auto" w:fill="FFFFFF"/>
        <w:spacing w:after="0" w:line="240" w:lineRule="auto"/>
        <w:ind w:left="540" w:right="8"/>
        <w:rPr>
          <w:rFonts w:ascii="Times New Roman" w:hAnsi="Times New Roman" w:cs="Times New Roman"/>
          <w:b/>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w:t>
      </w:r>
      <w:r w:rsidRPr="00BA12F5">
        <w:rPr>
          <w:rFonts w:ascii="Times New Roman" w:hAnsi="Times New Roman" w:cs="Times New Roman"/>
        </w:rPr>
        <w:lastRenderedPageBreak/>
        <w:t xml:space="preserve">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9BDC3FD" w14:textId="77777777" w:rsidR="00DC028B" w:rsidRDefault="002B6229" w:rsidP="002B6229">
      <w:pPr>
        <w:tabs>
          <w:tab w:val="left" w:pos="540"/>
        </w:tabs>
        <w:spacing w:after="0" w:line="240" w:lineRule="auto"/>
        <w:ind w:left="540"/>
        <w:rPr>
          <w:rFonts w:ascii="Times New Roman" w:eastAsia="MS Mincho" w:hAnsi="Times New Roman" w:cs="Times New Roman"/>
        </w:rPr>
      </w:pPr>
      <w:r w:rsidRPr="00BA12F5">
        <w:rPr>
          <w:rFonts w:ascii="Times New Roman" w:eastAsia="MS Mincho" w:hAnsi="Times New Roman" w:cs="Times New Roman"/>
        </w:rPr>
        <w:t xml:space="preserve">The Contractor shall </w:t>
      </w:r>
      <w:proofErr w:type="gramStart"/>
      <w:r w:rsidRPr="00BA12F5">
        <w:rPr>
          <w:rFonts w:ascii="Times New Roman" w:eastAsia="MS Mincho" w:hAnsi="Times New Roman" w:cs="Times New Roman"/>
        </w:rPr>
        <w:t>at all times</w:t>
      </w:r>
      <w:proofErr w:type="gramEnd"/>
      <w:r w:rsidRPr="00BA12F5">
        <w:rPr>
          <w:rFonts w:ascii="Times New Roman" w:eastAsia="MS Mincho" w:hAnsi="Times New Roman" w:cs="Times New Roman"/>
        </w:rPr>
        <w:t xml:space="preserve">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p>
    <w:p w14:paraId="259D9A17" w14:textId="77777777" w:rsidR="00DC028B" w:rsidRDefault="00DC028B" w:rsidP="002B6229">
      <w:pPr>
        <w:tabs>
          <w:tab w:val="left" w:pos="540"/>
        </w:tabs>
        <w:spacing w:after="0" w:line="240" w:lineRule="auto"/>
        <w:ind w:left="540"/>
        <w:rPr>
          <w:rFonts w:ascii="Times New Roman" w:eastAsia="MS Mincho" w:hAnsi="Times New Roman" w:cs="Times New Roman"/>
        </w:rPr>
      </w:pPr>
    </w:p>
    <w:p w14:paraId="0D14778B" w14:textId="77777777" w:rsidR="005F50A7" w:rsidRPr="00715A53" w:rsidRDefault="00DC028B" w:rsidP="005F50A7">
      <w:pPr>
        <w:tabs>
          <w:tab w:val="left" w:pos="540"/>
        </w:tabs>
        <w:spacing w:after="0" w:line="240" w:lineRule="auto"/>
        <w:rPr>
          <w:rFonts w:ascii="Times New Roman" w:hAnsi="Times New Roman" w:cs="Times New Roman"/>
        </w:rPr>
      </w:pPr>
      <w:bookmarkStart w:id="21" w:name="_Hlk141796215"/>
      <w:bookmarkStart w:id="22" w:name="_Hlk141796448"/>
      <w:r w:rsidRPr="00715A53">
        <w:rPr>
          <w:rFonts w:ascii="Times New Roman" w:eastAsia="MS Mincho" w:hAnsi="Times New Roman" w:cs="Times New Roman"/>
          <w:b/>
          <w:bCs/>
        </w:rPr>
        <w:t>9.38</w:t>
      </w:r>
      <w:r w:rsidRPr="00715A53">
        <w:rPr>
          <w:rFonts w:ascii="Times New Roman" w:eastAsia="MS Mincho" w:hAnsi="Times New Roman" w:cs="Times New Roman"/>
          <w:b/>
          <w:bCs/>
        </w:rPr>
        <w:tab/>
      </w:r>
      <w:bookmarkStart w:id="23" w:name="_Hlk141797373"/>
      <w:r w:rsidRPr="00715A53">
        <w:rPr>
          <w:rFonts w:ascii="Times New Roman" w:hAnsi="Times New Roman" w:cs="Times New Roman"/>
          <w:b/>
        </w:rPr>
        <w:t>Restriction of Boycott of Energy, Fossil Fuel, Firearms, and Ammunitions Industries</w:t>
      </w:r>
    </w:p>
    <w:p w14:paraId="0876B59E" w14:textId="744E376A" w:rsidR="005F50A7" w:rsidRPr="00715A53" w:rsidRDefault="005F50A7" w:rsidP="005F50A7">
      <w:pPr>
        <w:tabs>
          <w:tab w:val="left" w:pos="540"/>
        </w:tabs>
        <w:spacing w:after="0" w:line="240" w:lineRule="auto"/>
        <w:ind w:left="540"/>
        <w:rPr>
          <w:rFonts w:ascii="Times New Roman" w:hAnsi="Times New Roman" w:cs="Times New Roman"/>
        </w:rPr>
      </w:pPr>
      <w:r w:rsidRPr="00715A53">
        <w:rPr>
          <w:rFonts w:ascii="Times New Roman" w:hAnsi="Times New Roman" w:cs="Times New Roman"/>
        </w:rPr>
        <w:t xml:space="preserve">In accordance with Ark. Code Ann. § 25-1-1002, Respondent hereby certifies to UA that Respondent: (a) is not currently engaged in a boycott of the energy, fossil fuel, </w:t>
      </w:r>
      <w:proofErr w:type="gramStart"/>
      <w:r w:rsidRPr="00715A53">
        <w:rPr>
          <w:rFonts w:ascii="Times New Roman" w:hAnsi="Times New Roman" w:cs="Times New Roman"/>
        </w:rPr>
        <w:t>firearms</w:t>
      </w:r>
      <w:proofErr w:type="gramEnd"/>
      <w:r w:rsidRPr="00715A53">
        <w:rPr>
          <w:rFonts w:ascii="Times New Roman" w:hAnsi="Times New Roman" w:cs="Times New Roman"/>
        </w:rPr>
        <w:t xml:space="preserve"> and ammunition industries; and (b) agrees for the duration of any Contract not to engage in any boycott of the energy, fossil fuel, firearms or ammunition industries. The preceding does not apply to: (i) a financial services provider as defined at Ark. Code Ann. § 25-1-1001(8)(A), (ii) an agreement with a total potential value of less than $75,000, or (iii) a contract under which the Contractor’s price for the goods or services is at least 20% less than the lowest certifying business.</w:t>
      </w:r>
    </w:p>
    <w:p w14:paraId="57B4DB2C" w14:textId="77777777" w:rsidR="005F50A7" w:rsidRPr="00715A53" w:rsidRDefault="005F50A7" w:rsidP="005F50A7">
      <w:pPr>
        <w:tabs>
          <w:tab w:val="left" w:pos="540"/>
        </w:tabs>
        <w:spacing w:after="0" w:line="240" w:lineRule="auto"/>
        <w:ind w:left="540"/>
        <w:rPr>
          <w:rFonts w:ascii="Times New Roman" w:hAnsi="Times New Roman" w:cs="Times New Roman"/>
        </w:rPr>
      </w:pPr>
    </w:p>
    <w:p w14:paraId="0CA5472B" w14:textId="77777777" w:rsidR="00C24B7A" w:rsidRPr="00715A53" w:rsidRDefault="00DC028B" w:rsidP="00C24B7A">
      <w:pPr>
        <w:tabs>
          <w:tab w:val="left" w:pos="540"/>
        </w:tabs>
        <w:spacing w:after="0" w:line="240" w:lineRule="auto"/>
        <w:rPr>
          <w:rFonts w:ascii="Times New Roman" w:eastAsia="MS Mincho" w:hAnsi="Times New Roman" w:cs="Times New Roman"/>
          <w:b/>
          <w:bCs/>
        </w:rPr>
      </w:pPr>
      <w:bookmarkStart w:id="24" w:name="_Hlk141796227"/>
      <w:bookmarkEnd w:id="21"/>
      <w:bookmarkEnd w:id="23"/>
      <w:r w:rsidRPr="00715A53">
        <w:rPr>
          <w:rFonts w:ascii="Times New Roman" w:eastAsia="MS Mincho" w:hAnsi="Times New Roman" w:cs="Times New Roman"/>
          <w:b/>
          <w:bCs/>
        </w:rPr>
        <w:t>9.39</w:t>
      </w:r>
      <w:r w:rsidRPr="00715A53">
        <w:rPr>
          <w:rFonts w:ascii="Times New Roman" w:eastAsia="MS Mincho" w:hAnsi="Times New Roman" w:cs="Times New Roman"/>
          <w:b/>
          <w:bCs/>
        </w:rPr>
        <w:tab/>
      </w:r>
      <w:bookmarkStart w:id="25" w:name="_Hlk141797383"/>
      <w:r w:rsidRPr="00715A53">
        <w:rPr>
          <w:rFonts w:ascii="Times New Roman" w:eastAsia="MS Mincho" w:hAnsi="Times New Roman" w:cs="Times New Roman"/>
          <w:b/>
          <w:bCs/>
        </w:rPr>
        <w:t>Certification of Non-Scrutinized Company</w:t>
      </w:r>
      <w:bookmarkEnd w:id="24"/>
    </w:p>
    <w:p w14:paraId="5F9428F1" w14:textId="72951173" w:rsidR="00C24B7A" w:rsidRDefault="005F50A7" w:rsidP="00C24B7A">
      <w:pPr>
        <w:tabs>
          <w:tab w:val="left" w:pos="540"/>
        </w:tabs>
        <w:spacing w:after="0" w:line="240" w:lineRule="auto"/>
        <w:ind w:left="540"/>
        <w:rPr>
          <w:rFonts w:ascii="Times New Roman" w:hAnsi="Times New Roman" w:cs="Times New Roman"/>
        </w:rPr>
      </w:pPr>
      <w:r w:rsidRPr="00715A53">
        <w:rPr>
          <w:rFonts w:ascii="Times New Roman" w:hAnsi="Times New Roman" w:cs="Times New Roman"/>
        </w:rPr>
        <w:t xml:space="preserve">The Respondent certifies that the government of the People’s Republic of China (“PRC”) does not wholly own the Respondent or hold a majority interest in the Respondent. Respondent further certifies that the PRC does not own or hold a majority interest in a for-profit parent company, </w:t>
      </w:r>
      <w:proofErr w:type="gramStart"/>
      <w:r w:rsidRPr="00715A53">
        <w:rPr>
          <w:rFonts w:ascii="Times New Roman" w:hAnsi="Times New Roman" w:cs="Times New Roman"/>
        </w:rPr>
        <w:t>subsidiary</w:t>
      </w:r>
      <w:proofErr w:type="gramEnd"/>
      <w:r w:rsidRPr="00715A53">
        <w:rPr>
          <w:rFonts w:ascii="Times New Roman" w:hAnsi="Times New Roman" w:cs="Times New Roman"/>
        </w:rPr>
        <w:t xml:space="preserve"> or affiliate of Respondent, or in a subcontractor to be employed by Respondent.</w:t>
      </w:r>
      <w:bookmarkEnd w:id="25"/>
    </w:p>
    <w:bookmarkEnd w:id="22"/>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4D23040B"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6"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53CEB638"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Proposal is not necessary, the Respondent shall state ACKNOWLEDGED as the response to indicate that the Respondent acknowledges, understands, and fully complies with the specification.  If a description is requested, please insert </w:t>
      </w:r>
      <w:proofErr w:type="gramStart"/>
      <w:r w:rsidRPr="00BA12F5">
        <w:rPr>
          <w:rFonts w:ascii="Times New Roman" w:hAnsi="Times New Roman" w:cs="Times New Roman"/>
        </w:rPr>
        <w:t>detailed</w:t>
      </w:r>
      <w:proofErr w:type="gramEnd"/>
      <w:r w:rsidRPr="00BA12F5">
        <w:rPr>
          <w:rFonts w:ascii="Times New Roman" w:hAnsi="Times New Roman" w:cs="Times New Roman"/>
        </w:rPr>
        <w:t xml:space="preserve"> response accordingly.  Respondent’s required Proposal should contain sufficient information and detail for UA to further evaluate the merit of the Respondent’s Proposal.  Failure to respond in this format may result in </w:t>
      </w:r>
      <w:r w:rsidR="00EB24DB">
        <w:rPr>
          <w:rFonts w:ascii="Times New Roman" w:hAnsi="Times New Roman" w:cs="Times New Roman"/>
        </w:rPr>
        <w:t>proposal</w:t>
      </w:r>
      <w:r w:rsidRPr="00BA12F5">
        <w:rPr>
          <w:rFonts w:ascii="Times New Roman" w:hAnsi="Times New Roman" w:cs="Times New Roman"/>
        </w:rPr>
        <w:t xml:space="preserve"> disqualification.</w:t>
      </w:r>
      <w:bookmarkEnd w:id="26"/>
    </w:p>
    <w:p w14:paraId="2B0D01B0" w14:textId="37170AC9"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7"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7"/>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2807C148"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8" w:name="_Hlk509928242"/>
      <w:r w:rsidR="006E1DB5" w:rsidRPr="00687230">
        <w:rPr>
          <w:rFonts w:ascii="Times New Roman" w:eastAsia="MS Mincho" w:hAnsi="Times New Roman" w:cs="Times New Roman"/>
        </w:rPr>
        <w:t xml:space="preserve">Proposals will be publicly opened in the Purchasing Office, </w:t>
      </w:r>
      <w:bookmarkStart w:id="29"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9"/>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EB24DB">
        <w:rPr>
          <w:rFonts w:ascii="Times New Roman" w:eastAsia="MS Mincho" w:hAnsi="Times New Roman" w:cs="Times New Roman"/>
        </w:rPr>
        <w:t>proposal</w:t>
      </w:r>
      <w:r w:rsidR="00F15ED4" w:rsidRPr="00687230">
        <w:rPr>
          <w:rFonts w:ascii="Times New Roman" w:eastAsia="MS Mincho" w:hAnsi="Times New Roman" w:cs="Times New Roman"/>
        </w:rPr>
        <w:t xml:space="preserve">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8"/>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2492AC4F" w14:textId="77777777"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(i.e.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57F61BC0"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w:t>
      </w:r>
      <w:r w:rsidR="00EB24DB">
        <w:rPr>
          <w:rFonts w:ascii="Times New Roman" w:hAnsi="Times New Roman" w:cs="Times New Roman"/>
        </w:rPr>
        <w:t>RFP</w:t>
      </w:r>
      <w:r w:rsidR="006E1DB5" w:rsidRPr="00BA12F5">
        <w:rPr>
          <w:rFonts w:ascii="Times New Roman" w:hAnsi="Times New Roman" w:cs="Times New Roman"/>
        </w:rPr>
        <w:t xml:space="preserve"> Number, readable by UA, with the documents in Microsoft Windows versions of Microsoft Word, Microsoft Excel, Microsoft Visio, Microsoft PowerPoint, or Adobe PDF formats; other formats are acceptable as long as that format’s viewer is also </w:t>
      </w:r>
      <w:proofErr w:type="gramStart"/>
      <w:r w:rsidR="006E1DB5" w:rsidRPr="00BA12F5">
        <w:rPr>
          <w:rFonts w:ascii="Times New Roman" w:hAnsi="Times New Roman" w:cs="Times New Roman"/>
        </w:rPr>
        <w:t>included</w:t>
      </w:r>
      <w:proofErr w:type="gramEnd"/>
      <w:r w:rsidR="006E1DB5" w:rsidRPr="00BA12F5">
        <w:rPr>
          <w:rFonts w:ascii="Times New Roman" w:hAnsi="Times New Roman" w:cs="Times New Roman"/>
        </w:rPr>
        <w:t xml:space="preserve">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30"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30"/>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06E2E551"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 xml:space="preserve">No award will be made at </w:t>
      </w:r>
      <w:r w:rsidR="00EB24DB">
        <w:rPr>
          <w:rFonts w:ascii="Times New Roman" w:hAnsi="Times New Roman" w:cs="Times New Roman"/>
        </w:rPr>
        <w:t>proposal</w:t>
      </w:r>
      <w:r w:rsidRPr="00BA12F5">
        <w:rPr>
          <w:rFonts w:ascii="Times New Roman" w:hAnsi="Times New Roman" w:cs="Times New Roman"/>
        </w:rPr>
        <w:t xml:space="preserve">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 xml:space="preserve">If planning to attend a </w:t>
      </w:r>
      <w:r w:rsidR="00EB24DB">
        <w:rPr>
          <w:rFonts w:ascii="Times New Roman" w:eastAsia="MS Mincho" w:hAnsi="Times New Roman" w:cs="Times New Roman"/>
          <w:bCs/>
          <w:color w:val="000000"/>
          <w:spacing w:val="-1"/>
        </w:rPr>
        <w:t>proposal</w:t>
      </w:r>
      <w:r w:rsidR="008F6EDE" w:rsidRPr="007D52EF">
        <w:rPr>
          <w:rFonts w:ascii="Times New Roman" w:eastAsia="MS Mincho" w:hAnsi="Times New Roman" w:cs="Times New Roman"/>
          <w:bCs/>
          <w:color w:val="000000"/>
          <w:spacing w:val="-1"/>
        </w:rPr>
        <w:t xml:space="preserve">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5BFC858D"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1BA9D59" w:rsidR="003F5A5D"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31"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31"/>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w:t>
      </w:r>
      <w:r w:rsidRPr="00BA12F5">
        <w:rPr>
          <w:rFonts w:ascii="Times New Roman" w:hAnsi="Times New Roman" w:cs="Times New Roman"/>
        </w:rPr>
        <w:lastRenderedPageBreak/>
        <w:t xml:space="preserve">time specified in this RFP will not be considered.  </w:t>
      </w:r>
      <w:r w:rsidRPr="00BA12F5">
        <w:rPr>
          <w:rFonts w:ascii="Times New Roman" w:hAnsi="Times New Roman" w:cs="Times New Roman"/>
          <w:b/>
        </w:rPr>
        <w:t>All Proposals received after the specified time will be returned unopene</w:t>
      </w:r>
      <w:r w:rsidR="00842A73">
        <w:rPr>
          <w:rFonts w:ascii="Times New Roman" w:hAnsi="Times New Roman" w:cs="Times New Roman"/>
        </w:rPr>
        <w:t>d.</w:t>
      </w:r>
    </w:p>
    <w:p w14:paraId="10EBC451" w14:textId="77777777" w:rsidR="00842A73" w:rsidRPr="00BA12F5" w:rsidRDefault="00842A73" w:rsidP="00007AB4">
      <w:pPr>
        <w:tabs>
          <w:tab w:val="left" w:pos="540"/>
        </w:tabs>
        <w:spacing w:after="0" w:line="240" w:lineRule="auto"/>
        <w:ind w:left="540" w:hanging="540"/>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32"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32"/>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78881F94"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33" w:name="_Toc182981456"/>
      <w:r w:rsidR="00893FB8" w:rsidRPr="00BA12F5">
        <w:rPr>
          <w:rFonts w:ascii="Times New Roman" w:hAnsi="Times New Roman" w:cs="Times New Roman"/>
        </w:rPr>
        <w:t xml:space="preserve">The UA Purchasing Official reserves the right to award a Contract or reject a Proposal for any or all line items of a </w:t>
      </w:r>
      <w:r w:rsidR="00276A04">
        <w:rPr>
          <w:rFonts w:ascii="Times New Roman" w:hAnsi="Times New Roman" w:cs="Times New Roman"/>
        </w:rPr>
        <w:t>proposal</w:t>
      </w:r>
      <w:r w:rsidR="00893FB8" w:rsidRPr="00BA12F5">
        <w:rPr>
          <w:rFonts w:ascii="Times New Roman" w:hAnsi="Times New Roman" w:cs="Times New Roman"/>
        </w:rPr>
        <w:t xml:space="preserve"> 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UA to do so.  Proposals may be rejected for one or more reasons not limited to the following:</w:t>
      </w:r>
      <w:bookmarkEnd w:id="33"/>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2620C2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Proposal(s) and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2F232EC1"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 xml:space="preserve">Failure to provide the </w:t>
      </w:r>
      <w:r w:rsidR="00276A04">
        <w:rPr>
          <w:rFonts w:ascii="Times New Roman" w:hAnsi="Times New Roman"/>
          <w:szCs w:val="22"/>
        </w:rPr>
        <w:t>proposal</w:t>
      </w:r>
      <w:r w:rsidRPr="00BA12F5">
        <w:rPr>
          <w:rFonts w:ascii="Times New Roman" w:hAnsi="Times New Roman"/>
          <w:szCs w:val="22"/>
        </w:rPr>
        <w:t xml:space="preserve">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6E7F975E"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 xml:space="preserve">Failure to sign an </w:t>
      </w:r>
      <w:bookmarkStart w:id="34" w:name="_Hlk159332320"/>
      <w:r w:rsidRPr="00BA12F5">
        <w:rPr>
          <w:rFonts w:ascii="Times New Roman" w:hAnsi="Times New Roman"/>
          <w:szCs w:val="22"/>
        </w:rPr>
        <w:t>Official Bid Proposal Document</w:t>
      </w:r>
      <w:bookmarkEnd w:id="34"/>
      <w:r w:rsidRPr="00BA12F5">
        <w:rPr>
          <w:rFonts w:ascii="Times New Roman" w:hAnsi="Times New Roman"/>
          <w:szCs w:val="22"/>
        </w:rPr>
        <w:t>.</w:t>
      </w:r>
      <w:r w:rsidR="00FD409E">
        <w:rPr>
          <w:rFonts w:ascii="Times New Roman" w:hAnsi="Times New Roman"/>
          <w:szCs w:val="22"/>
        </w:rPr>
        <w:t xml:space="preserve">  ###?</w:t>
      </w:r>
    </w:p>
    <w:p w14:paraId="5FE37D10" w14:textId="73C569BE"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Price Sheet.</w:t>
      </w:r>
    </w:p>
    <w:p w14:paraId="3541CA38" w14:textId="5224F03D"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Any wording by the Respondent in their Proposal or any response to this RFP, or in subsequent correspondence, which conflicts with or takes exception to a </w:t>
      </w:r>
      <w:r w:rsidR="00276A04">
        <w:rPr>
          <w:rFonts w:ascii="Times New Roman" w:hAnsi="Times New Roman"/>
          <w:szCs w:val="22"/>
        </w:rPr>
        <w:t>proposal</w:t>
      </w:r>
      <w:r w:rsidRPr="00BA12F5">
        <w:rPr>
          <w:rFonts w:ascii="Times New Roman" w:hAnsi="Times New Roman"/>
          <w:szCs w:val="22"/>
        </w:rPr>
        <w:t xml:space="preserve">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0B63AB0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the Respondent submits standard terms and conditions with the </w:t>
      </w:r>
      <w:r w:rsidR="00276A04">
        <w:rPr>
          <w:rFonts w:ascii="Times New Roman" w:hAnsi="Times New Roman"/>
          <w:szCs w:val="22"/>
        </w:rPr>
        <w:t>proposal</w:t>
      </w:r>
      <w:r w:rsidR="00BF38A9" w:rsidRPr="00BA12F5">
        <w:rPr>
          <w:rFonts w:ascii="Times New Roman" w:hAnsi="Times New Roman"/>
          <w:szCs w:val="22"/>
        </w:rPr>
        <w:t xml:space="preserve">, and if any section of those terms </w:t>
      </w:r>
      <w:proofErr w:type="gramStart"/>
      <w:r w:rsidR="00BF38A9" w:rsidRPr="00BA12F5">
        <w:rPr>
          <w:rFonts w:ascii="Times New Roman" w:hAnsi="Times New Roman"/>
          <w:szCs w:val="22"/>
        </w:rPr>
        <w:t>is in conflict with</w:t>
      </w:r>
      <w:proofErr w:type="gramEnd"/>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35"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proofErr w:type="gramStart"/>
      <w:r w:rsidRPr="0085216E">
        <w:rPr>
          <w:rFonts w:ascii="Times New Roman" w:hAnsi="Times New Roman"/>
        </w:rPr>
        <w:t>in order to</w:t>
      </w:r>
      <w:proofErr w:type="gramEnd"/>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35"/>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36"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w:t>
      </w:r>
      <w:r w:rsidRPr="00BA12F5">
        <w:rPr>
          <w:rFonts w:ascii="Times New Roman" w:hAnsi="Times New Roman" w:cs="Times New Roman"/>
          <w:color w:val="000000"/>
        </w:rPr>
        <w:lastRenderedPageBreak/>
        <w:t xml:space="preserve">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9A5224F" w:rsidR="007910F5" w:rsidRDefault="007910F5" w:rsidP="00C326EE">
      <w:pPr>
        <w:shd w:val="clear" w:color="auto" w:fill="FFFFFF"/>
        <w:spacing w:after="0" w:line="240" w:lineRule="auto"/>
        <w:ind w:left="720"/>
        <w:rPr>
          <w:rFonts w:ascii="Times New Roman" w:hAnsi="Times New Roman" w:cs="Times New Roman"/>
        </w:rPr>
      </w:pPr>
      <w:proofErr w:type="gramStart"/>
      <w:r w:rsidRPr="00BA12F5">
        <w:rPr>
          <w:rFonts w:ascii="Times New Roman" w:hAnsi="Times New Roman" w:cs="Times New Roman"/>
        </w:rPr>
        <w:t>Contractor</w:t>
      </w:r>
      <w:proofErr w:type="gramEnd"/>
      <w:r w:rsidRPr="00BA12F5">
        <w:rPr>
          <w:rFonts w:ascii="Times New Roman" w:hAnsi="Times New Roman" w:cs="Times New Roman"/>
        </w:rPr>
        <w:t xml:space="preserve">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UA,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 xml:space="preserve">Proof of Insurance must be included in </w:t>
      </w:r>
      <w:proofErr w:type="gramStart"/>
      <w:r w:rsidRPr="00BA12F5">
        <w:rPr>
          <w:rFonts w:ascii="Times New Roman" w:hAnsi="Times New Roman" w:cs="Times New Roman"/>
        </w:rPr>
        <w:t>Proposal</w:t>
      </w:r>
      <w:proofErr w:type="gramEnd"/>
      <w:r w:rsidRPr="00BA12F5">
        <w:rPr>
          <w:rFonts w:ascii="Times New Roman" w:hAnsi="Times New Roman" w:cs="Times New Roman"/>
        </w:rPr>
        <w:t>.</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36"/>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21BE226C" w:rsidR="00173ECF" w:rsidRPr="00BA12F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7" w:name="_Hlk61597827"/>
      <w:r w:rsidRPr="00BA12F5">
        <w:rPr>
          <w:rFonts w:ascii="Times New Roman" w:hAnsi="Times New Roman" w:cs="Times New Roman"/>
        </w:rPr>
        <w:t xml:space="preserve">UA reserves the right to request an official “Best and Final Offer” from </w:t>
      </w:r>
      <w:r w:rsidR="00276A04">
        <w:rPr>
          <w:rFonts w:ascii="Times New Roman" w:hAnsi="Times New Roman" w:cs="Times New Roman"/>
        </w:rPr>
        <w:t>proposal</w:t>
      </w:r>
      <w:r w:rsidRPr="00BA12F5">
        <w:rPr>
          <w:rFonts w:ascii="Times New Roman" w:hAnsi="Times New Roman" w:cs="Times New Roman"/>
        </w:rPr>
        <w:t xml:space="preserve">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8" w:name="_Toc251665764"/>
    </w:p>
    <w:bookmarkEnd w:id="37"/>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8"/>
      <w:r w:rsidRPr="00BA12F5">
        <w:rPr>
          <w:rFonts w:ascii="Times New Roman" w:eastAsia="Times New Roman" w:hAnsi="Times New Roman" w:cs="Times New Roman"/>
          <w:b/>
          <w:noProof/>
        </w:rPr>
        <w:t>GOALS AND DELIVERABLES</w:t>
      </w:r>
    </w:p>
    <w:p w14:paraId="4E4A79E6" w14:textId="77777777" w:rsidR="00DA7CD4" w:rsidRDefault="00DA7CD4" w:rsidP="00173ECF">
      <w:pPr>
        <w:tabs>
          <w:tab w:val="num" w:pos="540"/>
        </w:tabs>
        <w:spacing w:after="0" w:line="240" w:lineRule="auto"/>
        <w:ind w:left="720" w:hanging="720"/>
        <w:jc w:val="both"/>
        <w:outlineLvl w:val="0"/>
        <w:rPr>
          <w:rFonts w:ascii="Times New Roman" w:hAnsi="Times New Roman" w:cs="Times New Roman"/>
          <w:color w:val="FF0000"/>
        </w:rPr>
      </w:pPr>
    </w:p>
    <w:p w14:paraId="6C768D10" w14:textId="300001DC" w:rsidR="00DA7CD4" w:rsidRPr="001926F5" w:rsidRDefault="00DA7CD4" w:rsidP="00823183">
      <w:pPr>
        <w:spacing w:after="0" w:line="240" w:lineRule="auto"/>
        <w:ind w:left="540" w:hanging="720"/>
        <w:jc w:val="both"/>
        <w:outlineLvl w:val="0"/>
        <w:rPr>
          <w:rFonts w:ascii="Arial" w:hAnsi="Arial" w:cs="Arial"/>
          <w:color w:val="FF0000"/>
        </w:rPr>
      </w:pPr>
      <w:r>
        <w:rPr>
          <w:rFonts w:ascii="Times New Roman" w:hAnsi="Times New Roman" w:cs="Times New Roman"/>
          <w:color w:val="FF0000"/>
        </w:rPr>
        <w:lastRenderedPageBreak/>
        <w:tab/>
      </w:r>
      <w:r w:rsidRPr="001926F5">
        <w:rPr>
          <w:rFonts w:ascii="Arial" w:hAnsi="Arial" w:cs="Arial"/>
        </w:rPr>
        <w:t xml:space="preserve">Each proposer shall participate in the Conceptual Review and </w:t>
      </w:r>
      <w:r w:rsidR="001D4D81" w:rsidRPr="001926F5">
        <w:rPr>
          <w:rFonts w:ascii="Arial" w:hAnsi="Arial" w:cs="Arial"/>
        </w:rPr>
        <w:t>Technical</w:t>
      </w:r>
      <w:r w:rsidRPr="001926F5">
        <w:rPr>
          <w:rFonts w:ascii="Arial" w:hAnsi="Arial" w:cs="Arial"/>
        </w:rPr>
        <w:t xml:space="preserve"> and Financial Review meetings</w:t>
      </w:r>
      <w:r w:rsidR="001D4D81" w:rsidRPr="001926F5">
        <w:rPr>
          <w:rFonts w:ascii="Arial" w:hAnsi="Arial" w:cs="Arial"/>
        </w:rPr>
        <w:t xml:space="preserve"> bringing in technical staff with extensive knowledge of the network architecture and systems being proposed, including but not limited to technical representatives from the Original Equipment Manufacturers that are being proposed.</w:t>
      </w:r>
      <w:r w:rsidR="00173ECF" w:rsidRPr="001926F5">
        <w:rPr>
          <w:rFonts w:ascii="Arial" w:hAnsi="Arial" w:cs="Arial"/>
          <w:color w:val="FF0000"/>
        </w:rPr>
        <w:tab/>
      </w:r>
    </w:p>
    <w:p w14:paraId="21850A48" w14:textId="77777777" w:rsidR="00DA7CD4" w:rsidRDefault="00DA7CD4" w:rsidP="00173ECF">
      <w:pPr>
        <w:tabs>
          <w:tab w:val="num" w:pos="540"/>
        </w:tabs>
        <w:spacing w:after="0" w:line="240" w:lineRule="auto"/>
        <w:ind w:left="720" w:hanging="720"/>
        <w:jc w:val="both"/>
        <w:outlineLvl w:val="0"/>
        <w:rPr>
          <w:rFonts w:ascii="Times New Roman" w:hAnsi="Times New Roman" w:cs="Times New Roman"/>
          <w:color w:val="FF0000"/>
        </w:rPr>
      </w:pPr>
    </w:p>
    <w:p w14:paraId="4C9F3A64" w14:textId="2C8FA075" w:rsidR="002B214A" w:rsidRPr="00BA12F5" w:rsidRDefault="00DA7CD4" w:rsidP="00173ECF">
      <w:pPr>
        <w:tabs>
          <w:tab w:val="num" w:pos="540"/>
        </w:tabs>
        <w:spacing w:after="0" w:line="240" w:lineRule="auto"/>
        <w:ind w:left="720" w:hanging="720"/>
        <w:jc w:val="both"/>
        <w:outlineLvl w:val="0"/>
        <w:rPr>
          <w:rFonts w:ascii="Times New Roman" w:hAnsi="Times New Roman" w:cs="Times New Roman"/>
        </w:rPr>
      </w:pPr>
      <w:r>
        <w:rPr>
          <w:rFonts w:ascii="Times New Roman" w:hAnsi="Times New Roman" w:cs="Times New Roman"/>
          <w:color w:val="FF0000"/>
        </w:rPr>
        <w:tab/>
      </w:r>
      <w:r w:rsidR="00173ECF" w:rsidRPr="00BA12F5">
        <w:rPr>
          <w:rFonts w:ascii="Times New Roman" w:hAnsi="Times New Roman" w:cs="Times New Roman"/>
        </w:rPr>
        <w:t>Each Proposal should contain at a minimum</w:t>
      </w:r>
      <w:r w:rsidR="000A0255" w:rsidRPr="000A0255">
        <w:rPr>
          <w:rFonts w:ascii="Times New Roman" w:hAnsi="Times New Roman" w:cs="Times New Roman"/>
        </w:rPr>
        <w:t xml:space="preserve"> </w:t>
      </w:r>
      <w:r w:rsidR="000A0255" w:rsidRPr="00BA12F5">
        <w:rPr>
          <w:rFonts w:ascii="Times New Roman" w:hAnsi="Times New Roman" w:cs="Times New Roman"/>
        </w:rPr>
        <w:t>the information</w:t>
      </w:r>
      <w:r w:rsidR="000A0255">
        <w:rPr>
          <w:rFonts w:ascii="Times New Roman" w:hAnsi="Times New Roman" w:cs="Times New Roman"/>
        </w:rPr>
        <w:t xml:space="preserve"> requested in</w:t>
      </w:r>
      <w:r w:rsidR="00173ECF" w:rsidRPr="00BA12F5">
        <w:rPr>
          <w:rFonts w:ascii="Times New Roman" w:hAnsi="Times New Roman" w:cs="Times New Roman"/>
        </w:rPr>
        <w:t>:</w:t>
      </w:r>
    </w:p>
    <w:p w14:paraId="2DED117D" w14:textId="57F25926" w:rsidR="00F13690" w:rsidRPr="000F0B15" w:rsidRDefault="00F13690" w:rsidP="00F6113E">
      <w:pPr>
        <w:tabs>
          <w:tab w:val="left" w:pos="540"/>
        </w:tabs>
        <w:spacing w:after="0" w:line="240" w:lineRule="auto"/>
        <w:jc w:val="both"/>
        <w:rPr>
          <w:rFonts w:ascii="Times New Roman" w:hAnsi="Times New Roman" w:cs="Times New Roman"/>
          <w:bCs/>
          <w:i/>
          <w:color w:val="FF0000"/>
        </w:rPr>
      </w:pPr>
    </w:p>
    <w:p w14:paraId="64AA2636" w14:textId="4B4719DA" w:rsidR="000A0255" w:rsidRPr="000F0B15" w:rsidRDefault="00BB4863" w:rsidP="000A0255">
      <w:pPr>
        <w:pStyle w:val="MyNormal"/>
        <w:numPr>
          <w:ilvl w:val="1"/>
          <w:numId w:val="19"/>
        </w:numPr>
        <w:tabs>
          <w:tab w:val="clear" w:pos="1260"/>
        </w:tabs>
        <w:jc w:val="left"/>
        <w:rPr>
          <w:rFonts w:ascii="Times New Roman" w:hAnsi="Times New Roman"/>
          <w:szCs w:val="22"/>
        </w:rPr>
      </w:pPr>
      <w:r w:rsidRPr="000F0B15">
        <w:rPr>
          <w:rFonts w:ascii="Times New Roman" w:hAnsi="Times New Roman"/>
          <w:b/>
          <w:bCs/>
          <w:szCs w:val="22"/>
        </w:rPr>
        <w:t>Attachment</w:t>
      </w:r>
      <w:r w:rsidR="000A0255" w:rsidRPr="000F0B15">
        <w:rPr>
          <w:rFonts w:ascii="Times New Roman" w:hAnsi="Times New Roman"/>
          <w:b/>
          <w:bCs/>
          <w:szCs w:val="22"/>
        </w:rPr>
        <w:t xml:space="preserve"> </w:t>
      </w:r>
      <w:r w:rsidRPr="000F0B15">
        <w:rPr>
          <w:rFonts w:ascii="Times New Roman" w:hAnsi="Times New Roman"/>
          <w:b/>
          <w:bCs/>
          <w:szCs w:val="22"/>
        </w:rPr>
        <w:t>I</w:t>
      </w:r>
      <w:r w:rsidR="000A0255" w:rsidRPr="000F0B15">
        <w:rPr>
          <w:rFonts w:ascii="Times New Roman" w:hAnsi="Times New Roman"/>
          <w:b/>
          <w:bCs/>
          <w:szCs w:val="22"/>
        </w:rPr>
        <w:t>I Technical and Non-Technical Questions</w:t>
      </w:r>
    </w:p>
    <w:p w14:paraId="6E88C825" w14:textId="2435632F" w:rsidR="000A0255" w:rsidRPr="000F0B15" w:rsidRDefault="00BB4863" w:rsidP="000A0255">
      <w:pPr>
        <w:pStyle w:val="MyNormal"/>
        <w:numPr>
          <w:ilvl w:val="1"/>
          <w:numId w:val="19"/>
        </w:numPr>
        <w:tabs>
          <w:tab w:val="clear" w:pos="1260"/>
        </w:tabs>
        <w:jc w:val="left"/>
        <w:rPr>
          <w:rFonts w:ascii="Times New Roman" w:hAnsi="Times New Roman"/>
          <w:szCs w:val="22"/>
        </w:rPr>
      </w:pPr>
      <w:r w:rsidRPr="000F0B15">
        <w:rPr>
          <w:rFonts w:ascii="Times New Roman" w:hAnsi="Times New Roman"/>
          <w:b/>
          <w:bCs/>
          <w:szCs w:val="22"/>
        </w:rPr>
        <w:t>Attachment</w:t>
      </w:r>
      <w:r w:rsidR="000A0255" w:rsidRPr="000F0B15">
        <w:rPr>
          <w:rFonts w:ascii="Times New Roman" w:hAnsi="Times New Roman"/>
          <w:b/>
          <w:bCs/>
          <w:szCs w:val="22"/>
        </w:rPr>
        <w:t xml:space="preserve"> I</w:t>
      </w:r>
      <w:r w:rsidRPr="000F0B15">
        <w:rPr>
          <w:rFonts w:ascii="Times New Roman" w:hAnsi="Times New Roman"/>
          <w:b/>
          <w:bCs/>
          <w:szCs w:val="22"/>
        </w:rPr>
        <w:t>II</w:t>
      </w:r>
      <w:r w:rsidR="000A0255" w:rsidRPr="000F0B15">
        <w:rPr>
          <w:rFonts w:ascii="Times New Roman" w:hAnsi="Times New Roman"/>
          <w:b/>
          <w:bCs/>
          <w:szCs w:val="22"/>
        </w:rPr>
        <w:t xml:space="preserve"> Technical Specifications</w:t>
      </w:r>
    </w:p>
    <w:p w14:paraId="164DCD96" w14:textId="201D772B" w:rsidR="000A0255" w:rsidRPr="000F0B15" w:rsidRDefault="000A0255" w:rsidP="000A0255">
      <w:pPr>
        <w:pStyle w:val="MyNormal"/>
        <w:numPr>
          <w:ilvl w:val="1"/>
          <w:numId w:val="19"/>
        </w:numPr>
        <w:tabs>
          <w:tab w:val="clear" w:pos="1260"/>
        </w:tabs>
        <w:jc w:val="left"/>
        <w:rPr>
          <w:rFonts w:ascii="Times New Roman" w:hAnsi="Times New Roman"/>
          <w:szCs w:val="22"/>
        </w:rPr>
      </w:pPr>
      <w:r w:rsidRPr="000F0B15">
        <w:rPr>
          <w:rFonts w:ascii="Times New Roman" w:hAnsi="Times New Roman"/>
          <w:b/>
          <w:bCs/>
          <w:szCs w:val="22"/>
        </w:rPr>
        <w:t xml:space="preserve">Appendix I </w:t>
      </w:r>
      <w:r w:rsidR="001926F5" w:rsidRPr="000F0B15">
        <w:rPr>
          <w:rFonts w:ascii="Times New Roman" w:hAnsi="Times New Roman"/>
          <w:b/>
          <w:bCs/>
          <w:szCs w:val="22"/>
        </w:rPr>
        <w:t xml:space="preserve">Official </w:t>
      </w:r>
      <w:r w:rsidRPr="000F0B15">
        <w:rPr>
          <w:rFonts w:ascii="Times New Roman" w:hAnsi="Times New Roman"/>
          <w:b/>
          <w:bCs/>
          <w:szCs w:val="22"/>
        </w:rPr>
        <w:t>Pric</w:t>
      </w:r>
      <w:r w:rsidR="001926F5" w:rsidRPr="000F0B15">
        <w:rPr>
          <w:rFonts w:ascii="Times New Roman" w:hAnsi="Times New Roman"/>
          <w:b/>
          <w:bCs/>
          <w:szCs w:val="22"/>
        </w:rPr>
        <w:t>e Sheet</w:t>
      </w:r>
      <w:r w:rsidRPr="000F0B15">
        <w:rPr>
          <w:rFonts w:ascii="Times New Roman" w:hAnsi="Times New Roman"/>
          <w:b/>
          <w:bCs/>
          <w:szCs w:val="22"/>
        </w:rPr>
        <w:t xml:space="preserve"> </w:t>
      </w:r>
    </w:p>
    <w:p w14:paraId="739584A4" w14:textId="64A1AF5C" w:rsidR="00BB4863" w:rsidRPr="001926F5" w:rsidRDefault="00BB4863" w:rsidP="000A0255">
      <w:pPr>
        <w:pStyle w:val="MyNormal"/>
        <w:numPr>
          <w:ilvl w:val="1"/>
          <w:numId w:val="19"/>
        </w:numPr>
        <w:tabs>
          <w:tab w:val="clear" w:pos="1260"/>
        </w:tabs>
        <w:jc w:val="left"/>
        <w:rPr>
          <w:rFonts w:cs="Arial"/>
          <w:szCs w:val="22"/>
        </w:rPr>
      </w:pPr>
      <w:r w:rsidRPr="000F0B15">
        <w:rPr>
          <w:rFonts w:ascii="Times New Roman" w:hAnsi="Times New Roman"/>
          <w:b/>
          <w:bCs/>
          <w:szCs w:val="22"/>
        </w:rPr>
        <w:t xml:space="preserve">Attachment IV </w:t>
      </w:r>
      <w:r w:rsidR="00D4057B" w:rsidRPr="000F0B15">
        <w:rPr>
          <w:rFonts w:ascii="Times New Roman" w:hAnsi="Times New Roman"/>
          <w:b/>
          <w:bCs/>
          <w:szCs w:val="22"/>
        </w:rPr>
        <w:t>Official Price Form</w:t>
      </w:r>
    </w:p>
    <w:p w14:paraId="4673B301" w14:textId="77777777" w:rsidR="00947400" w:rsidRDefault="00947400" w:rsidP="00881823">
      <w:pPr>
        <w:pStyle w:val="ListParagraph"/>
        <w:rPr>
          <w:b/>
          <w:bCs/>
          <w:color w:val="000000"/>
        </w:rPr>
      </w:pPr>
    </w:p>
    <w:p w14:paraId="289D39E1" w14:textId="70A00884"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23835B41" w:rsidR="0040494B" w:rsidRPr="00BA12F5"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w:t>
      </w:r>
      <w:proofErr w:type="gramStart"/>
      <w:r w:rsidR="00F65DB0" w:rsidRPr="00BA12F5">
        <w:rPr>
          <w:rFonts w:ascii="Times New Roman" w:hAnsi="Times New Roman" w:cs="Times New Roman"/>
          <w:color w:val="000000"/>
        </w:rPr>
        <w:t>enter into</w:t>
      </w:r>
      <w:proofErr w:type="gramEnd"/>
      <w:r w:rsidR="00F65DB0" w:rsidRPr="00BA12F5">
        <w:rPr>
          <w:rFonts w:ascii="Times New Roman" w:hAnsi="Times New Roman" w:cs="Times New Roman"/>
          <w:color w:val="000000"/>
        </w:rPr>
        <w:t xml:space="preserve"> Contract negotiations with one or more of the other Respondents.  Proposals shall remain valid and current for the period of </w:t>
      </w:r>
      <w:r w:rsidR="00C6230D" w:rsidRPr="00C6230D">
        <w:rPr>
          <w:rFonts w:ascii="Times New Roman" w:hAnsi="Times New Roman" w:cs="Times New Roman"/>
          <w:color w:val="000000" w:themeColor="text1"/>
        </w:rPr>
        <w:t>one hundred</w:t>
      </w:r>
      <w:r w:rsidR="002F5AA1" w:rsidRPr="00C6230D">
        <w:rPr>
          <w:rFonts w:ascii="Times New Roman" w:hAnsi="Times New Roman" w:cs="Times New Roman"/>
          <w:color w:val="000000" w:themeColor="text1"/>
        </w:rPr>
        <w:t xml:space="preserve"> twenty</w:t>
      </w:r>
      <w:r w:rsidR="00F65DB0" w:rsidRPr="00C6230D">
        <w:rPr>
          <w:rFonts w:ascii="Times New Roman" w:hAnsi="Times New Roman" w:cs="Times New Roman"/>
          <w:color w:val="000000" w:themeColor="text1"/>
        </w:rPr>
        <w:t xml:space="preserve"> (</w:t>
      </w:r>
      <w:r w:rsidR="002F5AA1" w:rsidRPr="00C6230D">
        <w:rPr>
          <w:rFonts w:ascii="Times New Roman" w:hAnsi="Times New Roman" w:cs="Times New Roman"/>
          <w:color w:val="000000" w:themeColor="text1"/>
        </w:rPr>
        <w:t>120</w:t>
      </w:r>
      <w:r w:rsidR="00F65DB0" w:rsidRPr="00BA12F5">
        <w:rPr>
          <w:rFonts w:ascii="Times New Roman" w:hAnsi="Times New Roman" w:cs="Times New Roman"/>
          <w:color w:val="FF0000"/>
        </w:rPr>
        <w:t>)</w:t>
      </w:r>
      <w:r w:rsidR="00F65DB0" w:rsidRPr="00BA12F5">
        <w:rPr>
          <w:rFonts w:ascii="Times New Roman" w:hAnsi="Times New Roman" w:cs="Times New Roman"/>
          <w:color w:val="000000"/>
        </w:rPr>
        <w:t xml:space="preserve"> days after the due date and time for submission of Proposals.  Each Proposal will receive a complete evaluation and will be assigned a score of up to </w:t>
      </w:r>
      <w:r w:rsidR="00F65DB0" w:rsidRPr="00C6230D">
        <w:rPr>
          <w:rFonts w:ascii="Times New Roman" w:hAnsi="Times New Roman" w:cs="Times New Roman"/>
          <w:color w:val="000000" w:themeColor="text1"/>
        </w:rPr>
        <w:t>100</w:t>
      </w:r>
      <w:r w:rsidR="00F65DB0" w:rsidRPr="00BA12F5">
        <w:rPr>
          <w:rFonts w:ascii="Times New Roman" w:hAnsi="Times New Roman" w:cs="Times New Roman"/>
          <w:color w:val="FF0000"/>
        </w:rPr>
        <w:t xml:space="preserve"> </w:t>
      </w:r>
      <w:r w:rsidR="00F65DB0" w:rsidRPr="00BA12F5">
        <w:rPr>
          <w:rFonts w:ascii="Times New Roman" w:hAnsi="Times New Roman" w:cs="Times New Roman"/>
          <w:color w:val="000000"/>
        </w:rPr>
        <w:t>points possible based on the following items:</w:t>
      </w:r>
    </w:p>
    <w:p w14:paraId="35232DA4" w14:textId="77777777" w:rsidR="0040494B" w:rsidRPr="00C6230D" w:rsidRDefault="0040494B" w:rsidP="0040494B">
      <w:pPr>
        <w:tabs>
          <w:tab w:val="left" w:pos="540"/>
        </w:tabs>
        <w:spacing w:after="0" w:line="240" w:lineRule="auto"/>
        <w:jc w:val="both"/>
        <w:rPr>
          <w:rFonts w:ascii="Times New Roman" w:hAnsi="Times New Roman" w:cs="Times New Roman"/>
          <w:color w:val="000000" w:themeColor="text1"/>
        </w:rPr>
      </w:pPr>
    </w:p>
    <w:p w14:paraId="7719AE99" w14:textId="0240C2EE" w:rsidR="0040494B" w:rsidRPr="00C6230D" w:rsidRDefault="00C064CD" w:rsidP="00B44EDA">
      <w:pPr>
        <w:pStyle w:val="ListParagraph"/>
        <w:numPr>
          <w:ilvl w:val="0"/>
          <w:numId w:val="13"/>
        </w:numPr>
        <w:tabs>
          <w:tab w:val="left" w:pos="540"/>
        </w:tabs>
        <w:jc w:val="both"/>
        <w:rPr>
          <w:b/>
          <w:bCs/>
          <w:color w:val="000000" w:themeColor="text1"/>
          <w:sz w:val="22"/>
          <w:szCs w:val="22"/>
        </w:rPr>
      </w:pPr>
      <w:bookmarkStart w:id="39" w:name="_Hlk12955003"/>
      <w:r w:rsidRPr="00C6230D">
        <w:rPr>
          <w:b/>
          <w:bCs/>
          <w:color w:val="000000" w:themeColor="text1"/>
          <w:sz w:val="22"/>
          <w:szCs w:val="22"/>
        </w:rPr>
        <w:t xml:space="preserve">Complete/Thorough Proposal </w:t>
      </w:r>
      <w:r w:rsidR="00A823ED" w:rsidRPr="00C6230D">
        <w:rPr>
          <w:b/>
          <w:bCs/>
          <w:color w:val="000000" w:themeColor="text1"/>
          <w:sz w:val="22"/>
          <w:szCs w:val="22"/>
        </w:rPr>
        <w:t>(</w:t>
      </w:r>
      <w:r w:rsidR="00BB007C" w:rsidRPr="00C6230D">
        <w:rPr>
          <w:b/>
          <w:bCs/>
          <w:color w:val="000000" w:themeColor="text1"/>
          <w:sz w:val="22"/>
          <w:szCs w:val="22"/>
        </w:rPr>
        <w:t>4</w:t>
      </w:r>
      <w:r w:rsidR="00A823ED" w:rsidRPr="00C6230D">
        <w:rPr>
          <w:b/>
          <w:bCs/>
          <w:color w:val="000000" w:themeColor="text1"/>
          <w:sz w:val="22"/>
          <w:szCs w:val="22"/>
        </w:rPr>
        <w:t>0 Points)</w:t>
      </w:r>
    </w:p>
    <w:p w14:paraId="56D2EEB4" w14:textId="0CBFC1DF" w:rsidR="00811368" w:rsidRPr="00C6230D" w:rsidRDefault="001F611C" w:rsidP="002F3FD6">
      <w:pPr>
        <w:pStyle w:val="ListParagraph"/>
        <w:tabs>
          <w:tab w:val="left" w:pos="540"/>
        </w:tabs>
        <w:ind w:left="900"/>
        <w:rPr>
          <w:b/>
          <w:bCs/>
          <w:color w:val="000000" w:themeColor="text1"/>
          <w:sz w:val="22"/>
          <w:szCs w:val="22"/>
        </w:rPr>
      </w:pPr>
      <w:r w:rsidRPr="00C6230D">
        <w:rPr>
          <w:color w:val="000000" w:themeColor="text1"/>
          <w:sz w:val="22"/>
          <w:szCs w:val="22"/>
        </w:rPr>
        <w:t>Respondent</w:t>
      </w:r>
      <w:r w:rsidR="00811368" w:rsidRPr="00C6230D">
        <w:rPr>
          <w:color w:val="000000" w:themeColor="text1"/>
          <w:sz w:val="22"/>
          <w:szCs w:val="22"/>
        </w:rPr>
        <w:t xml:space="preserve"> with the highest rating shall receive </w:t>
      </w:r>
      <w:r w:rsidR="00F82941" w:rsidRPr="00C6230D">
        <w:rPr>
          <w:color w:val="000000" w:themeColor="text1"/>
          <w:sz w:val="22"/>
          <w:szCs w:val="22"/>
        </w:rPr>
        <w:t>f</w:t>
      </w:r>
      <w:r w:rsidR="00BB007C" w:rsidRPr="00C6230D">
        <w:rPr>
          <w:color w:val="000000" w:themeColor="text1"/>
          <w:sz w:val="22"/>
          <w:szCs w:val="22"/>
        </w:rPr>
        <w:t>orty (4</w:t>
      </w:r>
      <w:r w:rsidR="00811368" w:rsidRPr="00C6230D">
        <w:rPr>
          <w:color w:val="000000" w:themeColor="text1"/>
          <w:sz w:val="22"/>
          <w:szCs w:val="22"/>
        </w:rPr>
        <w:t>0) points. Points shall be assigned based on factors within this category, to include but are not limited to:</w:t>
      </w:r>
    </w:p>
    <w:p w14:paraId="751C446E" w14:textId="77777777" w:rsidR="00811368" w:rsidRPr="00C6230D" w:rsidRDefault="00811368" w:rsidP="00F6113E">
      <w:pPr>
        <w:pStyle w:val="Default"/>
        <w:ind w:left="720"/>
        <w:jc w:val="both"/>
        <w:rPr>
          <w:rFonts w:ascii="Times New Roman" w:hAnsi="Times New Roman" w:cs="Times New Roman"/>
          <w:color w:val="000000" w:themeColor="text1"/>
          <w:sz w:val="22"/>
          <w:szCs w:val="22"/>
        </w:rPr>
      </w:pPr>
    </w:p>
    <w:p w14:paraId="487C157C" w14:textId="77777777" w:rsidR="000F00D7" w:rsidRPr="00C6230D" w:rsidRDefault="000F00D7" w:rsidP="00B44EDA">
      <w:pPr>
        <w:pStyle w:val="ListParagraph"/>
        <w:numPr>
          <w:ilvl w:val="0"/>
          <w:numId w:val="5"/>
        </w:numPr>
        <w:contextualSpacing/>
        <w:jc w:val="both"/>
        <w:rPr>
          <w:color w:val="000000" w:themeColor="text1"/>
          <w:sz w:val="22"/>
          <w:szCs w:val="22"/>
        </w:rPr>
      </w:pPr>
      <w:r w:rsidRPr="00C6230D">
        <w:rPr>
          <w:color w:val="000000" w:themeColor="text1"/>
          <w:sz w:val="22"/>
          <w:szCs w:val="22"/>
        </w:rPr>
        <w:t>Understanding of the nature of the project</w:t>
      </w:r>
    </w:p>
    <w:p w14:paraId="05837485" w14:textId="7540A5C5" w:rsidR="00A823ED" w:rsidRPr="00C6230D" w:rsidRDefault="001F611C" w:rsidP="00B44EDA">
      <w:pPr>
        <w:pStyle w:val="ListParagraph"/>
        <w:numPr>
          <w:ilvl w:val="0"/>
          <w:numId w:val="5"/>
        </w:numPr>
        <w:contextualSpacing/>
        <w:jc w:val="both"/>
        <w:rPr>
          <w:color w:val="000000" w:themeColor="text1"/>
          <w:sz w:val="22"/>
          <w:szCs w:val="22"/>
        </w:rPr>
      </w:pPr>
      <w:r w:rsidRPr="00C6230D">
        <w:rPr>
          <w:color w:val="000000" w:themeColor="text1"/>
          <w:sz w:val="22"/>
          <w:szCs w:val="22"/>
        </w:rPr>
        <w:t>Adherence to University Requirements</w:t>
      </w:r>
      <w:r w:rsidR="000F00D7" w:rsidRPr="00C6230D">
        <w:rPr>
          <w:color w:val="000000" w:themeColor="text1"/>
          <w:sz w:val="22"/>
          <w:szCs w:val="22"/>
        </w:rPr>
        <w:t>.</w:t>
      </w:r>
      <w:r w:rsidR="00A823ED" w:rsidRPr="00C6230D">
        <w:rPr>
          <w:color w:val="000000" w:themeColor="text1"/>
          <w:sz w:val="22"/>
          <w:szCs w:val="22"/>
        </w:rPr>
        <w:t xml:space="preserve"> </w:t>
      </w:r>
    </w:p>
    <w:p w14:paraId="5F3E6912" w14:textId="77777777" w:rsidR="00C064CD" w:rsidRPr="00C6230D" w:rsidRDefault="00C064CD" w:rsidP="00C064CD">
      <w:pPr>
        <w:pStyle w:val="ListParagraph"/>
        <w:numPr>
          <w:ilvl w:val="0"/>
          <w:numId w:val="5"/>
        </w:numPr>
        <w:spacing w:after="200" w:line="276" w:lineRule="auto"/>
        <w:contextualSpacing/>
        <w:jc w:val="both"/>
        <w:rPr>
          <w:color w:val="000000" w:themeColor="text1"/>
          <w:sz w:val="22"/>
          <w:szCs w:val="22"/>
        </w:rPr>
      </w:pPr>
      <w:r w:rsidRPr="00C6230D">
        <w:rPr>
          <w:color w:val="000000" w:themeColor="text1"/>
          <w:sz w:val="22"/>
          <w:szCs w:val="22"/>
        </w:rPr>
        <w:t>The Respondent’s compliance with all requirements of the RFP specifications.</w:t>
      </w:r>
    </w:p>
    <w:p w14:paraId="72F4720D" w14:textId="77777777" w:rsidR="00C064CD" w:rsidRPr="00C6230D" w:rsidRDefault="00C064CD" w:rsidP="00C064CD">
      <w:pPr>
        <w:pStyle w:val="ListParagraph"/>
        <w:numPr>
          <w:ilvl w:val="0"/>
          <w:numId w:val="5"/>
        </w:numPr>
        <w:spacing w:after="200" w:line="276" w:lineRule="auto"/>
        <w:contextualSpacing/>
        <w:jc w:val="both"/>
        <w:rPr>
          <w:color w:val="000000" w:themeColor="text1"/>
          <w:sz w:val="22"/>
          <w:szCs w:val="22"/>
        </w:rPr>
      </w:pPr>
      <w:r w:rsidRPr="00C6230D">
        <w:rPr>
          <w:color w:val="000000" w:themeColor="text1"/>
          <w:sz w:val="22"/>
          <w:szCs w:val="22"/>
        </w:rPr>
        <w:t>Detailed proof of all requested qualifications and specified services.</w:t>
      </w:r>
    </w:p>
    <w:p w14:paraId="7DA8FC81" w14:textId="7E66EA93" w:rsidR="00C6230D" w:rsidRPr="00C6230D" w:rsidRDefault="00D339BD" w:rsidP="00C6230D">
      <w:pPr>
        <w:pStyle w:val="ListParagraph"/>
        <w:numPr>
          <w:ilvl w:val="0"/>
          <w:numId w:val="5"/>
        </w:numPr>
        <w:spacing w:after="200" w:line="276" w:lineRule="auto"/>
        <w:contextualSpacing/>
        <w:jc w:val="both"/>
        <w:rPr>
          <w:color w:val="000000" w:themeColor="text1"/>
          <w:sz w:val="22"/>
          <w:szCs w:val="22"/>
        </w:rPr>
      </w:pPr>
      <w:r w:rsidRPr="00C6230D">
        <w:rPr>
          <w:color w:val="000000" w:themeColor="text1"/>
          <w:sz w:val="22"/>
          <w:szCs w:val="22"/>
        </w:rPr>
        <w:t xml:space="preserve">General approach to </w:t>
      </w:r>
      <w:r w:rsidR="00C6230D" w:rsidRPr="00C6230D">
        <w:rPr>
          <w:color w:val="000000" w:themeColor="text1"/>
          <w:sz w:val="22"/>
          <w:szCs w:val="22"/>
        </w:rPr>
        <w:t>implementing</w:t>
      </w:r>
      <w:r w:rsidRPr="00C6230D">
        <w:rPr>
          <w:color w:val="000000" w:themeColor="text1"/>
          <w:sz w:val="22"/>
          <w:szCs w:val="22"/>
        </w:rPr>
        <w:t xml:space="preserve"> the </w:t>
      </w:r>
      <w:r w:rsidR="00CB4E23" w:rsidRPr="00C6230D">
        <w:rPr>
          <w:color w:val="000000" w:themeColor="text1"/>
          <w:sz w:val="22"/>
          <w:szCs w:val="22"/>
        </w:rPr>
        <w:t xml:space="preserve">proposed </w:t>
      </w:r>
      <w:r w:rsidRPr="00C6230D">
        <w:rPr>
          <w:color w:val="000000" w:themeColor="text1"/>
          <w:sz w:val="22"/>
          <w:szCs w:val="22"/>
        </w:rPr>
        <w:t>solution.</w:t>
      </w:r>
    </w:p>
    <w:p w14:paraId="44F67928" w14:textId="6CD90590" w:rsidR="00811368" w:rsidRPr="00C6230D" w:rsidRDefault="000F00D7" w:rsidP="00C6230D">
      <w:pPr>
        <w:pStyle w:val="ListParagraph"/>
        <w:numPr>
          <w:ilvl w:val="0"/>
          <w:numId w:val="5"/>
        </w:numPr>
        <w:spacing w:after="200" w:line="276" w:lineRule="auto"/>
        <w:contextualSpacing/>
        <w:jc w:val="both"/>
        <w:rPr>
          <w:color w:val="000000" w:themeColor="text1"/>
          <w:sz w:val="22"/>
          <w:szCs w:val="22"/>
        </w:rPr>
      </w:pPr>
      <w:r w:rsidRPr="00C6230D">
        <w:rPr>
          <w:color w:val="000000" w:themeColor="text1"/>
          <w:sz w:val="22"/>
          <w:szCs w:val="22"/>
        </w:rPr>
        <w:t xml:space="preserve">Respondent Presentations </w:t>
      </w:r>
      <w:r w:rsidR="0040494B" w:rsidRPr="00C6230D">
        <w:rPr>
          <w:b/>
          <w:bCs/>
          <w:color w:val="000000" w:themeColor="text1"/>
          <w:sz w:val="22"/>
          <w:szCs w:val="22"/>
        </w:rPr>
        <w:t xml:space="preserve">  </w:t>
      </w:r>
    </w:p>
    <w:p w14:paraId="12F28B79" w14:textId="27BBA6E6" w:rsidR="0040494B" w:rsidRPr="00C6230D" w:rsidRDefault="00B601CC" w:rsidP="00B44EDA">
      <w:pPr>
        <w:pStyle w:val="Default"/>
        <w:numPr>
          <w:ilvl w:val="0"/>
          <w:numId w:val="13"/>
        </w:numPr>
        <w:jc w:val="both"/>
        <w:rPr>
          <w:rFonts w:ascii="Times New Roman" w:hAnsi="Times New Roman" w:cs="Times New Roman"/>
          <w:b/>
          <w:bCs/>
          <w:color w:val="000000" w:themeColor="text1"/>
          <w:sz w:val="22"/>
          <w:szCs w:val="22"/>
        </w:rPr>
      </w:pPr>
      <w:r w:rsidRPr="00C6230D">
        <w:rPr>
          <w:rFonts w:ascii="Times New Roman" w:hAnsi="Times New Roman" w:cs="Times New Roman"/>
          <w:b/>
          <w:bCs/>
          <w:color w:val="000000" w:themeColor="text1"/>
          <w:sz w:val="22"/>
          <w:szCs w:val="22"/>
        </w:rPr>
        <w:t>Respondent</w:t>
      </w:r>
      <w:r w:rsidR="00012FDB" w:rsidRPr="00C6230D">
        <w:rPr>
          <w:rFonts w:ascii="Times New Roman" w:hAnsi="Times New Roman" w:cs="Times New Roman"/>
          <w:b/>
          <w:bCs/>
          <w:color w:val="000000" w:themeColor="text1"/>
          <w:sz w:val="22"/>
          <w:szCs w:val="22"/>
        </w:rPr>
        <w:t xml:space="preserve"> </w:t>
      </w:r>
      <w:r w:rsidR="00174C36" w:rsidRPr="00C6230D">
        <w:rPr>
          <w:rFonts w:ascii="Times New Roman" w:hAnsi="Times New Roman" w:cs="Times New Roman"/>
          <w:b/>
          <w:bCs/>
          <w:color w:val="000000" w:themeColor="text1"/>
          <w:sz w:val="22"/>
          <w:szCs w:val="22"/>
        </w:rPr>
        <w:t>Qualification</w:t>
      </w:r>
      <w:r w:rsidR="00012FDB" w:rsidRPr="00C6230D">
        <w:rPr>
          <w:rFonts w:ascii="Times New Roman" w:hAnsi="Times New Roman" w:cs="Times New Roman"/>
          <w:b/>
          <w:bCs/>
          <w:color w:val="000000" w:themeColor="text1"/>
          <w:sz w:val="22"/>
          <w:szCs w:val="22"/>
        </w:rPr>
        <w:t xml:space="preserve"> </w:t>
      </w:r>
      <w:r w:rsidR="00820BB9" w:rsidRPr="00C6230D">
        <w:rPr>
          <w:rFonts w:ascii="Times New Roman" w:hAnsi="Times New Roman" w:cs="Times New Roman"/>
          <w:b/>
          <w:bCs/>
          <w:color w:val="000000" w:themeColor="text1"/>
          <w:sz w:val="22"/>
          <w:szCs w:val="22"/>
        </w:rPr>
        <w:t>(</w:t>
      </w:r>
      <w:r w:rsidR="00F82941" w:rsidRPr="00C6230D">
        <w:rPr>
          <w:rFonts w:ascii="Times New Roman" w:hAnsi="Times New Roman" w:cs="Times New Roman"/>
          <w:b/>
          <w:bCs/>
          <w:color w:val="000000" w:themeColor="text1"/>
          <w:sz w:val="22"/>
          <w:szCs w:val="22"/>
        </w:rPr>
        <w:t>3</w:t>
      </w:r>
      <w:r w:rsidR="0040494B" w:rsidRPr="00C6230D">
        <w:rPr>
          <w:rFonts w:ascii="Times New Roman" w:hAnsi="Times New Roman" w:cs="Times New Roman"/>
          <w:b/>
          <w:bCs/>
          <w:color w:val="000000" w:themeColor="text1"/>
          <w:sz w:val="22"/>
          <w:szCs w:val="22"/>
        </w:rPr>
        <w:t>0 Points)</w:t>
      </w:r>
    </w:p>
    <w:p w14:paraId="53382CF1" w14:textId="49879179" w:rsidR="00820BB9" w:rsidRPr="00C6230D" w:rsidRDefault="00B601CC" w:rsidP="002F3FD6">
      <w:pPr>
        <w:pStyle w:val="Default"/>
        <w:ind w:left="900"/>
        <w:rPr>
          <w:rFonts w:ascii="Times New Roman" w:hAnsi="Times New Roman" w:cs="Times New Roman"/>
          <w:b/>
          <w:bCs/>
          <w:color w:val="000000" w:themeColor="text1"/>
          <w:sz w:val="22"/>
          <w:szCs w:val="22"/>
        </w:rPr>
      </w:pPr>
      <w:r w:rsidRPr="00C6230D">
        <w:rPr>
          <w:rFonts w:ascii="Times New Roman" w:hAnsi="Times New Roman" w:cs="Times New Roman"/>
          <w:color w:val="000000" w:themeColor="text1"/>
          <w:sz w:val="22"/>
          <w:szCs w:val="22"/>
        </w:rPr>
        <w:t>Respondent</w:t>
      </w:r>
      <w:r w:rsidR="00820BB9" w:rsidRPr="00C6230D">
        <w:rPr>
          <w:rFonts w:ascii="Times New Roman" w:hAnsi="Times New Roman" w:cs="Times New Roman"/>
          <w:color w:val="000000" w:themeColor="text1"/>
          <w:sz w:val="22"/>
          <w:szCs w:val="22"/>
        </w:rPr>
        <w:t xml:space="preserve"> with highest rating shall receive </w:t>
      </w:r>
      <w:r w:rsidR="00F82941" w:rsidRPr="00C6230D">
        <w:rPr>
          <w:rFonts w:ascii="Times New Roman" w:hAnsi="Times New Roman" w:cs="Times New Roman"/>
          <w:color w:val="000000" w:themeColor="text1"/>
          <w:sz w:val="22"/>
          <w:szCs w:val="22"/>
        </w:rPr>
        <w:t>thirty</w:t>
      </w:r>
      <w:r w:rsidR="00820BB9" w:rsidRPr="00C6230D">
        <w:rPr>
          <w:rFonts w:ascii="Times New Roman" w:hAnsi="Times New Roman" w:cs="Times New Roman"/>
          <w:color w:val="000000" w:themeColor="text1"/>
          <w:sz w:val="22"/>
          <w:szCs w:val="22"/>
        </w:rPr>
        <w:t xml:space="preserve"> (</w:t>
      </w:r>
      <w:r w:rsidR="00F82941" w:rsidRPr="00C6230D">
        <w:rPr>
          <w:rFonts w:ascii="Times New Roman" w:hAnsi="Times New Roman" w:cs="Times New Roman"/>
          <w:color w:val="000000" w:themeColor="text1"/>
          <w:sz w:val="22"/>
          <w:szCs w:val="22"/>
        </w:rPr>
        <w:t>3</w:t>
      </w:r>
      <w:r w:rsidR="00820BB9" w:rsidRPr="00C6230D">
        <w:rPr>
          <w:rFonts w:ascii="Times New Roman" w:hAnsi="Times New Roman" w:cs="Times New Roman"/>
          <w:color w:val="000000" w:themeColor="text1"/>
          <w:sz w:val="22"/>
          <w:szCs w:val="22"/>
        </w:rPr>
        <w:t>0) points. Points shall be assigned based on factors within this category, to include but are not limited to:</w:t>
      </w:r>
    </w:p>
    <w:p w14:paraId="2D20F14B" w14:textId="1E4F71C5" w:rsidR="00820BB9" w:rsidRPr="00C6230D" w:rsidRDefault="00820BB9" w:rsidP="00F6113E">
      <w:pPr>
        <w:pStyle w:val="Default"/>
        <w:ind w:left="720" w:hanging="360"/>
        <w:jc w:val="both"/>
        <w:rPr>
          <w:rFonts w:ascii="Times New Roman" w:hAnsi="Times New Roman" w:cs="Times New Roman"/>
          <w:color w:val="000000" w:themeColor="text1"/>
          <w:sz w:val="22"/>
          <w:szCs w:val="22"/>
        </w:rPr>
      </w:pPr>
      <w:r w:rsidRPr="00C6230D">
        <w:rPr>
          <w:rFonts w:ascii="Times New Roman" w:hAnsi="Times New Roman" w:cs="Times New Roman"/>
          <w:color w:val="000000" w:themeColor="text1"/>
          <w:sz w:val="22"/>
          <w:szCs w:val="22"/>
        </w:rPr>
        <w:t xml:space="preserve"> </w:t>
      </w:r>
    </w:p>
    <w:p w14:paraId="63D5989F" w14:textId="2B4E0219" w:rsidR="00820BB9" w:rsidRPr="00C6230D" w:rsidRDefault="00F82941" w:rsidP="00B44EDA">
      <w:pPr>
        <w:pStyle w:val="MyNormal"/>
        <w:numPr>
          <w:ilvl w:val="0"/>
          <w:numId w:val="5"/>
        </w:numPr>
        <w:rPr>
          <w:rFonts w:ascii="Times New Roman" w:hAnsi="Times New Roman"/>
          <w:color w:val="000000" w:themeColor="text1"/>
          <w:szCs w:val="22"/>
        </w:rPr>
      </w:pPr>
      <w:r w:rsidRPr="00C6230D">
        <w:rPr>
          <w:rFonts w:ascii="Times New Roman" w:hAnsi="Times New Roman"/>
          <w:color w:val="000000" w:themeColor="text1"/>
          <w:szCs w:val="22"/>
        </w:rPr>
        <w:t xml:space="preserve">Profile of organization </w:t>
      </w:r>
      <w:r w:rsidR="005714DA" w:rsidRPr="00C6230D">
        <w:rPr>
          <w:rFonts w:ascii="Times New Roman" w:hAnsi="Times New Roman"/>
          <w:color w:val="000000" w:themeColor="text1"/>
          <w:szCs w:val="22"/>
        </w:rPr>
        <w:t>(</w:t>
      </w:r>
      <w:r w:rsidR="00B601CC" w:rsidRPr="00C6230D">
        <w:rPr>
          <w:rFonts w:ascii="Times New Roman" w:hAnsi="Times New Roman"/>
          <w:color w:val="000000" w:themeColor="text1"/>
          <w:szCs w:val="22"/>
        </w:rPr>
        <w:t>Respondent O</w:t>
      </w:r>
      <w:r w:rsidR="005714DA" w:rsidRPr="00C6230D">
        <w:rPr>
          <w:rFonts w:ascii="Times New Roman" w:hAnsi="Times New Roman"/>
          <w:color w:val="000000" w:themeColor="text1"/>
          <w:szCs w:val="22"/>
        </w:rPr>
        <w:t>verview)</w:t>
      </w:r>
    </w:p>
    <w:p w14:paraId="291A500C" w14:textId="6EB7B0FB" w:rsidR="00405DEA" w:rsidRPr="00C6230D" w:rsidRDefault="00405DEA" w:rsidP="00B44EDA">
      <w:pPr>
        <w:pStyle w:val="MyNormal"/>
        <w:numPr>
          <w:ilvl w:val="0"/>
          <w:numId w:val="5"/>
        </w:numPr>
        <w:rPr>
          <w:rFonts w:ascii="Times New Roman" w:hAnsi="Times New Roman"/>
          <w:color w:val="000000" w:themeColor="text1"/>
          <w:szCs w:val="22"/>
        </w:rPr>
      </w:pPr>
      <w:r w:rsidRPr="00C6230D">
        <w:rPr>
          <w:rFonts w:ascii="Times New Roman" w:hAnsi="Times New Roman"/>
          <w:color w:val="000000" w:themeColor="text1"/>
          <w:szCs w:val="22"/>
        </w:rPr>
        <w:t>Number of years in business</w:t>
      </w:r>
    </w:p>
    <w:p w14:paraId="59831178" w14:textId="65BBC22A" w:rsidR="00405DEA" w:rsidRPr="00C6230D" w:rsidRDefault="005714DA" w:rsidP="00B44EDA">
      <w:pPr>
        <w:pStyle w:val="MyNormal"/>
        <w:numPr>
          <w:ilvl w:val="0"/>
          <w:numId w:val="5"/>
        </w:numPr>
        <w:rPr>
          <w:rFonts w:ascii="Times New Roman" w:hAnsi="Times New Roman"/>
          <w:color w:val="000000" w:themeColor="text1"/>
          <w:szCs w:val="22"/>
        </w:rPr>
      </w:pPr>
      <w:r w:rsidRPr="00C6230D">
        <w:rPr>
          <w:rFonts w:ascii="Times New Roman" w:hAnsi="Times New Roman"/>
          <w:color w:val="000000" w:themeColor="text1"/>
          <w:szCs w:val="22"/>
        </w:rPr>
        <w:t xml:space="preserve">Description of similar </w:t>
      </w:r>
      <w:r w:rsidR="00C92BD1" w:rsidRPr="00C6230D">
        <w:rPr>
          <w:rFonts w:ascii="Times New Roman" w:hAnsi="Times New Roman"/>
          <w:color w:val="000000" w:themeColor="text1"/>
          <w:szCs w:val="22"/>
        </w:rPr>
        <w:t>engagements</w:t>
      </w:r>
    </w:p>
    <w:p w14:paraId="144CE574" w14:textId="373C7A40" w:rsidR="00012FDB" w:rsidRPr="00C6230D" w:rsidRDefault="00405DEA" w:rsidP="00B44EDA">
      <w:pPr>
        <w:pStyle w:val="MyNormal"/>
        <w:numPr>
          <w:ilvl w:val="0"/>
          <w:numId w:val="5"/>
        </w:numPr>
        <w:rPr>
          <w:rFonts w:ascii="Times New Roman" w:hAnsi="Times New Roman"/>
          <w:color w:val="000000" w:themeColor="text1"/>
          <w:szCs w:val="22"/>
        </w:rPr>
      </w:pPr>
      <w:r w:rsidRPr="00C6230D">
        <w:rPr>
          <w:rFonts w:ascii="Times New Roman" w:hAnsi="Times New Roman"/>
          <w:color w:val="000000" w:themeColor="text1"/>
          <w:szCs w:val="22"/>
        </w:rPr>
        <w:t xml:space="preserve">Higher Education </w:t>
      </w:r>
      <w:r w:rsidR="00012FDB" w:rsidRPr="00C6230D">
        <w:rPr>
          <w:rFonts w:ascii="Times New Roman" w:hAnsi="Times New Roman"/>
          <w:color w:val="000000" w:themeColor="text1"/>
          <w:szCs w:val="22"/>
        </w:rPr>
        <w:t>References</w:t>
      </w:r>
    </w:p>
    <w:p w14:paraId="650B56E0" w14:textId="77777777" w:rsidR="00050B0B" w:rsidRPr="00C6230D" w:rsidRDefault="00050B0B" w:rsidP="00F6113E">
      <w:pPr>
        <w:pStyle w:val="Default"/>
        <w:ind w:left="720" w:hanging="360"/>
        <w:jc w:val="both"/>
        <w:rPr>
          <w:rFonts w:ascii="Times New Roman" w:hAnsi="Times New Roman" w:cs="Times New Roman"/>
          <w:b/>
          <w:bCs/>
          <w:color w:val="000000" w:themeColor="text1"/>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3022FF9D"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The </w:t>
      </w:r>
      <w:r w:rsidR="00276A04">
        <w:rPr>
          <w:rFonts w:ascii="Times New Roman" w:hAnsi="Times New Roman" w:cs="Times New Roman"/>
          <w:color w:val="auto"/>
          <w:sz w:val="22"/>
          <w:szCs w:val="22"/>
        </w:rPr>
        <w:t>proposal</w:t>
      </w:r>
      <w:r w:rsidRPr="00BA12F5">
        <w:rPr>
          <w:rFonts w:ascii="Times New Roman" w:hAnsi="Times New Roman" w:cs="Times New Roman"/>
          <w:color w:val="auto"/>
          <w:sz w:val="22"/>
          <w:szCs w:val="22"/>
        </w:rPr>
        <w:t xml:space="preserve"> with the lowest estimated cost of the overall system will receive the maximum points possible for this section.</w:t>
      </w:r>
    </w:p>
    <w:p w14:paraId="2692CF9A" w14:textId="10562D1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Remaining </w:t>
      </w:r>
      <w:r w:rsidR="00276A04">
        <w:rPr>
          <w:rFonts w:ascii="Times New Roman" w:hAnsi="Times New Roman" w:cs="Times New Roman"/>
          <w:color w:val="auto"/>
          <w:sz w:val="22"/>
          <w:szCs w:val="22"/>
        </w:rPr>
        <w:t>proposal</w:t>
      </w:r>
      <w:r w:rsidRPr="00BA12F5">
        <w:rPr>
          <w:rFonts w:ascii="Times New Roman" w:hAnsi="Times New Roman" w:cs="Times New Roman"/>
          <w:color w:val="auto"/>
          <w:sz w:val="22"/>
          <w:szCs w:val="22"/>
        </w:rPr>
        <w:t>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lastRenderedPageBreak/>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2E4E0193"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 xml:space="preserve">a = lowest cost </w:t>
      </w:r>
      <w:r w:rsidR="00276A04">
        <w:rPr>
          <w:rFonts w:ascii="Times New Roman" w:hAnsi="Times New Roman" w:cs="Times New Roman"/>
          <w:color w:val="auto"/>
          <w:sz w:val="22"/>
          <w:szCs w:val="22"/>
        </w:rPr>
        <w:t>proposal</w:t>
      </w:r>
      <w:r w:rsidR="00811368" w:rsidRPr="00BA12F5">
        <w:rPr>
          <w:rFonts w:ascii="Times New Roman" w:hAnsi="Times New Roman" w:cs="Times New Roman"/>
          <w:color w:val="auto"/>
          <w:sz w:val="22"/>
          <w:szCs w:val="22"/>
        </w:rPr>
        <w:t xml:space="preserve"> in dollars</w:t>
      </w:r>
    </w:p>
    <w:p w14:paraId="32C107D2" w14:textId="7BA6AC6B"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 xml:space="preserve">b = second (third, fourth, etc.) lowest cost </w:t>
      </w:r>
      <w:r w:rsidR="00276A04">
        <w:rPr>
          <w:rFonts w:ascii="Times New Roman" w:hAnsi="Times New Roman" w:cs="Times New Roman"/>
          <w:color w:val="auto"/>
          <w:sz w:val="22"/>
          <w:szCs w:val="22"/>
        </w:rPr>
        <w:t>proposal</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57B905E8"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 xml:space="preserve">d = number of points allocated to </w:t>
      </w:r>
      <w:r w:rsidR="00276A04">
        <w:rPr>
          <w:rFonts w:ascii="Times New Roman" w:hAnsi="Times New Roman" w:cs="Times New Roman"/>
          <w:color w:val="auto"/>
          <w:sz w:val="22"/>
          <w:szCs w:val="22"/>
        </w:rPr>
        <w:t>proposal</w:t>
      </w:r>
    </w:p>
    <w:bookmarkEnd w:id="39"/>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BA12F5" w:rsidRDefault="008D4548" w:rsidP="008A1CAD">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spacing w:after="0" w:line="240" w:lineRule="auto"/>
        <w:ind w:left="540"/>
        <w:jc w:val="both"/>
        <w:rPr>
          <w:rFonts w:ascii="Times New Roman" w:hAnsi="Times New Roman" w:cs="Times New Roman"/>
        </w:rPr>
      </w:pPr>
    </w:p>
    <w:p w14:paraId="101CC2AB" w14:textId="3A64C907" w:rsidR="00B16B9E" w:rsidRDefault="00B16B9E" w:rsidP="008A1CAD">
      <w:pPr>
        <w:tabs>
          <w:tab w:val="left" w:pos="540"/>
        </w:tabs>
        <w:spacing w:after="0" w:line="240" w:lineRule="auto"/>
        <w:ind w:left="540"/>
        <w:jc w:val="both"/>
        <w:rPr>
          <w:rFonts w:ascii="Times New Roman" w:hAnsi="Times New Roman" w:cs="Times New Roman"/>
        </w:rPr>
      </w:pPr>
    </w:p>
    <w:p w14:paraId="4780E025" w14:textId="3623B3AC" w:rsidR="00B16B9E" w:rsidRDefault="00B16B9E" w:rsidP="008A1CAD">
      <w:pPr>
        <w:tabs>
          <w:tab w:val="left" w:pos="540"/>
        </w:tabs>
        <w:spacing w:after="0" w:line="240" w:lineRule="auto"/>
        <w:ind w:left="540"/>
        <w:jc w:val="both"/>
        <w:rPr>
          <w:rFonts w:ascii="Times New Roman" w:hAnsi="Times New Roman" w:cs="Times New Roman"/>
        </w:rPr>
      </w:pPr>
    </w:p>
    <w:p w14:paraId="12B0AB39" w14:textId="1EA5661A" w:rsidR="00B16B9E" w:rsidRDefault="00B16B9E" w:rsidP="008A1CAD">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C6230D">
        <w:rPr>
          <w:rFonts w:ascii="Times New Roman" w:hAnsi="Times New Roman" w:cs="Times New Roman"/>
          <w:b/>
          <w:bCs/>
          <w:color w:val="000000"/>
        </w:rPr>
        <w:t>1</w:t>
      </w:r>
      <w:r w:rsidR="00931669" w:rsidRPr="00C6230D">
        <w:rPr>
          <w:rFonts w:ascii="Times New Roman" w:hAnsi="Times New Roman" w:cs="Times New Roman"/>
          <w:b/>
          <w:bCs/>
          <w:color w:val="000000"/>
        </w:rPr>
        <w:t>6</w:t>
      </w:r>
      <w:r w:rsidRPr="00C6230D">
        <w:rPr>
          <w:rFonts w:ascii="Times New Roman" w:hAnsi="Times New Roman" w:cs="Times New Roman"/>
          <w:b/>
          <w:bCs/>
          <w:color w:val="000000"/>
        </w:rPr>
        <w:t>.</w:t>
      </w:r>
      <w:r w:rsidRPr="00C6230D">
        <w:rPr>
          <w:rFonts w:ascii="Times New Roman" w:hAnsi="Times New Roman" w:cs="Times New Roman"/>
          <w:b/>
          <w:bCs/>
          <w:color w:val="000000"/>
        </w:rPr>
        <w:tab/>
      </w:r>
      <w:r w:rsidR="00173BA2" w:rsidRPr="00C6230D">
        <w:rPr>
          <w:rFonts w:ascii="Times New Roman" w:hAnsi="Times New Roman" w:cs="Times New Roman"/>
          <w:b/>
          <w:bCs/>
          <w:color w:val="000000"/>
        </w:rPr>
        <w:t xml:space="preserve">SERVICE </w:t>
      </w:r>
      <w:r w:rsidRPr="00C6230D">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C6230D">
              <w:rPr>
                <w:rFonts w:ascii="Times New Roman" w:eastAsia="Times New Roman" w:hAnsi="Times New Roman" w:cs="Times New Roman"/>
              </w:rPr>
              <w:t>1</w:t>
            </w:r>
            <w:r w:rsidR="002D5F75" w:rsidRPr="00C6230D">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A9523C" w:rsidRPr="00BA12F5" w14:paraId="649F911E" w14:textId="77777777" w:rsidTr="00C15EB7">
        <w:trPr>
          <w:trHeight w:val="1476"/>
        </w:trPr>
        <w:tc>
          <w:tcPr>
            <w:tcW w:w="2700" w:type="dxa"/>
            <w:shd w:val="clear" w:color="000000" w:fill="BFBFBF"/>
            <w:vAlign w:val="center"/>
          </w:tcPr>
          <w:p w14:paraId="3DD57DBE" w14:textId="2A5E1325" w:rsidR="00A9523C" w:rsidRPr="00BA12F5" w:rsidRDefault="00A9523C" w:rsidP="00A9523C">
            <w:pPr>
              <w:spacing w:after="0" w:line="240" w:lineRule="auto"/>
              <w:rPr>
                <w:rFonts w:ascii="Times New Roman" w:eastAsia="Times New Roman" w:hAnsi="Times New Roman" w:cs="Times New Roman"/>
                <w:bCs/>
              </w:rPr>
            </w:pPr>
            <w:r>
              <w:rPr>
                <w:rFonts w:ascii="Times New Roman" w:eastAsia="Times New Roman" w:hAnsi="Times New Roman" w:cs="Times New Roman"/>
                <w:bCs/>
              </w:rPr>
              <w:t>Accessibility Requirements and other Compliance Features</w:t>
            </w:r>
          </w:p>
        </w:tc>
        <w:tc>
          <w:tcPr>
            <w:tcW w:w="2250" w:type="dxa"/>
            <w:shd w:val="clear" w:color="000000" w:fill="F2F2F2"/>
            <w:vAlign w:val="center"/>
          </w:tcPr>
          <w:p w14:paraId="76114E13" w14:textId="50891990" w:rsidR="00A9523C" w:rsidRDefault="00A9523C" w:rsidP="00A9523C">
            <w:pPr>
              <w:spacing w:after="0" w:line="240" w:lineRule="auto"/>
              <w:rPr>
                <w:rFonts w:ascii="Times New Roman" w:eastAsia="Times New Roman" w:hAnsi="Times New Roman" w:cs="Times New Roman"/>
              </w:rPr>
            </w:pPr>
            <w:r>
              <w:rPr>
                <w:rFonts w:ascii="Times New Roman" w:eastAsia="Times New Roman" w:hAnsi="Times New Roman" w:cs="Times New Roman"/>
              </w:rPr>
              <w:t>Reference Section 9.5 of RFP:</w:t>
            </w:r>
          </w:p>
          <w:p w14:paraId="4245C7B4" w14:textId="10ED34BA" w:rsidR="00A9523C" w:rsidRPr="00BA12F5" w:rsidRDefault="00A9523C" w:rsidP="00A9523C">
            <w:pPr>
              <w:spacing w:after="0" w:line="240" w:lineRule="auto"/>
              <w:rPr>
                <w:rFonts w:ascii="Times New Roman" w:eastAsia="Times New Roman" w:hAnsi="Times New Roman" w:cs="Times New Roman"/>
              </w:rPr>
            </w:pPr>
            <w:r>
              <w:rPr>
                <w:rFonts w:ascii="Times New Roman" w:eastAsia="Times New Roman" w:hAnsi="Times New Roman" w:cs="Times New Roman"/>
              </w:rPr>
              <w:t>Conditions of Contract</w:t>
            </w:r>
          </w:p>
        </w:tc>
        <w:tc>
          <w:tcPr>
            <w:tcW w:w="5310" w:type="dxa"/>
            <w:shd w:val="clear" w:color="000000" w:fill="F2F2F2"/>
            <w:vAlign w:val="center"/>
          </w:tcPr>
          <w:p w14:paraId="0A0B0A87" w14:textId="770C86EE" w:rsidR="00A9523C" w:rsidRPr="00BA12F5" w:rsidRDefault="00A9523C" w:rsidP="00A9523C">
            <w:pPr>
              <w:spacing w:after="0" w:line="240" w:lineRule="auto"/>
              <w:rPr>
                <w:rFonts w:ascii="Times New Roman" w:eastAsia="Times New Roman" w:hAnsi="Times New Roman" w:cs="Times New Roman"/>
                <w:b/>
              </w:rPr>
            </w:pPr>
            <w:r>
              <w:rPr>
                <w:rFonts w:ascii="Times New Roman" w:eastAsia="Times New Roman" w:hAnsi="Times New Roman" w:cs="Times New Roman"/>
                <w:b/>
              </w:rPr>
              <w:t>Compliance to Accessibility standards and requirements.</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0A058C67" w:rsidR="00C84E85" w:rsidRPr="00BA12F5" w:rsidRDefault="00C84E85" w:rsidP="00847962">
      <w:pPr>
        <w:spacing w:line="240" w:lineRule="auto"/>
        <w:rPr>
          <w:rFonts w:ascii="Times New Roman" w:hAnsi="Times New Roman" w:cs="Times New Roman"/>
          <w:b/>
          <w:lang w:val="da-DK"/>
        </w:rPr>
      </w:pPr>
      <w:bookmarkStart w:id="40" w:name="_Toc189904353"/>
    </w:p>
    <w:bookmarkEnd w:id="40"/>
    <w:p w14:paraId="34DF01ED" w14:textId="77777777" w:rsidR="000F0B15" w:rsidRDefault="000F0B15">
      <w:pPr>
        <w:rPr>
          <w:rFonts w:ascii="Times New Roman" w:eastAsia="Times New Roman" w:hAnsi="Times New Roman" w:cs="Times New Roman"/>
          <w:b/>
        </w:rPr>
      </w:pPr>
      <w:r>
        <w:rPr>
          <w:rFonts w:ascii="Times New Roman" w:hAnsi="Times New Roman"/>
          <w:b/>
        </w:rPr>
        <w:br w:type="page"/>
      </w:r>
    </w:p>
    <w:p w14:paraId="7E7B7563" w14:textId="3879D4A1"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2B47BDA" w14:textId="45A33EC1" w:rsidR="0063554E" w:rsidRPr="0050745A" w:rsidRDefault="00F15ED4" w:rsidP="0063554E">
      <w:pPr>
        <w:rPr>
          <w:rFonts w:ascii="Times New Roman" w:hAnsi="Times New Roman" w:cs="Times New Roman"/>
          <w:b/>
          <w:color w:val="000000" w:themeColor="text1"/>
          <w:u w:val="single"/>
        </w:rPr>
      </w:pPr>
      <w:bookmarkStart w:id="41" w:name="_Hlk63180657"/>
      <w:r w:rsidRPr="0050745A">
        <w:rPr>
          <w:rFonts w:ascii="Times New Roman" w:hAnsi="Times New Roman" w:cs="Times New Roman"/>
          <w:b/>
          <w:color w:val="000000" w:themeColor="text1"/>
        </w:rPr>
        <w:t>RFP</w:t>
      </w:r>
      <w:r w:rsidR="0063554E" w:rsidRPr="0050745A">
        <w:rPr>
          <w:rFonts w:ascii="Times New Roman" w:hAnsi="Times New Roman" w:cs="Times New Roman"/>
          <w:b/>
          <w:color w:val="000000" w:themeColor="text1"/>
        </w:rPr>
        <w:t xml:space="preserve"> NAME:  </w:t>
      </w:r>
      <w:r w:rsidR="0045305E">
        <w:rPr>
          <w:rFonts w:ascii="Times New Roman" w:hAnsi="Times New Roman" w:cs="Times New Roman"/>
          <w:b/>
          <w:color w:val="000000" w:themeColor="text1"/>
        </w:rPr>
        <w:t xml:space="preserve">Next Generation Network Modernization </w:t>
      </w:r>
    </w:p>
    <w:p w14:paraId="71004D6F" w14:textId="0EFA8FCE" w:rsidR="0063554E" w:rsidRPr="0050745A" w:rsidRDefault="00F15ED4" w:rsidP="0063554E">
      <w:pPr>
        <w:rPr>
          <w:rFonts w:ascii="Times New Roman" w:hAnsi="Times New Roman" w:cs="Times New Roman"/>
          <w:b/>
          <w:color w:val="000000" w:themeColor="text1"/>
        </w:rPr>
      </w:pPr>
      <w:r w:rsidRPr="0050745A">
        <w:rPr>
          <w:rFonts w:ascii="Times New Roman" w:hAnsi="Times New Roman" w:cs="Times New Roman"/>
          <w:b/>
          <w:color w:val="000000" w:themeColor="text1"/>
        </w:rPr>
        <w:t>RFP</w:t>
      </w:r>
      <w:r w:rsidR="0063554E" w:rsidRPr="0050745A">
        <w:rPr>
          <w:rFonts w:ascii="Times New Roman" w:hAnsi="Times New Roman" w:cs="Times New Roman"/>
          <w:b/>
          <w:color w:val="000000" w:themeColor="text1"/>
        </w:rPr>
        <w:t xml:space="preserve"> NUMBER: </w:t>
      </w:r>
      <w:r w:rsidR="0045305E">
        <w:rPr>
          <w:rFonts w:ascii="Times New Roman" w:hAnsi="Times New Roman" w:cs="Times New Roman"/>
          <w:b/>
          <w:color w:val="000000" w:themeColor="text1"/>
        </w:rPr>
        <w:t xml:space="preserve"> 03182024</w:t>
      </w:r>
    </w:p>
    <w:p w14:paraId="33A7831A" w14:textId="42591B35" w:rsidR="0063554E" w:rsidRPr="0050745A" w:rsidRDefault="00F15ED4" w:rsidP="0063554E">
      <w:pPr>
        <w:rPr>
          <w:rFonts w:ascii="Times New Roman" w:hAnsi="Times New Roman" w:cs="Times New Roman"/>
          <w:b/>
          <w:color w:val="000000" w:themeColor="text1"/>
        </w:rPr>
      </w:pPr>
      <w:r w:rsidRPr="0050745A">
        <w:rPr>
          <w:rFonts w:ascii="Times New Roman" w:hAnsi="Times New Roman" w:cs="Times New Roman"/>
          <w:b/>
          <w:color w:val="000000" w:themeColor="text1"/>
        </w:rPr>
        <w:t>PROPOSAL</w:t>
      </w:r>
      <w:r w:rsidR="0063554E" w:rsidRPr="0050745A">
        <w:rPr>
          <w:rFonts w:ascii="Times New Roman" w:hAnsi="Times New Roman" w:cs="Times New Roman"/>
          <w:b/>
          <w:color w:val="000000" w:themeColor="text1"/>
        </w:rPr>
        <w:t xml:space="preserve"> DUE DATE</w:t>
      </w:r>
      <w:r w:rsidR="00365F3F" w:rsidRPr="0050745A">
        <w:rPr>
          <w:rFonts w:ascii="Times New Roman" w:hAnsi="Times New Roman" w:cs="Times New Roman"/>
          <w:b/>
          <w:color w:val="000000" w:themeColor="text1"/>
        </w:rPr>
        <w:t>/TIME</w:t>
      </w:r>
      <w:r w:rsidR="0063554E" w:rsidRPr="0050745A">
        <w:rPr>
          <w:rFonts w:ascii="Times New Roman" w:hAnsi="Times New Roman" w:cs="Times New Roman"/>
          <w:b/>
          <w:color w:val="000000" w:themeColor="text1"/>
        </w:rPr>
        <w:t xml:space="preserve">: </w:t>
      </w:r>
      <w:r w:rsidR="00301B1B" w:rsidRPr="000F0B15">
        <w:rPr>
          <w:rFonts w:ascii="Times New Roman" w:hAnsi="Times New Roman" w:cs="Times New Roman"/>
          <w:b/>
        </w:rPr>
        <w:t>June 1</w:t>
      </w:r>
      <w:r w:rsidR="0045305E" w:rsidRPr="000F0B15">
        <w:rPr>
          <w:rFonts w:ascii="Times New Roman" w:hAnsi="Times New Roman" w:cs="Times New Roman"/>
          <w:b/>
        </w:rPr>
        <w:t>8</w:t>
      </w:r>
      <w:r w:rsidR="00301B1B" w:rsidRPr="000F0B15">
        <w:rPr>
          <w:rFonts w:ascii="Times New Roman" w:hAnsi="Times New Roman" w:cs="Times New Roman"/>
          <w:b/>
        </w:rPr>
        <w:t>, 2024</w:t>
      </w:r>
      <w:r w:rsidR="00301B1B">
        <w:rPr>
          <w:rFonts w:ascii="Times New Roman" w:hAnsi="Times New Roman" w:cs="Times New Roman"/>
          <w:b/>
          <w:color w:val="FF0000"/>
        </w:rPr>
        <w:t>,</w:t>
      </w:r>
      <w:r w:rsidR="0063554E" w:rsidRPr="0050745A">
        <w:rPr>
          <w:rFonts w:ascii="Times New Roman" w:hAnsi="Times New Roman" w:cs="Times New Roman"/>
          <w:b/>
          <w:color w:val="000000" w:themeColor="text1"/>
        </w:rPr>
        <w:t xml:space="preserve"> </w:t>
      </w:r>
      <w:r w:rsidR="00442087" w:rsidRPr="0050745A">
        <w:rPr>
          <w:rFonts w:ascii="Times New Roman" w:hAnsi="Times New Roman" w:cs="Times New Roman"/>
          <w:b/>
          <w:color w:val="000000" w:themeColor="text1"/>
        </w:rPr>
        <w:t>2:30</w:t>
      </w:r>
      <w:r w:rsidR="0063554E" w:rsidRPr="0050745A">
        <w:rPr>
          <w:rFonts w:ascii="Times New Roman" w:hAnsi="Times New Roman" w:cs="Times New Roman"/>
          <w:b/>
          <w:color w:val="000000" w:themeColor="text1"/>
        </w:rPr>
        <w:t xml:space="preserve"> </w:t>
      </w:r>
      <w:r w:rsidR="00442087" w:rsidRPr="0050745A">
        <w:rPr>
          <w:rFonts w:ascii="Times New Roman" w:hAnsi="Times New Roman" w:cs="Times New Roman"/>
          <w:b/>
          <w:color w:val="000000" w:themeColor="text1"/>
        </w:rPr>
        <w:t>PM</w:t>
      </w:r>
      <w:r w:rsidR="0063554E" w:rsidRPr="0050745A">
        <w:rPr>
          <w:rFonts w:ascii="Times New Roman" w:hAnsi="Times New Roman" w:cs="Times New Roman"/>
          <w:b/>
          <w:color w:val="000000" w:themeColor="text1"/>
        </w:rPr>
        <w:t xml:space="preserve"> CST</w:t>
      </w:r>
    </w:p>
    <w:p w14:paraId="63053F13" w14:textId="4D8109D1"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____________________  </w:t>
      </w:r>
      <w:r w:rsidR="004A4407" w:rsidRPr="00D06260">
        <w:rPr>
          <w:rFonts w:ascii="Times New Roman" w:hAnsi="Times New Roman"/>
          <w:b/>
          <w:szCs w:val="22"/>
          <w:lang w:val="fr-FR"/>
        </w:rPr>
        <w:tab/>
        <w:t>PHONE/EMAIL:________________</w:t>
      </w:r>
    </w:p>
    <w:bookmarkEnd w:id="41"/>
    <w:p w14:paraId="61515C62" w14:textId="77777777" w:rsidR="0063554E" w:rsidRPr="00104462" w:rsidRDefault="0063554E" w:rsidP="0063554E">
      <w:pPr>
        <w:pStyle w:val="MyNormal"/>
        <w:jc w:val="left"/>
        <w:rPr>
          <w:rFonts w:ascii="Times New Roman" w:hAnsi="Times New Roman"/>
          <w:b/>
          <w:szCs w:val="22"/>
          <w:lang w:val="fr-FR"/>
        </w:rPr>
      </w:pPr>
    </w:p>
    <w:p w14:paraId="3EE12072" w14:textId="77777777" w:rsidR="00276A04" w:rsidRDefault="0063554E" w:rsidP="0063554E">
      <w:pPr>
        <w:pStyle w:val="MyNormal"/>
        <w:jc w:val="left"/>
        <w:rPr>
          <w:rFonts w:ascii="Times New Roman" w:hAnsi="Times New Roman"/>
          <w:szCs w:val="22"/>
        </w:rPr>
      </w:pPr>
      <w:r w:rsidRPr="00BA12F5">
        <w:rPr>
          <w:rFonts w:ascii="Times New Roman" w:hAnsi="Times New Roman"/>
          <w:b/>
          <w:szCs w:val="22"/>
        </w:rPr>
        <w:t xml:space="preserve">Reference </w:t>
      </w:r>
      <w:r w:rsidRPr="0050745A">
        <w:rPr>
          <w:rFonts w:ascii="Times New Roman" w:hAnsi="Times New Roman"/>
          <w:b/>
          <w:color w:val="000000" w:themeColor="text1"/>
          <w:szCs w:val="22"/>
        </w:rPr>
        <w:t>Section 3-Costs / Pricing</w:t>
      </w:r>
      <w:r w:rsidRPr="0050745A">
        <w:rPr>
          <w:rFonts w:ascii="Times New Roman" w:hAnsi="Times New Roman"/>
          <w:color w:val="000000" w:themeColor="text1"/>
          <w:szCs w:val="22"/>
        </w:rPr>
        <w:t xml:space="preserve"> </w:t>
      </w:r>
      <w:r w:rsidRPr="00BA12F5">
        <w:rPr>
          <w:rFonts w:ascii="Times New Roman" w:hAnsi="Times New Roman"/>
          <w:szCs w:val="22"/>
        </w:rPr>
        <w:t>for further instruction</w:t>
      </w:r>
      <w:r w:rsidR="00276A04">
        <w:rPr>
          <w:rFonts w:ascii="Times New Roman" w:hAnsi="Times New Roman"/>
          <w:szCs w:val="22"/>
        </w:rPr>
        <w:t>.</w:t>
      </w:r>
    </w:p>
    <w:p w14:paraId="5B313282" w14:textId="77777777" w:rsidR="00276A04" w:rsidRDefault="00276A04" w:rsidP="0063554E">
      <w:pPr>
        <w:pStyle w:val="MyNormal"/>
        <w:jc w:val="left"/>
        <w:rPr>
          <w:rFonts w:ascii="Times New Roman" w:hAnsi="Times New Roman"/>
          <w:szCs w:val="22"/>
        </w:rPr>
      </w:pPr>
    </w:p>
    <w:p w14:paraId="7B4A089B" w14:textId="0A8DBD1F" w:rsidR="00276A04" w:rsidRDefault="00276A04" w:rsidP="0063554E">
      <w:pPr>
        <w:pStyle w:val="MyNormal"/>
        <w:jc w:val="left"/>
        <w:rPr>
          <w:rFonts w:ascii="Times New Roman" w:hAnsi="Times New Roman"/>
          <w:szCs w:val="22"/>
        </w:rPr>
      </w:pPr>
      <w:r w:rsidRPr="006A283A">
        <w:rPr>
          <w:rFonts w:ascii="Times New Roman" w:hAnsi="Times New Roman"/>
          <w:b/>
          <w:bCs/>
          <w:szCs w:val="22"/>
        </w:rPr>
        <w:t>Reference Attachment I</w:t>
      </w:r>
      <w:r>
        <w:rPr>
          <w:rFonts w:ascii="Times New Roman" w:hAnsi="Times New Roman"/>
          <w:b/>
          <w:bCs/>
          <w:szCs w:val="22"/>
        </w:rPr>
        <w:t>V</w:t>
      </w:r>
      <w:r w:rsidRPr="006A283A">
        <w:rPr>
          <w:rFonts w:ascii="Times New Roman" w:hAnsi="Times New Roman"/>
          <w:b/>
          <w:bCs/>
          <w:szCs w:val="22"/>
        </w:rPr>
        <w:t xml:space="preserve"> Official Price Sheet</w:t>
      </w:r>
      <w:r w:rsidRPr="006A283A">
        <w:rPr>
          <w:rFonts w:ascii="Times New Roman" w:hAnsi="Times New Roman"/>
          <w:szCs w:val="22"/>
        </w:rPr>
        <w:t xml:space="preserve"> in spreadsheet format as counterpart to this RFP document (labeled as such). Complete the spreadsheet as provided and submit within your proposal</w:t>
      </w:r>
      <w:r w:rsidRPr="006A283A">
        <w:rPr>
          <w:rFonts w:ascii="Times New Roman" w:hAnsi="Times New Roman"/>
          <w:b/>
          <w:szCs w:val="22"/>
        </w:rPr>
        <w:t>.</w:t>
      </w:r>
    </w:p>
    <w:p w14:paraId="41AC32D7" w14:textId="77777777" w:rsidR="00276A04" w:rsidRDefault="00276A04" w:rsidP="0063554E">
      <w:pPr>
        <w:pStyle w:val="MyNormal"/>
        <w:jc w:val="left"/>
        <w:rPr>
          <w:rFonts w:ascii="Times New Roman" w:hAnsi="Times New Roman"/>
          <w:szCs w:val="22"/>
        </w:rPr>
      </w:pPr>
    </w:p>
    <w:p w14:paraId="09520508" w14:textId="7EC19F9B" w:rsidR="0063554E" w:rsidRPr="00BA12F5" w:rsidRDefault="0063554E" w:rsidP="0063554E">
      <w:pPr>
        <w:pStyle w:val="MyNormal"/>
        <w:jc w:val="left"/>
        <w:rPr>
          <w:rFonts w:ascii="Times New Roman" w:hAnsi="Times New Roman"/>
          <w:b/>
          <w:szCs w:val="22"/>
        </w:rPr>
      </w:pPr>
      <w:r w:rsidRPr="00BA12F5">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Pr="00BA12F5">
        <w:rPr>
          <w:rFonts w:ascii="Times New Roman" w:hAnsi="Times New Roman"/>
          <w:szCs w:val="22"/>
        </w:rPr>
        <w:t>purposes</w:t>
      </w:r>
      <w:proofErr w:type="gramEnd"/>
      <w:r w:rsidRPr="00BA12F5">
        <w:rPr>
          <w:rFonts w:ascii="Times New Roman" w:hAnsi="Times New Roman"/>
          <w:szCs w:val="22"/>
        </w:rPr>
        <w:t xml:space="preserve"> of accurate evaluation.  </w:t>
      </w:r>
      <w:r w:rsidRPr="00BA12F5">
        <w:rPr>
          <w:rFonts w:ascii="Times New Roman" w:hAnsi="Times New Roman"/>
          <w:b/>
          <w:szCs w:val="22"/>
        </w:rPr>
        <w:t xml:space="preserve">Pricing must be valid for </w:t>
      </w:r>
      <w:r w:rsidRPr="0050745A">
        <w:rPr>
          <w:rFonts w:ascii="Times New Roman" w:hAnsi="Times New Roman"/>
          <w:b/>
          <w:color w:val="000000" w:themeColor="text1"/>
          <w:szCs w:val="22"/>
        </w:rPr>
        <w:t>one hundred twenty (120)</w:t>
      </w:r>
      <w:r w:rsidRPr="00BA12F5">
        <w:rPr>
          <w:rFonts w:ascii="Times New Roman" w:hAnsi="Times New Roman"/>
          <w:b/>
          <w:color w:val="FF0000"/>
          <w:szCs w:val="22"/>
        </w:rPr>
        <w:t xml:space="preserve"> </w:t>
      </w:r>
      <w:r w:rsidRPr="00BA12F5">
        <w:rPr>
          <w:rFonts w:ascii="Times New Roman" w:hAnsi="Times New Roman"/>
          <w:b/>
          <w:szCs w:val="22"/>
        </w:rPr>
        <w:t>days</w:t>
      </w:r>
      <w:r w:rsidRPr="00BA12F5">
        <w:rPr>
          <w:rFonts w:ascii="Times New Roman" w:hAnsi="Times New Roman"/>
          <w:b/>
          <w:color w:val="FF0000"/>
          <w:szCs w:val="22"/>
        </w:rPr>
        <w:t xml:space="preserve"> </w:t>
      </w:r>
      <w:r w:rsidRPr="00BA12F5">
        <w:rPr>
          <w:rFonts w:ascii="Times New Roman" w:hAnsi="Times New Roman"/>
          <w:b/>
          <w:szCs w:val="22"/>
        </w:rPr>
        <w:t>following the Proposal due date and time.</w:t>
      </w:r>
    </w:p>
    <w:p w14:paraId="2A97A6D3" w14:textId="77777777" w:rsidR="0063554E" w:rsidRPr="00BA12F5" w:rsidRDefault="0063554E" w:rsidP="0063554E">
      <w:pPr>
        <w:pStyle w:val="MyNormal"/>
        <w:jc w:val="left"/>
        <w:rPr>
          <w:rFonts w:ascii="Times New Roman" w:hAnsi="Times New Roman"/>
          <w:b/>
          <w:szCs w:val="22"/>
        </w:rPr>
      </w:pPr>
    </w:p>
    <w:p w14:paraId="16E7B8DB" w14:textId="2D5D0F69" w:rsidR="0063554E" w:rsidRPr="00BA12F5" w:rsidRDefault="0063554E" w:rsidP="0063554E">
      <w:pPr>
        <w:pStyle w:val="MyNormal"/>
        <w:jc w:val="left"/>
        <w:rPr>
          <w:rFonts w:ascii="Times New Roman" w:hAnsi="Times New Roman"/>
          <w:szCs w:val="22"/>
        </w:rPr>
      </w:pPr>
      <w:r w:rsidRPr="00BA12F5">
        <w:rPr>
          <w:rFonts w:ascii="Times New Roman" w:hAnsi="Times New Roman"/>
          <w:szCs w:val="22"/>
        </w:rPr>
        <w:t xml:space="preserve">UA will not be obligated to pay any costs not identified accordingly.  The Respondent must certify that any costs not identified by the Respondent, but subsequently incurred </w:t>
      </w:r>
      <w:proofErr w:type="gramStart"/>
      <w:r w:rsidRPr="00BA12F5">
        <w:rPr>
          <w:rFonts w:ascii="Times New Roman" w:hAnsi="Times New Roman"/>
          <w:szCs w:val="22"/>
        </w:rPr>
        <w:t>in order to</w:t>
      </w:r>
      <w:proofErr w:type="gramEnd"/>
      <w:r w:rsidRPr="00BA12F5">
        <w:rPr>
          <w:rFonts w:ascii="Times New Roman" w:hAnsi="Times New Roman"/>
          <w:szCs w:val="22"/>
        </w:rPr>
        <w:t xml:space="preserve"> achieve successful operation of the service, will be borne by the Respondent.  Failure to do so may result in rejection of the </w:t>
      </w:r>
      <w:r w:rsidR="0050745A">
        <w:rPr>
          <w:rFonts w:ascii="Times New Roman" w:hAnsi="Times New Roman"/>
          <w:szCs w:val="22"/>
        </w:rPr>
        <w:t>proposal</w:t>
      </w:r>
      <w:r w:rsidRPr="00BA12F5">
        <w:rPr>
          <w:rFonts w:ascii="Times New Roman" w:hAnsi="Times New Roman"/>
          <w:szCs w:val="22"/>
        </w:rPr>
        <w:t>.</w:t>
      </w:r>
    </w:p>
    <w:p w14:paraId="52AB78FB" w14:textId="77777777" w:rsidR="0063554E" w:rsidRPr="00BA12F5" w:rsidRDefault="0063554E" w:rsidP="0063554E">
      <w:pPr>
        <w:pStyle w:val="MyNormal"/>
        <w:jc w:val="left"/>
        <w:rPr>
          <w:rFonts w:ascii="Times New Roman" w:hAnsi="Times New Roman"/>
          <w:szCs w:val="22"/>
        </w:rPr>
      </w:pPr>
    </w:p>
    <w:p w14:paraId="7C6689C0" w14:textId="5D56383E" w:rsidR="00850660" w:rsidRDefault="0063554E" w:rsidP="00850660">
      <w:pPr>
        <w:pStyle w:val="MyNormal"/>
        <w:jc w:val="left"/>
        <w:rPr>
          <w:rFonts w:ascii="Times New Roman" w:hAnsi="Times New Roman"/>
          <w:color w:val="FF0000"/>
        </w:rPr>
      </w:pPr>
      <w:r w:rsidRPr="00BA12F5">
        <w:rPr>
          <w:rFonts w:ascii="Times New Roman" w:hAnsi="Times New Roman"/>
          <w:b/>
          <w:szCs w:val="22"/>
        </w:rPr>
        <w:t>NOTE:</w:t>
      </w:r>
      <w:r w:rsidRPr="00BA12F5">
        <w:rPr>
          <w:rFonts w:ascii="Times New Roman" w:hAnsi="Times New Roman"/>
          <w:szCs w:val="22"/>
        </w:rPr>
        <w:t xml:space="preserve">  </w:t>
      </w:r>
      <w:r w:rsidR="00606BC1">
        <w:rPr>
          <w:rFonts w:ascii="Times New Roman" w:hAnsi="Times New Roman"/>
          <w:szCs w:val="22"/>
          <w:u w:val="single"/>
        </w:rPr>
        <w:t>Proposals</w:t>
      </w:r>
      <w:r w:rsidRPr="00BA12F5">
        <w:rPr>
          <w:rFonts w:ascii="Times New Roman" w:hAnsi="Times New Roman"/>
          <w:szCs w:val="22"/>
          <w:u w:val="single"/>
        </w:rPr>
        <w:t xml:space="preserve"> must be submitted on </w:t>
      </w:r>
      <w:r w:rsidR="00850660">
        <w:rPr>
          <w:rFonts w:ascii="Times New Roman" w:hAnsi="Times New Roman"/>
          <w:szCs w:val="22"/>
          <w:u w:val="single"/>
        </w:rPr>
        <w:t>the Attachment I</w:t>
      </w:r>
      <w:r w:rsidR="00BB4863" w:rsidRPr="00C6230D">
        <w:rPr>
          <w:rFonts w:ascii="Times New Roman" w:hAnsi="Times New Roman"/>
          <w:u w:val="single"/>
        </w:rPr>
        <w:t>V</w:t>
      </w:r>
      <w:r w:rsidR="00850660">
        <w:rPr>
          <w:rFonts w:ascii="Times New Roman" w:hAnsi="Times New Roman"/>
          <w:szCs w:val="22"/>
          <w:u w:val="single"/>
        </w:rPr>
        <w:t xml:space="preserve"> O</w:t>
      </w:r>
      <w:r w:rsidR="00850660" w:rsidRPr="00BA12F5">
        <w:rPr>
          <w:rFonts w:ascii="Times New Roman" w:hAnsi="Times New Roman"/>
          <w:szCs w:val="22"/>
          <w:u w:val="single"/>
        </w:rPr>
        <w:t xml:space="preserve">fficial </w:t>
      </w:r>
      <w:r w:rsidR="00850660">
        <w:rPr>
          <w:rFonts w:ascii="Times New Roman" w:hAnsi="Times New Roman"/>
          <w:szCs w:val="22"/>
          <w:u w:val="single"/>
        </w:rPr>
        <w:t xml:space="preserve">Price </w:t>
      </w:r>
      <w:r w:rsidR="00606BC1">
        <w:rPr>
          <w:rFonts w:ascii="Times New Roman" w:hAnsi="Times New Roman"/>
          <w:szCs w:val="22"/>
          <w:u w:val="single"/>
        </w:rPr>
        <w:t>Sheet</w:t>
      </w:r>
      <w:r w:rsidRPr="00BA12F5">
        <w:rPr>
          <w:rFonts w:ascii="Times New Roman" w:hAnsi="Times New Roman"/>
          <w:szCs w:val="22"/>
          <w:u w:val="single"/>
        </w:rPr>
        <w:t xml:space="preserve">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Price Sheet when submitting </w:t>
      </w:r>
      <w:r w:rsidR="00606BC1">
        <w:rPr>
          <w:rFonts w:ascii="Times New Roman" w:hAnsi="Times New Roman"/>
          <w:szCs w:val="22"/>
          <w:u w:val="single"/>
        </w:rPr>
        <w:t>proposals</w:t>
      </w:r>
      <w:r w:rsidRPr="00BA12F5">
        <w:rPr>
          <w:rFonts w:ascii="Times New Roman" w:hAnsi="Times New Roman"/>
          <w:szCs w:val="22"/>
          <w:u w:val="single"/>
        </w:rPr>
        <w:t xml:space="preserve"> in response to this RFP</w:t>
      </w:r>
      <w:r w:rsidRPr="00BA12F5">
        <w:rPr>
          <w:rFonts w:ascii="Times New Roman" w:hAnsi="Times New Roman"/>
          <w:szCs w:val="22"/>
        </w:rPr>
        <w:t xml:space="preserve">.  Pricing must include shipping and handling charges. </w:t>
      </w:r>
    </w:p>
    <w:p w14:paraId="45541580" w14:textId="5767A914" w:rsidR="006F6209" w:rsidRPr="00BA12F5" w:rsidRDefault="006F6209" w:rsidP="00606BC1">
      <w:pPr>
        <w:rPr>
          <w:rFonts w:ascii="Times New Roman" w:hAnsi="Times New Roman"/>
          <w:b/>
        </w:rPr>
      </w:pPr>
    </w:p>
    <w:sectPr w:rsidR="006F6209" w:rsidRPr="00BA12F5" w:rsidSect="008452DA">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3A32" w14:textId="77777777" w:rsidR="009A1092" w:rsidRDefault="009A1092" w:rsidP="00913B53">
      <w:pPr>
        <w:spacing w:after="0" w:line="240" w:lineRule="auto"/>
      </w:pPr>
      <w:r>
        <w:separator/>
      </w:r>
    </w:p>
  </w:endnote>
  <w:endnote w:type="continuationSeparator" w:id="0">
    <w:p w14:paraId="5C44A6B1" w14:textId="77777777" w:rsidR="009A1092" w:rsidRDefault="009A1092"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0799" w14:textId="77777777" w:rsidR="009A1092" w:rsidRDefault="009A1092" w:rsidP="00913B53">
      <w:pPr>
        <w:spacing w:after="0" w:line="240" w:lineRule="auto"/>
      </w:pPr>
      <w:r>
        <w:separator/>
      </w:r>
    </w:p>
  </w:footnote>
  <w:footnote w:type="continuationSeparator" w:id="0">
    <w:p w14:paraId="1F888AB5" w14:textId="77777777" w:rsidR="009A1092" w:rsidRDefault="009A1092"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3228F9"/>
    <w:multiLevelType w:val="hybridMultilevel"/>
    <w:tmpl w:val="7B2E1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9" w15:restartNumberingAfterBreak="0">
    <w:nsid w:val="268A4790"/>
    <w:multiLevelType w:val="hybridMultilevel"/>
    <w:tmpl w:val="81529086"/>
    <w:lvl w:ilvl="0" w:tplc="5F50E27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41F87E69"/>
    <w:multiLevelType w:val="hybridMultilevel"/>
    <w:tmpl w:val="8BDE57F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4"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5"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9"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3"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881123"/>
    <w:multiLevelType w:val="hybridMultilevel"/>
    <w:tmpl w:val="679A15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738016729">
    <w:abstractNumId w:val="18"/>
  </w:num>
  <w:num w:numId="2" w16cid:durableId="2093551106">
    <w:abstractNumId w:val="8"/>
  </w:num>
  <w:num w:numId="3" w16cid:durableId="880436900">
    <w:abstractNumId w:val="14"/>
  </w:num>
  <w:num w:numId="4" w16cid:durableId="212548074">
    <w:abstractNumId w:val="26"/>
  </w:num>
  <w:num w:numId="5" w16cid:durableId="940600220">
    <w:abstractNumId w:val="20"/>
  </w:num>
  <w:num w:numId="6" w16cid:durableId="1338189873">
    <w:abstractNumId w:val="2"/>
  </w:num>
  <w:num w:numId="7" w16cid:durableId="1723937918">
    <w:abstractNumId w:val="0"/>
  </w:num>
  <w:num w:numId="8" w16cid:durableId="62222123">
    <w:abstractNumId w:val="15"/>
  </w:num>
  <w:num w:numId="9" w16cid:durableId="1420103999">
    <w:abstractNumId w:val="6"/>
  </w:num>
  <w:num w:numId="10" w16cid:durableId="1045636294">
    <w:abstractNumId w:val="1"/>
  </w:num>
  <w:num w:numId="11" w16cid:durableId="1647050875">
    <w:abstractNumId w:val="7"/>
  </w:num>
  <w:num w:numId="12" w16cid:durableId="526678024">
    <w:abstractNumId w:val="17"/>
  </w:num>
  <w:num w:numId="13" w16cid:durableId="944188537">
    <w:abstractNumId w:val="16"/>
  </w:num>
  <w:num w:numId="14" w16cid:durableId="52390498">
    <w:abstractNumId w:val="19"/>
  </w:num>
  <w:num w:numId="15" w16cid:durableId="1163620011">
    <w:abstractNumId w:val="4"/>
  </w:num>
  <w:num w:numId="16" w16cid:durableId="5522250">
    <w:abstractNumId w:val="21"/>
  </w:num>
  <w:num w:numId="17" w16cid:durableId="541093707">
    <w:abstractNumId w:val="11"/>
  </w:num>
  <w:num w:numId="18" w16cid:durableId="1370688641">
    <w:abstractNumId w:val="27"/>
  </w:num>
  <w:num w:numId="19" w16cid:durableId="49962358">
    <w:abstractNumId w:val="24"/>
  </w:num>
  <w:num w:numId="20" w16cid:durableId="904296833">
    <w:abstractNumId w:val="12"/>
  </w:num>
  <w:num w:numId="21" w16cid:durableId="265159767">
    <w:abstractNumId w:val="23"/>
  </w:num>
  <w:num w:numId="22" w16cid:durableId="1721710895">
    <w:abstractNumId w:val="10"/>
  </w:num>
  <w:num w:numId="23" w16cid:durableId="1491290370">
    <w:abstractNumId w:val="25"/>
  </w:num>
  <w:num w:numId="24" w16cid:durableId="2106340462">
    <w:abstractNumId w:val="3"/>
  </w:num>
  <w:num w:numId="25" w16cid:durableId="1069233113">
    <w:abstractNumId w:val="22"/>
  </w:num>
  <w:num w:numId="26" w16cid:durableId="1490907709">
    <w:abstractNumId w:val="9"/>
  </w:num>
  <w:num w:numId="27" w16cid:durableId="1497456446">
    <w:abstractNumId w:val="5"/>
  </w:num>
  <w:num w:numId="28" w16cid:durableId="1673146515">
    <w:abstractNumId w:val="13"/>
  </w:num>
  <w:num w:numId="29" w16cid:durableId="53827896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967"/>
    <w:rsid w:val="00010F0F"/>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04"/>
    <w:rsid w:val="00043ACE"/>
    <w:rsid w:val="0004641D"/>
    <w:rsid w:val="00047AA7"/>
    <w:rsid w:val="0005004A"/>
    <w:rsid w:val="00050B0B"/>
    <w:rsid w:val="0005103E"/>
    <w:rsid w:val="0005221D"/>
    <w:rsid w:val="0005543E"/>
    <w:rsid w:val="00055763"/>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55EC"/>
    <w:rsid w:val="00096630"/>
    <w:rsid w:val="000A0255"/>
    <w:rsid w:val="000A0A6E"/>
    <w:rsid w:val="000A0DAF"/>
    <w:rsid w:val="000A302F"/>
    <w:rsid w:val="000A3C8F"/>
    <w:rsid w:val="000A68C7"/>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0B15"/>
    <w:rsid w:val="000F109C"/>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16C3"/>
    <w:rsid w:val="00112CBC"/>
    <w:rsid w:val="0011567F"/>
    <w:rsid w:val="001159CD"/>
    <w:rsid w:val="00116B2C"/>
    <w:rsid w:val="00116DDC"/>
    <w:rsid w:val="00117CDE"/>
    <w:rsid w:val="00117DCF"/>
    <w:rsid w:val="0012095F"/>
    <w:rsid w:val="00125FEF"/>
    <w:rsid w:val="00130663"/>
    <w:rsid w:val="00134754"/>
    <w:rsid w:val="00137709"/>
    <w:rsid w:val="00140276"/>
    <w:rsid w:val="00140A31"/>
    <w:rsid w:val="001428A4"/>
    <w:rsid w:val="001436AA"/>
    <w:rsid w:val="001449F3"/>
    <w:rsid w:val="00153FA9"/>
    <w:rsid w:val="001561CD"/>
    <w:rsid w:val="00156486"/>
    <w:rsid w:val="001574F6"/>
    <w:rsid w:val="00160023"/>
    <w:rsid w:val="0016050B"/>
    <w:rsid w:val="00160F89"/>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6F5"/>
    <w:rsid w:val="00192FB8"/>
    <w:rsid w:val="0019436E"/>
    <w:rsid w:val="00195648"/>
    <w:rsid w:val="00196998"/>
    <w:rsid w:val="001969F2"/>
    <w:rsid w:val="00197146"/>
    <w:rsid w:val="001A1523"/>
    <w:rsid w:val="001A3677"/>
    <w:rsid w:val="001A457F"/>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4D81"/>
    <w:rsid w:val="001D5060"/>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167C1"/>
    <w:rsid w:val="00216FAA"/>
    <w:rsid w:val="00222CA7"/>
    <w:rsid w:val="00222F15"/>
    <w:rsid w:val="002233B6"/>
    <w:rsid w:val="0022593F"/>
    <w:rsid w:val="0022660F"/>
    <w:rsid w:val="002269AE"/>
    <w:rsid w:val="00226DBB"/>
    <w:rsid w:val="002277CF"/>
    <w:rsid w:val="00232190"/>
    <w:rsid w:val="00232F6E"/>
    <w:rsid w:val="00236933"/>
    <w:rsid w:val="00236B69"/>
    <w:rsid w:val="00240CE9"/>
    <w:rsid w:val="00242994"/>
    <w:rsid w:val="002431A6"/>
    <w:rsid w:val="0024413F"/>
    <w:rsid w:val="00246A6E"/>
    <w:rsid w:val="00247156"/>
    <w:rsid w:val="0024746E"/>
    <w:rsid w:val="002474C1"/>
    <w:rsid w:val="00247BAD"/>
    <w:rsid w:val="00252AFE"/>
    <w:rsid w:val="002548A5"/>
    <w:rsid w:val="00256D5B"/>
    <w:rsid w:val="00262DB8"/>
    <w:rsid w:val="002630ED"/>
    <w:rsid w:val="002640B6"/>
    <w:rsid w:val="0026574A"/>
    <w:rsid w:val="00265E71"/>
    <w:rsid w:val="002672AF"/>
    <w:rsid w:val="002700AA"/>
    <w:rsid w:val="00274C4C"/>
    <w:rsid w:val="00275C23"/>
    <w:rsid w:val="00275CF9"/>
    <w:rsid w:val="0027681E"/>
    <w:rsid w:val="00276A04"/>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43E3"/>
    <w:rsid w:val="002A5553"/>
    <w:rsid w:val="002A5625"/>
    <w:rsid w:val="002A5F6B"/>
    <w:rsid w:val="002A7902"/>
    <w:rsid w:val="002B06BB"/>
    <w:rsid w:val="002B214A"/>
    <w:rsid w:val="002B2FA4"/>
    <w:rsid w:val="002B3322"/>
    <w:rsid w:val="002B4569"/>
    <w:rsid w:val="002B5441"/>
    <w:rsid w:val="002B6229"/>
    <w:rsid w:val="002B7A98"/>
    <w:rsid w:val="002C143D"/>
    <w:rsid w:val="002C1721"/>
    <w:rsid w:val="002C3088"/>
    <w:rsid w:val="002C38E4"/>
    <w:rsid w:val="002C3A22"/>
    <w:rsid w:val="002C45B2"/>
    <w:rsid w:val="002C7A53"/>
    <w:rsid w:val="002D0193"/>
    <w:rsid w:val="002D0580"/>
    <w:rsid w:val="002D212D"/>
    <w:rsid w:val="002D5F75"/>
    <w:rsid w:val="002D6966"/>
    <w:rsid w:val="002E0296"/>
    <w:rsid w:val="002E1E42"/>
    <w:rsid w:val="002E3BD9"/>
    <w:rsid w:val="002E4EB4"/>
    <w:rsid w:val="002F07FB"/>
    <w:rsid w:val="002F151F"/>
    <w:rsid w:val="002F3FD6"/>
    <w:rsid w:val="002F5AA1"/>
    <w:rsid w:val="002F67E3"/>
    <w:rsid w:val="0030074C"/>
    <w:rsid w:val="003007CE"/>
    <w:rsid w:val="003015E8"/>
    <w:rsid w:val="00301A7A"/>
    <w:rsid w:val="00301B1B"/>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6EA2"/>
    <w:rsid w:val="00327408"/>
    <w:rsid w:val="0032770F"/>
    <w:rsid w:val="00331384"/>
    <w:rsid w:val="00332E7A"/>
    <w:rsid w:val="00334EA0"/>
    <w:rsid w:val="003354F9"/>
    <w:rsid w:val="00337F9E"/>
    <w:rsid w:val="0034289F"/>
    <w:rsid w:val="0034418F"/>
    <w:rsid w:val="00344265"/>
    <w:rsid w:val="0034560B"/>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4E08"/>
    <w:rsid w:val="00365F3F"/>
    <w:rsid w:val="00366E77"/>
    <w:rsid w:val="003715CB"/>
    <w:rsid w:val="00371B48"/>
    <w:rsid w:val="00372481"/>
    <w:rsid w:val="0037457C"/>
    <w:rsid w:val="003809D4"/>
    <w:rsid w:val="003845B5"/>
    <w:rsid w:val="00385373"/>
    <w:rsid w:val="003858F2"/>
    <w:rsid w:val="00391F2B"/>
    <w:rsid w:val="00392310"/>
    <w:rsid w:val="00393FAB"/>
    <w:rsid w:val="00394425"/>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6808"/>
    <w:rsid w:val="003E6876"/>
    <w:rsid w:val="003E6BBC"/>
    <w:rsid w:val="003F0DFE"/>
    <w:rsid w:val="003F0E71"/>
    <w:rsid w:val="003F122A"/>
    <w:rsid w:val="003F20FA"/>
    <w:rsid w:val="003F408D"/>
    <w:rsid w:val="003F57A3"/>
    <w:rsid w:val="003F5A5D"/>
    <w:rsid w:val="003F5A91"/>
    <w:rsid w:val="003F7907"/>
    <w:rsid w:val="003F7C59"/>
    <w:rsid w:val="0040052B"/>
    <w:rsid w:val="00402724"/>
    <w:rsid w:val="00403550"/>
    <w:rsid w:val="0040494B"/>
    <w:rsid w:val="00405DEA"/>
    <w:rsid w:val="00410264"/>
    <w:rsid w:val="00411B8C"/>
    <w:rsid w:val="004143DB"/>
    <w:rsid w:val="004157B9"/>
    <w:rsid w:val="00415F6A"/>
    <w:rsid w:val="00416E55"/>
    <w:rsid w:val="00422142"/>
    <w:rsid w:val="004226C1"/>
    <w:rsid w:val="00424659"/>
    <w:rsid w:val="00425CAD"/>
    <w:rsid w:val="00426982"/>
    <w:rsid w:val="00430362"/>
    <w:rsid w:val="004306F5"/>
    <w:rsid w:val="00430952"/>
    <w:rsid w:val="004319C2"/>
    <w:rsid w:val="0043373A"/>
    <w:rsid w:val="00435D0C"/>
    <w:rsid w:val="00435DC3"/>
    <w:rsid w:val="00437951"/>
    <w:rsid w:val="004400CA"/>
    <w:rsid w:val="00442087"/>
    <w:rsid w:val="00442304"/>
    <w:rsid w:val="00442425"/>
    <w:rsid w:val="004441CD"/>
    <w:rsid w:val="00450A2D"/>
    <w:rsid w:val="0045305E"/>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5FF2"/>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5FF"/>
    <w:rsid w:val="004B6977"/>
    <w:rsid w:val="004B6F77"/>
    <w:rsid w:val="004C0791"/>
    <w:rsid w:val="004C14D3"/>
    <w:rsid w:val="004C16C9"/>
    <w:rsid w:val="004C1F96"/>
    <w:rsid w:val="004C3208"/>
    <w:rsid w:val="004C3CCF"/>
    <w:rsid w:val="004C42D0"/>
    <w:rsid w:val="004C5BBB"/>
    <w:rsid w:val="004C71D5"/>
    <w:rsid w:val="004D03E6"/>
    <w:rsid w:val="004D03F1"/>
    <w:rsid w:val="004D42FA"/>
    <w:rsid w:val="004D4BA7"/>
    <w:rsid w:val="004D6350"/>
    <w:rsid w:val="004D6E59"/>
    <w:rsid w:val="004E3010"/>
    <w:rsid w:val="004E3855"/>
    <w:rsid w:val="004E4FF6"/>
    <w:rsid w:val="004E5473"/>
    <w:rsid w:val="004E5A8F"/>
    <w:rsid w:val="004F03F2"/>
    <w:rsid w:val="004F368F"/>
    <w:rsid w:val="004F783F"/>
    <w:rsid w:val="004F7DA3"/>
    <w:rsid w:val="0050172D"/>
    <w:rsid w:val="00501D26"/>
    <w:rsid w:val="00501D91"/>
    <w:rsid w:val="00502F5E"/>
    <w:rsid w:val="00503740"/>
    <w:rsid w:val="0050504B"/>
    <w:rsid w:val="0050567D"/>
    <w:rsid w:val="00505B21"/>
    <w:rsid w:val="005060C0"/>
    <w:rsid w:val="005068C8"/>
    <w:rsid w:val="0050701E"/>
    <w:rsid w:val="0050745A"/>
    <w:rsid w:val="00511343"/>
    <w:rsid w:val="0051306A"/>
    <w:rsid w:val="005139EC"/>
    <w:rsid w:val="00513D9D"/>
    <w:rsid w:val="00520431"/>
    <w:rsid w:val="0052104B"/>
    <w:rsid w:val="00522B45"/>
    <w:rsid w:val="005231DD"/>
    <w:rsid w:val="005246FE"/>
    <w:rsid w:val="00524954"/>
    <w:rsid w:val="00526B19"/>
    <w:rsid w:val="00530B10"/>
    <w:rsid w:val="0053133D"/>
    <w:rsid w:val="00532FCF"/>
    <w:rsid w:val="00534A43"/>
    <w:rsid w:val="005378DB"/>
    <w:rsid w:val="00541C34"/>
    <w:rsid w:val="005431F1"/>
    <w:rsid w:val="00544AFC"/>
    <w:rsid w:val="00545FA1"/>
    <w:rsid w:val="00546F27"/>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1716"/>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3DE8"/>
    <w:rsid w:val="005C42F1"/>
    <w:rsid w:val="005C51E7"/>
    <w:rsid w:val="005C64B2"/>
    <w:rsid w:val="005C6AA5"/>
    <w:rsid w:val="005D2CC5"/>
    <w:rsid w:val="005D2E97"/>
    <w:rsid w:val="005D3945"/>
    <w:rsid w:val="005D4610"/>
    <w:rsid w:val="005D5973"/>
    <w:rsid w:val="005D6098"/>
    <w:rsid w:val="005D6BD5"/>
    <w:rsid w:val="005D75E0"/>
    <w:rsid w:val="005D7773"/>
    <w:rsid w:val="005E01FD"/>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50A7"/>
    <w:rsid w:val="005F7F57"/>
    <w:rsid w:val="0060043A"/>
    <w:rsid w:val="00602E3F"/>
    <w:rsid w:val="00606BC1"/>
    <w:rsid w:val="00606DC7"/>
    <w:rsid w:val="00610861"/>
    <w:rsid w:val="00610C65"/>
    <w:rsid w:val="00612F36"/>
    <w:rsid w:val="00614B64"/>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A24"/>
    <w:rsid w:val="006546E8"/>
    <w:rsid w:val="00655C9D"/>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5A53"/>
    <w:rsid w:val="00716043"/>
    <w:rsid w:val="00717652"/>
    <w:rsid w:val="007202E9"/>
    <w:rsid w:val="00721C91"/>
    <w:rsid w:val="0072414B"/>
    <w:rsid w:val="007262D8"/>
    <w:rsid w:val="007267B7"/>
    <w:rsid w:val="00726F8D"/>
    <w:rsid w:val="00726FCA"/>
    <w:rsid w:val="007275C1"/>
    <w:rsid w:val="00727C7D"/>
    <w:rsid w:val="0073114D"/>
    <w:rsid w:val="00733CFE"/>
    <w:rsid w:val="00734BC1"/>
    <w:rsid w:val="00735295"/>
    <w:rsid w:val="007352D3"/>
    <w:rsid w:val="00735E00"/>
    <w:rsid w:val="0073624A"/>
    <w:rsid w:val="007420AA"/>
    <w:rsid w:val="007427E4"/>
    <w:rsid w:val="00746641"/>
    <w:rsid w:val="007502A9"/>
    <w:rsid w:val="007512F1"/>
    <w:rsid w:val="00753C03"/>
    <w:rsid w:val="00755130"/>
    <w:rsid w:val="00755413"/>
    <w:rsid w:val="00755C98"/>
    <w:rsid w:val="00755D52"/>
    <w:rsid w:val="0075782F"/>
    <w:rsid w:val="00757C3B"/>
    <w:rsid w:val="0076005D"/>
    <w:rsid w:val="007612EF"/>
    <w:rsid w:val="00761DB1"/>
    <w:rsid w:val="0076217B"/>
    <w:rsid w:val="00762E27"/>
    <w:rsid w:val="0076425B"/>
    <w:rsid w:val="00764B90"/>
    <w:rsid w:val="00764F56"/>
    <w:rsid w:val="007656B9"/>
    <w:rsid w:val="00770743"/>
    <w:rsid w:val="007750BC"/>
    <w:rsid w:val="007762C5"/>
    <w:rsid w:val="0077647E"/>
    <w:rsid w:val="00781806"/>
    <w:rsid w:val="00784D50"/>
    <w:rsid w:val="00785156"/>
    <w:rsid w:val="007870E2"/>
    <w:rsid w:val="00787522"/>
    <w:rsid w:val="007877DE"/>
    <w:rsid w:val="00787AC7"/>
    <w:rsid w:val="007910F5"/>
    <w:rsid w:val="00791964"/>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456"/>
    <w:rsid w:val="007C6E6A"/>
    <w:rsid w:val="007D09E9"/>
    <w:rsid w:val="007D11E8"/>
    <w:rsid w:val="007D1C10"/>
    <w:rsid w:val="007D2210"/>
    <w:rsid w:val="007D2F54"/>
    <w:rsid w:val="007D3548"/>
    <w:rsid w:val="007D4EDA"/>
    <w:rsid w:val="007D6174"/>
    <w:rsid w:val="007E06D5"/>
    <w:rsid w:val="007E0AB2"/>
    <w:rsid w:val="007E0D77"/>
    <w:rsid w:val="007E25E8"/>
    <w:rsid w:val="007E4D91"/>
    <w:rsid w:val="007E52A2"/>
    <w:rsid w:val="007E60F7"/>
    <w:rsid w:val="007E6669"/>
    <w:rsid w:val="007E69C8"/>
    <w:rsid w:val="007F0BC1"/>
    <w:rsid w:val="007F193B"/>
    <w:rsid w:val="007F1E93"/>
    <w:rsid w:val="007F2DB9"/>
    <w:rsid w:val="007F45C1"/>
    <w:rsid w:val="007F501A"/>
    <w:rsid w:val="007F62F1"/>
    <w:rsid w:val="007F7837"/>
    <w:rsid w:val="007F7849"/>
    <w:rsid w:val="0080112A"/>
    <w:rsid w:val="00801D7F"/>
    <w:rsid w:val="0080294E"/>
    <w:rsid w:val="00802AEB"/>
    <w:rsid w:val="00802DFB"/>
    <w:rsid w:val="00803208"/>
    <w:rsid w:val="00804D59"/>
    <w:rsid w:val="008050E0"/>
    <w:rsid w:val="00810A01"/>
    <w:rsid w:val="00811368"/>
    <w:rsid w:val="00812F27"/>
    <w:rsid w:val="00814D52"/>
    <w:rsid w:val="008203AA"/>
    <w:rsid w:val="00820BB9"/>
    <w:rsid w:val="008218BF"/>
    <w:rsid w:val="00821DD6"/>
    <w:rsid w:val="008221AA"/>
    <w:rsid w:val="0082279D"/>
    <w:rsid w:val="00823183"/>
    <w:rsid w:val="008231C2"/>
    <w:rsid w:val="008239E5"/>
    <w:rsid w:val="00824B2A"/>
    <w:rsid w:val="00825F7A"/>
    <w:rsid w:val="00833339"/>
    <w:rsid w:val="008347D3"/>
    <w:rsid w:val="00836107"/>
    <w:rsid w:val="00836683"/>
    <w:rsid w:val="00837887"/>
    <w:rsid w:val="00840267"/>
    <w:rsid w:val="00840D1E"/>
    <w:rsid w:val="00841AF8"/>
    <w:rsid w:val="00841C46"/>
    <w:rsid w:val="00842512"/>
    <w:rsid w:val="008426DE"/>
    <w:rsid w:val="00842A73"/>
    <w:rsid w:val="00842C46"/>
    <w:rsid w:val="00842FBB"/>
    <w:rsid w:val="00844244"/>
    <w:rsid w:val="008452DA"/>
    <w:rsid w:val="00846BD7"/>
    <w:rsid w:val="00847962"/>
    <w:rsid w:val="00850660"/>
    <w:rsid w:val="00850EFF"/>
    <w:rsid w:val="0085216E"/>
    <w:rsid w:val="00853AAF"/>
    <w:rsid w:val="00857395"/>
    <w:rsid w:val="008573DC"/>
    <w:rsid w:val="00860B32"/>
    <w:rsid w:val="00861663"/>
    <w:rsid w:val="00862774"/>
    <w:rsid w:val="0086569B"/>
    <w:rsid w:val="00870CB7"/>
    <w:rsid w:val="008714BA"/>
    <w:rsid w:val="00872C2F"/>
    <w:rsid w:val="008751D7"/>
    <w:rsid w:val="0087582B"/>
    <w:rsid w:val="008760D1"/>
    <w:rsid w:val="00881014"/>
    <w:rsid w:val="00881C1F"/>
    <w:rsid w:val="00882E3C"/>
    <w:rsid w:val="00883701"/>
    <w:rsid w:val="00883DFF"/>
    <w:rsid w:val="00884C42"/>
    <w:rsid w:val="00886A49"/>
    <w:rsid w:val="00886EDC"/>
    <w:rsid w:val="00891660"/>
    <w:rsid w:val="00892E08"/>
    <w:rsid w:val="00893FB8"/>
    <w:rsid w:val="008959ED"/>
    <w:rsid w:val="008A0544"/>
    <w:rsid w:val="008A0B94"/>
    <w:rsid w:val="008A0EFA"/>
    <w:rsid w:val="008A1C62"/>
    <w:rsid w:val="008A1CAD"/>
    <w:rsid w:val="008A2F80"/>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1F87"/>
    <w:rsid w:val="008E3B56"/>
    <w:rsid w:val="008E5F39"/>
    <w:rsid w:val="008E5FDE"/>
    <w:rsid w:val="008F19F2"/>
    <w:rsid w:val="008F2831"/>
    <w:rsid w:val="008F2868"/>
    <w:rsid w:val="008F3B9D"/>
    <w:rsid w:val="008F55F1"/>
    <w:rsid w:val="008F5761"/>
    <w:rsid w:val="008F5C5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21D2"/>
    <w:rsid w:val="00922DC6"/>
    <w:rsid w:val="009240AC"/>
    <w:rsid w:val="00930F63"/>
    <w:rsid w:val="00931669"/>
    <w:rsid w:val="0093227A"/>
    <w:rsid w:val="00934601"/>
    <w:rsid w:val="00934C61"/>
    <w:rsid w:val="00936451"/>
    <w:rsid w:val="00942289"/>
    <w:rsid w:val="0094272B"/>
    <w:rsid w:val="00944A63"/>
    <w:rsid w:val="00947400"/>
    <w:rsid w:val="00947786"/>
    <w:rsid w:val="00947B70"/>
    <w:rsid w:val="00947BF3"/>
    <w:rsid w:val="00947CDB"/>
    <w:rsid w:val="00952866"/>
    <w:rsid w:val="00952AD8"/>
    <w:rsid w:val="00952D60"/>
    <w:rsid w:val="00952EAC"/>
    <w:rsid w:val="00954FD6"/>
    <w:rsid w:val="009551B8"/>
    <w:rsid w:val="00956A57"/>
    <w:rsid w:val="009609E4"/>
    <w:rsid w:val="0096278B"/>
    <w:rsid w:val="00963F68"/>
    <w:rsid w:val="00965738"/>
    <w:rsid w:val="0096686B"/>
    <w:rsid w:val="009705A1"/>
    <w:rsid w:val="00972405"/>
    <w:rsid w:val="00972954"/>
    <w:rsid w:val="0097512B"/>
    <w:rsid w:val="009774B0"/>
    <w:rsid w:val="00980CBF"/>
    <w:rsid w:val="00981021"/>
    <w:rsid w:val="009815E1"/>
    <w:rsid w:val="00981C47"/>
    <w:rsid w:val="00982091"/>
    <w:rsid w:val="0098215E"/>
    <w:rsid w:val="00983D3B"/>
    <w:rsid w:val="00985E72"/>
    <w:rsid w:val="00986654"/>
    <w:rsid w:val="00986A96"/>
    <w:rsid w:val="00987B5F"/>
    <w:rsid w:val="009901DF"/>
    <w:rsid w:val="009912C1"/>
    <w:rsid w:val="00992D65"/>
    <w:rsid w:val="00993372"/>
    <w:rsid w:val="00995BAF"/>
    <w:rsid w:val="0099725A"/>
    <w:rsid w:val="009A0B89"/>
    <w:rsid w:val="009A1092"/>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C72"/>
    <w:rsid w:val="009E53EF"/>
    <w:rsid w:val="009E6DE3"/>
    <w:rsid w:val="009E7829"/>
    <w:rsid w:val="009E7C1F"/>
    <w:rsid w:val="009F0F0B"/>
    <w:rsid w:val="009F12F9"/>
    <w:rsid w:val="009F2382"/>
    <w:rsid w:val="009F253F"/>
    <w:rsid w:val="009F407D"/>
    <w:rsid w:val="009F4A5B"/>
    <w:rsid w:val="009F625B"/>
    <w:rsid w:val="009F626E"/>
    <w:rsid w:val="00A00AF9"/>
    <w:rsid w:val="00A015A0"/>
    <w:rsid w:val="00A02425"/>
    <w:rsid w:val="00A06E9B"/>
    <w:rsid w:val="00A07D54"/>
    <w:rsid w:val="00A12355"/>
    <w:rsid w:val="00A1237D"/>
    <w:rsid w:val="00A1259F"/>
    <w:rsid w:val="00A12D43"/>
    <w:rsid w:val="00A14449"/>
    <w:rsid w:val="00A15AE7"/>
    <w:rsid w:val="00A1774C"/>
    <w:rsid w:val="00A23653"/>
    <w:rsid w:val="00A25191"/>
    <w:rsid w:val="00A253C4"/>
    <w:rsid w:val="00A25D88"/>
    <w:rsid w:val="00A25D9D"/>
    <w:rsid w:val="00A265D3"/>
    <w:rsid w:val="00A27956"/>
    <w:rsid w:val="00A27B36"/>
    <w:rsid w:val="00A32840"/>
    <w:rsid w:val="00A328ED"/>
    <w:rsid w:val="00A32A50"/>
    <w:rsid w:val="00A33731"/>
    <w:rsid w:val="00A33DE6"/>
    <w:rsid w:val="00A34EB2"/>
    <w:rsid w:val="00A34FA0"/>
    <w:rsid w:val="00A36BC0"/>
    <w:rsid w:val="00A3762B"/>
    <w:rsid w:val="00A42BD7"/>
    <w:rsid w:val="00A43E92"/>
    <w:rsid w:val="00A44910"/>
    <w:rsid w:val="00A44CD4"/>
    <w:rsid w:val="00A4554D"/>
    <w:rsid w:val="00A46EB7"/>
    <w:rsid w:val="00A47959"/>
    <w:rsid w:val="00A50A91"/>
    <w:rsid w:val="00A50C74"/>
    <w:rsid w:val="00A50E1A"/>
    <w:rsid w:val="00A518C0"/>
    <w:rsid w:val="00A537DE"/>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25A2"/>
    <w:rsid w:val="00A84192"/>
    <w:rsid w:val="00A876E1"/>
    <w:rsid w:val="00A90B55"/>
    <w:rsid w:val="00A91767"/>
    <w:rsid w:val="00A918FD"/>
    <w:rsid w:val="00A94C39"/>
    <w:rsid w:val="00A9523C"/>
    <w:rsid w:val="00A9546E"/>
    <w:rsid w:val="00AA0205"/>
    <w:rsid w:val="00AA0518"/>
    <w:rsid w:val="00AA1DBA"/>
    <w:rsid w:val="00AA2672"/>
    <w:rsid w:val="00AA41DB"/>
    <w:rsid w:val="00AB0A27"/>
    <w:rsid w:val="00AB4CA2"/>
    <w:rsid w:val="00AB6A0B"/>
    <w:rsid w:val="00AC0789"/>
    <w:rsid w:val="00AC0EF3"/>
    <w:rsid w:val="00AC1181"/>
    <w:rsid w:val="00AC167C"/>
    <w:rsid w:val="00AC53F1"/>
    <w:rsid w:val="00AC55C9"/>
    <w:rsid w:val="00AC61F6"/>
    <w:rsid w:val="00AD118B"/>
    <w:rsid w:val="00AD3126"/>
    <w:rsid w:val="00AD3DAB"/>
    <w:rsid w:val="00AD5904"/>
    <w:rsid w:val="00AD6254"/>
    <w:rsid w:val="00AD673D"/>
    <w:rsid w:val="00AD7A1B"/>
    <w:rsid w:val="00AE0551"/>
    <w:rsid w:val="00AE1852"/>
    <w:rsid w:val="00AE22FF"/>
    <w:rsid w:val="00AE26E7"/>
    <w:rsid w:val="00AE4C3C"/>
    <w:rsid w:val="00AE524D"/>
    <w:rsid w:val="00AE6FA1"/>
    <w:rsid w:val="00AF0DF4"/>
    <w:rsid w:val="00AF3761"/>
    <w:rsid w:val="00AF3BC3"/>
    <w:rsid w:val="00AF5AE8"/>
    <w:rsid w:val="00AF6FAD"/>
    <w:rsid w:val="00AF7C0C"/>
    <w:rsid w:val="00B0191B"/>
    <w:rsid w:val="00B03450"/>
    <w:rsid w:val="00B04CA8"/>
    <w:rsid w:val="00B06277"/>
    <w:rsid w:val="00B078BD"/>
    <w:rsid w:val="00B07CFA"/>
    <w:rsid w:val="00B11488"/>
    <w:rsid w:val="00B12523"/>
    <w:rsid w:val="00B12C79"/>
    <w:rsid w:val="00B12DEF"/>
    <w:rsid w:val="00B12F00"/>
    <w:rsid w:val="00B13F9A"/>
    <w:rsid w:val="00B140EA"/>
    <w:rsid w:val="00B14CFB"/>
    <w:rsid w:val="00B1563E"/>
    <w:rsid w:val="00B16B9E"/>
    <w:rsid w:val="00B16DCA"/>
    <w:rsid w:val="00B1768D"/>
    <w:rsid w:val="00B20B53"/>
    <w:rsid w:val="00B239D5"/>
    <w:rsid w:val="00B24173"/>
    <w:rsid w:val="00B25237"/>
    <w:rsid w:val="00B257E1"/>
    <w:rsid w:val="00B25B2F"/>
    <w:rsid w:val="00B26BC3"/>
    <w:rsid w:val="00B27FAD"/>
    <w:rsid w:val="00B31215"/>
    <w:rsid w:val="00B324BF"/>
    <w:rsid w:val="00B34E74"/>
    <w:rsid w:val="00B360F3"/>
    <w:rsid w:val="00B36154"/>
    <w:rsid w:val="00B36A04"/>
    <w:rsid w:val="00B378D1"/>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863"/>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D76D3"/>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4B7A"/>
    <w:rsid w:val="00C25451"/>
    <w:rsid w:val="00C30101"/>
    <w:rsid w:val="00C3077C"/>
    <w:rsid w:val="00C31327"/>
    <w:rsid w:val="00C31C52"/>
    <w:rsid w:val="00C326EE"/>
    <w:rsid w:val="00C35775"/>
    <w:rsid w:val="00C374E6"/>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FEE"/>
    <w:rsid w:val="00C6230D"/>
    <w:rsid w:val="00C624DB"/>
    <w:rsid w:val="00C626E4"/>
    <w:rsid w:val="00C62AE0"/>
    <w:rsid w:val="00C63DC2"/>
    <w:rsid w:val="00C6411C"/>
    <w:rsid w:val="00C676D5"/>
    <w:rsid w:val="00C72BF5"/>
    <w:rsid w:val="00C748BF"/>
    <w:rsid w:val="00C74A01"/>
    <w:rsid w:val="00C74F71"/>
    <w:rsid w:val="00C77020"/>
    <w:rsid w:val="00C7720A"/>
    <w:rsid w:val="00C807B0"/>
    <w:rsid w:val="00C807B8"/>
    <w:rsid w:val="00C81157"/>
    <w:rsid w:val="00C83B05"/>
    <w:rsid w:val="00C84518"/>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4E23"/>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33C5"/>
    <w:rsid w:val="00CD3A98"/>
    <w:rsid w:val="00CD4C2B"/>
    <w:rsid w:val="00CD4C7D"/>
    <w:rsid w:val="00CD4DF7"/>
    <w:rsid w:val="00CD5F4E"/>
    <w:rsid w:val="00CE2AD9"/>
    <w:rsid w:val="00CE3C47"/>
    <w:rsid w:val="00CF0180"/>
    <w:rsid w:val="00CF0CAB"/>
    <w:rsid w:val="00CF1B42"/>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155E"/>
    <w:rsid w:val="00D22A4B"/>
    <w:rsid w:val="00D23E54"/>
    <w:rsid w:val="00D260F5"/>
    <w:rsid w:val="00D2694F"/>
    <w:rsid w:val="00D26B73"/>
    <w:rsid w:val="00D271BD"/>
    <w:rsid w:val="00D2753D"/>
    <w:rsid w:val="00D27D62"/>
    <w:rsid w:val="00D31407"/>
    <w:rsid w:val="00D3308A"/>
    <w:rsid w:val="00D334D1"/>
    <w:rsid w:val="00D339BD"/>
    <w:rsid w:val="00D33DAF"/>
    <w:rsid w:val="00D346E1"/>
    <w:rsid w:val="00D35CB6"/>
    <w:rsid w:val="00D35F33"/>
    <w:rsid w:val="00D3634E"/>
    <w:rsid w:val="00D37B12"/>
    <w:rsid w:val="00D4057B"/>
    <w:rsid w:val="00D41E0C"/>
    <w:rsid w:val="00D4387E"/>
    <w:rsid w:val="00D43D3D"/>
    <w:rsid w:val="00D4484E"/>
    <w:rsid w:val="00D46172"/>
    <w:rsid w:val="00D465FF"/>
    <w:rsid w:val="00D47030"/>
    <w:rsid w:val="00D47AD4"/>
    <w:rsid w:val="00D47D6B"/>
    <w:rsid w:val="00D51785"/>
    <w:rsid w:val="00D51F80"/>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74CD3"/>
    <w:rsid w:val="00D81252"/>
    <w:rsid w:val="00D8184B"/>
    <w:rsid w:val="00D83401"/>
    <w:rsid w:val="00D84EBF"/>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A7CD4"/>
    <w:rsid w:val="00DB1850"/>
    <w:rsid w:val="00DB336F"/>
    <w:rsid w:val="00DB6DE8"/>
    <w:rsid w:val="00DB7169"/>
    <w:rsid w:val="00DC028B"/>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2BA1"/>
    <w:rsid w:val="00DF3592"/>
    <w:rsid w:val="00DF47EF"/>
    <w:rsid w:val="00DF5BDE"/>
    <w:rsid w:val="00DF61F0"/>
    <w:rsid w:val="00DF6560"/>
    <w:rsid w:val="00DF73E9"/>
    <w:rsid w:val="00E009D2"/>
    <w:rsid w:val="00E012C4"/>
    <w:rsid w:val="00E02D74"/>
    <w:rsid w:val="00E0384C"/>
    <w:rsid w:val="00E04154"/>
    <w:rsid w:val="00E1078B"/>
    <w:rsid w:val="00E10C77"/>
    <w:rsid w:val="00E1178E"/>
    <w:rsid w:val="00E12396"/>
    <w:rsid w:val="00E12993"/>
    <w:rsid w:val="00E13112"/>
    <w:rsid w:val="00E14610"/>
    <w:rsid w:val="00E14C60"/>
    <w:rsid w:val="00E15989"/>
    <w:rsid w:val="00E169E8"/>
    <w:rsid w:val="00E177B7"/>
    <w:rsid w:val="00E212F2"/>
    <w:rsid w:val="00E21B3B"/>
    <w:rsid w:val="00E245B6"/>
    <w:rsid w:val="00E24858"/>
    <w:rsid w:val="00E25C24"/>
    <w:rsid w:val="00E268D5"/>
    <w:rsid w:val="00E27207"/>
    <w:rsid w:val="00E30D80"/>
    <w:rsid w:val="00E31108"/>
    <w:rsid w:val="00E32254"/>
    <w:rsid w:val="00E325E9"/>
    <w:rsid w:val="00E33D21"/>
    <w:rsid w:val="00E372B6"/>
    <w:rsid w:val="00E41175"/>
    <w:rsid w:val="00E411E2"/>
    <w:rsid w:val="00E4327D"/>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80F"/>
    <w:rsid w:val="00E65EFA"/>
    <w:rsid w:val="00E67298"/>
    <w:rsid w:val="00E6763C"/>
    <w:rsid w:val="00E70ABF"/>
    <w:rsid w:val="00E70D92"/>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0D7A"/>
    <w:rsid w:val="00EA2927"/>
    <w:rsid w:val="00EA520C"/>
    <w:rsid w:val="00EA6632"/>
    <w:rsid w:val="00EB0FBA"/>
    <w:rsid w:val="00EB12FA"/>
    <w:rsid w:val="00EB1FD9"/>
    <w:rsid w:val="00EB24DB"/>
    <w:rsid w:val="00EB3B15"/>
    <w:rsid w:val="00EB5ADC"/>
    <w:rsid w:val="00EB69AC"/>
    <w:rsid w:val="00EB781C"/>
    <w:rsid w:val="00EB7ECA"/>
    <w:rsid w:val="00EC0204"/>
    <w:rsid w:val="00EC0308"/>
    <w:rsid w:val="00EC127C"/>
    <w:rsid w:val="00EC3CE4"/>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1E85"/>
    <w:rsid w:val="00EF3D76"/>
    <w:rsid w:val="00EF4A3C"/>
    <w:rsid w:val="00EF4A59"/>
    <w:rsid w:val="00EF70B5"/>
    <w:rsid w:val="00F0005C"/>
    <w:rsid w:val="00F0059C"/>
    <w:rsid w:val="00F0225C"/>
    <w:rsid w:val="00F03486"/>
    <w:rsid w:val="00F04091"/>
    <w:rsid w:val="00F05F38"/>
    <w:rsid w:val="00F118FD"/>
    <w:rsid w:val="00F11D4B"/>
    <w:rsid w:val="00F11EB0"/>
    <w:rsid w:val="00F1258F"/>
    <w:rsid w:val="00F13690"/>
    <w:rsid w:val="00F13DB2"/>
    <w:rsid w:val="00F15ED4"/>
    <w:rsid w:val="00F15FC3"/>
    <w:rsid w:val="00F1657E"/>
    <w:rsid w:val="00F17165"/>
    <w:rsid w:val="00F172CA"/>
    <w:rsid w:val="00F1775B"/>
    <w:rsid w:val="00F226FC"/>
    <w:rsid w:val="00F22801"/>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671DE"/>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01B"/>
    <w:rsid w:val="00FB24AF"/>
    <w:rsid w:val="00FB38FC"/>
    <w:rsid w:val="00FB64FF"/>
    <w:rsid w:val="00FB7434"/>
    <w:rsid w:val="00FC12CB"/>
    <w:rsid w:val="00FC1E8B"/>
    <w:rsid w:val="00FC43D7"/>
    <w:rsid w:val="00FC4F6A"/>
    <w:rsid w:val="00FC50C0"/>
    <w:rsid w:val="00FC52B1"/>
    <w:rsid w:val="00FC5826"/>
    <w:rsid w:val="00FC79A8"/>
    <w:rsid w:val="00FD0249"/>
    <w:rsid w:val="00FD0E3E"/>
    <w:rsid w:val="00FD0FE1"/>
    <w:rsid w:val="00FD2F3E"/>
    <w:rsid w:val="00FD36A8"/>
    <w:rsid w:val="00FD409E"/>
    <w:rsid w:val="00FD49A9"/>
    <w:rsid w:val="00FD5345"/>
    <w:rsid w:val="00FD5416"/>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B7A98"/>
    <w:pPr>
      <w:spacing w:after="0" w:line="240" w:lineRule="auto"/>
    </w:pPr>
  </w:style>
  <w:style w:type="paragraph" w:customStyle="1" w:styleId="TableName">
    <w:name w:val="Table Name"/>
    <w:basedOn w:val="Normal"/>
    <w:link w:val="TableNameChar"/>
    <w:qFormat/>
    <w:rsid w:val="00B239D5"/>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TableNameChar">
    <w:name w:val="Table Name Char"/>
    <w:link w:val="TableName"/>
    <w:rsid w:val="00B239D5"/>
    <w:rPr>
      <w:rFonts w:ascii="Arial" w:eastAsia="Times New Roman" w:hAnsi="Arial" w:cs="Arial"/>
      <w:b/>
      <w:bCs/>
    </w:rPr>
  </w:style>
  <w:style w:type="paragraph" w:customStyle="1" w:styleId="StyleLeft081">
    <w:name w:val="Style Left:  0.81&quot;"/>
    <w:basedOn w:val="Normal"/>
    <w:rsid w:val="00B239D5"/>
    <w:pPr>
      <w:widowControl w:val="0"/>
      <w:autoSpaceDE w:val="0"/>
      <w:autoSpaceDN w:val="0"/>
      <w:adjustRightInd w:val="0"/>
      <w:spacing w:after="0" w:line="240" w:lineRule="auto"/>
      <w:ind w:left="1170"/>
    </w:pPr>
    <w:rPr>
      <w:rFonts w:ascii="Arial" w:eastAsia="Times New Roman" w:hAnsi="Arial" w:cs="Times New Roman"/>
      <w:sz w:val="24"/>
      <w:szCs w:val="20"/>
    </w:rPr>
  </w:style>
  <w:style w:type="paragraph" w:customStyle="1" w:styleId="StyleStyleLeft081Left145">
    <w:name w:val="Style Style Left:  0.81&quot; + Left:  1.45&quot;"/>
    <w:basedOn w:val="Normal"/>
    <w:rsid w:val="00A34FA0"/>
    <w:pPr>
      <w:widowControl w:val="0"/>
      <w:autoSpaceDE w:val="0"/>
      <w:autoSpaceDN w:val="0"/>
      <w:adjustRightInd w:val="0"/>
      <w:spacing w:after="0" w:line="240" w:lineRule="auto"/>
      <w:ind w:left="2088"/>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37976077">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kansasedc.com/community-resources/Minority-and-Women-Owned-Business-Enterprise-Resources/detail/get-certified" TargetMode="External"/><Relationship Id="rId18" Type="http://schemas.openxmlformats.org/officeDocument/2006/relationships/hyperlink" Target="mailto:kmshephe@uark.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haase@uark.edu" TargetMode="External"/><Relationship Id="rId7" Type="http://schemas.openxmlformats.org/officeDocument/2006/relationships/endnotes" Target="endnotes.xml"/><Relationship Id="rId12" Type="http://schemas.openxmlformats.org/officeDocument/2006/relationships/hyperlink" Target="https://hogbid.uark.edu/" TargetMode="External"/><Relationship Id="rId17" Type="http://schemas.openxmlformats.org/officeDocument/2006/relationships/hyperlink" Target="mailto:shaase@uark.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aex.edu/business-communities/arkansas-ptac/default.aspx" TargetMode="External"/><Relationship Id="rId20" Type="http://schemas.openxmlformats.org/officeDocument/2006/relationships/hyperlink" Target="mailto:kmshephe@uar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ase@uark.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fa.arkansas.gov/procurement/vendor-information/" TargetMode="External"/><Relationship Id="rId23" Type="http://schemas.openxmlformats.org/officeDocument/2006/relationships/hyperlink" Target="http://procurement.uark.edu/_resources/documents/TGSForm.pdf" TargetMode="External"/><Relationship Id="rId10" Type="http://schemas.openxmlformats.org/officeDocument/2006/relationships/hyperlink" Target="mailto:kmshephe@uark.edu" TargetMode="External"/><Relationship Id="rId19" Type="http://schemas.openxmlformats.org/officeDocument/2006/relationships/hyperlink" Target="mailto:shaase@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usinessservices.uark.edu/doing-business-at-university.php" TargetMode="External"/><Relationship Id="rId22" Type="http://schemas.openxmlformats.org/officeDocument/2006/relationships/hyperlink" Target="http://hog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1</TotalTime>
  <Pages>22</Pages>
  <Words>12022</Words>
  <Characters>68528</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Stephanie Jo Haase-Good</cp:lastModifiedBy>
  <cp:revision>2</cp:revision>
  <cp:lastPrinted>2015-09-28T17:57:00Z</cp:lastPrinted>
  <dcterms:created xsi:type="dcterms:W3CDTF">2024-03-13T21:24:00Z</dcterms:created>
  <dcterms:modified xsi:type="dcterms:W3CDTF">2024-03-13T21:24:00Z</dcterms:modified>
</cp:coreProperties>
</file>