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6"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3043E239" w:rsidR="00DB528C" w:rsidRDefault="00DB528C" w:rsidP="00DB528C">
      <w:pPr>
        <w:jc w:val="center"/>
        <w:rPr>
          <w:rFonts w:ascii="Arial" w:hAnsi="Arial"/>
          <w:sz w:val="16"/>
        </w:rPr>
      </w:pPr>
      <w:r>
        <w:rPr>
          <w:rFonts w:ascii="Calibri" w:hAnsi="Calibri"/>
        </w:rPr>
        <w:t>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01D1806E" w14:textId="77777777" w:rsidR="0023541B" w:rsidRDefault="0023541B" w:rsidP="0023541B">
      <w:pPr>
        <w:jc w:val="center"/>
      </w:pPr>
    </w:p>
    <w:p w14:paraId="5D38BC9F" w14:textId="2E472569" w:rsidR="0023541B" w:rsidRPr="0023541B" w:rsidRDefault="0023541B" w:rsidP="0023541B">
      <w:pPr>
        <w:jc w:val="center"/>
        <w:rPr>
          <w:rFonts w:asciiTheme="minorHAnsi" w:hAnsiTheme="minorHAnsi" w:cstheme="minorHAnsi"/>
          <w:b/>
          <w:bCs/>
          <w:sz w:val="22"/>
          <w:szCs w:val="22"/>
        </w:rPr>
      </w:pPr>
      <w:r w:rsidRPr="0023541B">
        <w:rPr>
          <w:rFonts w:asciiTheme="minorHAnsi" w:hAnsiTheme="minorHAnsi" w:cstheme="minorHAnsi"/>
          <w:b/>
          <w:bCs/>
          <w:sz w:val="22"/>
          <w:szCs w:val="22"/>
        </w:rPr>
        <w:t xml:space="preserve"> Addendum #</w:t>
      </w:r>
      <w:r w:rsidR="00506EDD">
        <w:rPr>
          <w:rFonts w:asciiTheme="minorHAnsi" w:hAnsiTheme="minorHAnsi" w:cstheme="minorHAnsi"/>
          <w:b/>
          <w:bCs/>
          <w:sz w:val="22"/>
          <w:szCs w:val="22"/>
        </w:rPr>
        <w:t>4</w:t>
      </w:r>
    </w:p>
    <w:p w14:paraId="64A91699" w14:textId="40F5212F" w:rsidR="0023541B" w:rsidRPr="008577E7" w:rsidRDefault="00113421" w:rsidP="0023541B">
      <w:pPr>
        <w:jc w:val="center"/>
        <w:rPr>
          <w:rFonts w:asciiTheme="minorHAnsi" w:hAnsiTheme="minorHAnsi" w:cstheme="minorHAnsi"/>
          <w:b/>
          <w:bCs/>
          <w:sz w:val="22"/>
          <w:szCs w:val="22"/>
        </w:rPr>
      </w:pPr>
      <w:r>
        <w:rPr>
          <w:rFonts w:asciiTheme="minorHAnsi" w:hAnsiTheme="minorHAnsi" w:cstheme="minorHAnsi"/>
          <w:b/>
          <w:bCs/>
          <w:sz w:val="22"/>
          <w:szCs w:val="22"/>
        </w:rPr>
        <w:t>Next Generation Network Modernization</w:t>
      </w:r>
    </w:p>
    <w:p w14:paraId="45D4DF92" w14:textId="4E9C6944" w:rsidR="0023541B" w:rsidRPr="008577E7" w:rsidRDefault="0023541B" w:rsidP="0023541B">
      <w:pPr>
        <w:jc w:val="center"/>
        <w:rPr>
          <w:rFonts w:asciiTheme="minorHAnsi" w:hAnsiTheme="minorHAnsi" w:cstheme="minorHAnsi"/>
          <w:b/>
          <w:bCs/>
          <w:sz w:val="22"/>
          <w:szCs w:val="22"/>
        </w:rPr>
      </w:pPr>
      <w:r w:rsidRPr="008577E7">
        <w:rPr>
          <w:rFonts w:asciiTheme="minorHAnsi" w:hAnsiTheme="minorHAnsi" w:cstheme="minorHAnsi"/>
          <w:b/>
          <w:bCs/>
          <w:sz w:val="22"/>
          <w:szCs w:val="22"/>
        </w:rPr>
        <w:t>RFP0</w:t>
      </w:r>
      <w:r w:rsidR="00113421">
        <w:rPr>
          <w:rFonts w:asciiTheme="minorHAnsi" w:hAnsiTheme="minorHAnsi" w:cstheme="minorHAnsi"/>
          <w:b/>
          <w:bCs/>
          <w:sz w:val="22"/>
          <w:szCs w:val="22"/>
        </w:rPr>
        <w:t>3182024</w:t>
      </w:r>
    </w:p>
    <w:p w14:paraId="1291C4C6" w14:textId="77777777" w:rsidR="0023541B" w:rsidRPr="008577E7" w:rsidRDefault="0023541B" w:rsidP="0023541B">
      <w:pPr>
        <w:jc w:val="center"/>
        <w:rPr>
          <w:rFonts w:asciiTheme="minorHAnsi" w:hAnsiTheme="minorHAnsi" w:cstheme="minorHAnsi"/>
          <w:sz w:val="22"/>
          <w:szCs w:val="22"/>
        </w:rPr>
      </w:pPr>
    </w:p>
    <w:p w14:paraId="7D36A682" w14:textId="77777777" w:rsidR="0023541B" w:rsidRPr="00461DA1" w:rsidRDefault="0023541B" w:rsidP="0023541B">
      <w:pPr>
        <w:rPr>
          <w:rFonts w:asciiTheme="minorHAnsi" w:hAnsiTheme="minorHAnsi" w:cstheme="minorHAnsi"/>
          <w:b/>
          <w:bCs/>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This document provides question and answer information pertaining to the above captioned RFP and will be updated as necessary.</w:t>
      </w:r>
    </w:p>
    <w:p w14:paraId="349ECD7A" w14:textId="77777777" w:rsidR="0023541B" w:rsidRPr="00461DA1" w:rsidRDefault="0023541B" w:rsidP="0023541B">
      <w:pPr>
        <w:rPr>
          <w:rFonts w:asciiTheme="minorHAnsi" w:hAnsiTheme="minorHAnsi" w:cstheme="minorHAnsi"/>
          <w:sz w:val="22"/>
          <w:szCs w:val="22"/>
        </w:rPr>
      </w:pPr>
    </w:p>
    <w:p w14:paraId="4B3D8BB9" w14:textId="77777777" w:rsidR="0023541B" w:rsidRPr="00461DA1" w:rsidRDefault="0023541B" w:rsidP="0023541B">
      <w:pPr>
        <w:rPr>
          <w:rFonts w:asciiTheme="minorHAnsi" w:hAnsiTheme="minorHAnsi" w:cstheme="minorHAnsi"/>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REMINDER:</w:t>
      </w:r>
      <w:r w:rsidRPr="00461DA1">
        <w:rPr>
          <w:rFonts w:asciiTheme="minorHAnsi" w:hAnsiTheme="minorHAnsi" w:cstheme="minorHAnsi"/>
          <w:sz w:val="22"/>
          <w:szCs w:val="22"/>
        </w:rPr>
        <w:t xml:space="preserve"> It is the Respondent's responsibility to thoroughly read and examine the entire Bid document and any addenda to the Bid.</w:t>
      </w:r>
    </w:p>
    <w:p w14:paraId="13262036" w14:textId="77777777" w:rsidR="0023541B" w:rsidRPr="00461DA1" w:rsidRDefault="0023541B" w:rsidP="0023541B">
      <w:pPr>
        <w:rPr>
          <w:rFonts w:asciiTheme="minorHAnsi" w:hAnsiTheme="minorHAnsi" w:cstheme="minorHAnsi"/>
          <w:sz w:val="22"/>
          <w:szCs w:val="22"/>
        </w:rPr>
      </w:pPr>
    </w:p>
    <w:p w14:paraId="50F1F83D" w14:textId="312E4982" w:rsidR="000D67B4" w:rsidRPr="00461DA1" w:rsidRDefault="0023541B" w:rsidP="000C3FA1">
      <w:pPr>
        <w:rPr>
          <w:rFonts w:asciiTheme="minorHAnsi" w:hAnsiTheme="minorHAnsi" w:cstheme="minorHAnsi"/>
          <w:b/>
          <w:bCs/>
          <w:sz w:val="22"/>
          <w:szCs w:val="22"/>
        </w:rPr>
      </w:pPr>
      <w:r w:rsidRPr="00461DA1">
        <w:rPr>
          <w:rFonts w:asciiTheme="minorHAnsi" w:hAnsiTheme="minorHAnsi" w:cstheme="minorHAnsi"/>
          <w:sz w:val="22"/>
          <w:szCs w:val="22"/>
        </w:rPr>
        <w:t xml:space="preserve"> </w:t>
      </w:r>
      <w:r w:rsidRPr="00461DA1">
        <w:rPr>
          <w:rFonts w:asciiTheme="minorHAnsi" w:hAnsiTheme="minorHAnsi" w:cstheme="minorHAnsi"/>
          <w:b/>
          <w:bCs/>
          <w:sz w:val="22"/>
          <w:szCs w:val="22"/>
        </w:rPr>
        <w:t xml:space="preserve">Posted </w:t>
      </w:r>
      <w:r w:rsidR="00EF7ACA">
        <w:rPr>
          <w:rFonts w:asciiTheme="minorHAnsi" w:hAnsiTheme="minorHAnsi" w:cstheme="minorHAnsi"/>
          <w:b/>
          <w:bCs/>
          <w:sz w:val="22"/>
          <w:szCs w:val="22"/>
        </w:rPr>
        <w:t>5</w:t>
      </w:r>
      <w:r w:rsidR="00113421" w:rsidRPr="00461DA1">
        <w:rPr>
          <w:rFonts w:asciiTheme="minorHAnsi" w:hAnsiTheme="minorHAnsi" w:cstheme="minorHAnsi"/>
          <w:b/>
          <w:bCs/>
          <w:sz w:val="22"/>
          <w:szCs w:val="22"/>
        </w:rPr>
        <w:t>/</w:t>
      </w:r>
      <w:r w:rsidR="00EF7ACA">
        <w:rPr>
          <w:rFonts w:asciiTheme="minorHAnsi" w:hAnsiTheme="minorHAnsi" w:cstheme="minorHAnsi"/>
          <w:b/>
          <w:bCs/>
          <w:sz w:val="22"/>
          <w:szCs w:val="22"/>
        </w:rPr>
        <w:t>15</w:t>
      </w:r>
      <w:r w:rsidR="00113421" w:rsidRPr="00461DA1">
        <w:rPr>
          <w:rFonts w:asciiTheme="minorHAnsi" w:hAnsiTheme="minorHAnsi" w:cstheme="minorHAnsi"/>
          <w:b/>
          <w:bCs/>
          <w:sz w:val="22"/>
          <w:szCs w:val="22"/>
        </w:rPr>
        <w:t>/2024</w:t>
      </w:r>
    </w:p>
    <w:p w14:paraId="6F355127" w14:textId="77777777" w:rsidR="00113421" w:rsidRPr="00320423" w:rsidRDefault="00113421" w:rsidP="000C3FA1">
      <w:pPr>
        <w:rPr>
          <w:rFonts w:asciiTheme="minorHAnsi" w:hAnsiTheme="minorHAnsi" w:cstheme="minorHAnsi"/>
          <w:sz w:val="22"/>
          <w:szCs w:val="22"/>
        </w:rPr>
      </w:pPr>
    </w:p>
    <w:p w14:paraId="6598AAED" w14:textId="02164F96" w:rsidR="00D95D48" w:rsidRDefault="00603E61" w:rsidP="00461DA1">
      <w:pPr>
        <w:pStyle w:val="NormalWeb"/>
        <w:rPr>
          <w:color w:val="000000"/>
          <w:sz w:val="27"/>
          <w:szCs w:val="27"/>
        </w:rPr>
      </w:pPr>
      <w:r>
        <w:rPr>
          <w:color w:val="000000"/>
          <w:sz w:val="27"/>
          <w:szCs w:val="27"/>
        </w:rPr>
        <w:t>REVISED:</w:t>
      </w:r>
    </w:p>
    <w:p w14:paraId="3D3EF31B" w14:textId="4166BB2B" w:rsidR="00603E61" w:rsidRDefault="00603E61" w:rsidP="00461DA1">
      <w:pPr>
        <w:pStyle w:val="NormalWeb"/>
        <w:rPr>
          <w:color w:val="000000"/>
          <w:sz w:val="27"/>
          <w:szCs w:val="27"/>
        </w:rPr>
      </w:pPr>
      <w:r>
        <w:rPr>
          <w:color w:val="000000"/>
          <w:sz w:val="27"/>
          <w:szCs w:val="27"/>
        </w:rPr>
        <w:t xml:space="preserve">Table I-Schedule of Events: Dates have been changed for # </w:t>
      </w:r>
      <w:r w:rsidR="00EF7ACA">
        <w:rPr>
          <w:color w:val="000000"/>
          <w:sz w:val="27"/>
          <w:szCs w:val="27"/>
        </w:rPr>
        <w:t>8</w:t>
      </w:r>
      <w:r>
        <w:rPr>
          <w:color w:val="000000"/>
          <w:sz w:val="27"/>
          <w:szCs w:val="27"/>
        </w:rPr>
        <w:t>.</w:t>
      </w:r>
    </w:p>
    <w:p w14:paraId="167D54DD" w14:textId="1E8A4CA0" w:rsidR="00603E61" w:rsidRDefault="00603E61" w:rsidP="00461DA1">
      <w:pPr>
        <w:pStyle w:val="NormalWeb"/>
        <w:rPr>
          <w:color w:val="000000"/>
          <w:sz w:val="27"/>
          <w:szCs w:val="27"/>
        </w:rPr>
      </w:pPr>
      <w:r>
        <w:rPr>
          <w:color w:val="000000"/>
          <w:sz w:val="27"/>
          <w:szCs w:val="27"/>
        </w:rPr>
        <w:t>Other elements of the RFP remain the same at this time.</w:t>
      </w:r>
    </w:p>
    <w:p w14:paraId="039AD9E3" w14:textId="00D6975D" w:rsidR="00461DA1" w:rsidRPr="008C786E" w:rsidRDefault="008C786E" w:rsidP="00461DA1">
      <w:pPr>
        <w:pStyle w:val="NormalWeb"/>
        <w:rPr>
          <w:rFonts w:ascii="Brush Script MT" w:hAnsi="Brush Script MT"/>
          <w:color w:val="000000"/>
          <w:sz w:val="27"/>
          <w:szCs w:val="27"/>
        </w:rPr>
      </w:pPr>
      <w:r>
        <w:rPr>
          <w:rFonts w:ascii="Brush Script MT" w:hAnsi="Brush Script MT"/>
          <w:color w:val="000000"/>
          <w:sz w:val="27"/>
          <w:szCs w:val="27"/>
        </w:rPr>
        <w:t>Stephanie Haase-Good</w:t>
      </w:r>
    </w:p>
    <w:p w14:paraId="7E037CE9" w14:textId="0170B160" w:rsidR="00D95D48" w:rsidRDefault="00D95D48" w:rsidP="00461DA1">
      <w:pPr>
        <w:pStyle w:val="NormalWeb"/>
        <w:rPr>
          <w:color w:val="000000"/>
          <w:sz w:val="27"/>
          <w:szCs w:val="27"/>
        </w:rPr>
      </w:pPr>
      <w:r>
        <w:rPr>
          <w:color w:val="000000"/>
          <w:sz w:val="27"/>
          <w:szCs w:val="27"/>
        </w:rPr>
        <w:t>Stephanie Haase-Good</w:t>
      </w:r>
    </w:p>
    <w:p w14:paraId="5A9439EE" w14:textId="02FB418C" w:rsidR="00D95D48" w:rsidRDefault="008C786E" w:rsidP="00461DA1">
      <w:pPr>
        <w:pStyle w:val="NormalWeb"/>
        <w:rPr>
          <w:color w:val="000000"/>
          <w:sz w:val="27"/>
          <w:szCs w:val="27"/>
        </w:rPr>
      </w:pPr>
      <w:r>
        <w:rPr>
          <w:color w:val="000000"/>
          <w:sz w:val="27"/>
          <w:szCs w:val="27"/>
        </w:rPr>
        <w:t>Contracts &amp; Sourcing Manager</w:t>
      </w:r>
    </w:p>
    <w:p w14:paraId="336A682E" w14:textId="38977CF7" w:rsidR="00603E61" w:rsidRDefault="00603E61" w:rsidP="00461DA1">
      <w:pPr>
        <w:pStyle w:val="NormalWeb"/>
        <w:rPr>
          <w:color w:val="000000"/>
          <w:sz w:val="27"/>
          <w:szCs w:val="27"/>
        </w:rPr>
      </w:pPr>
      <w:r>
        <w:rPr>
          <w:color w:val="000000"/>
          <w:sz w:val="27"/>
          <w:szCs w:val="27"/>
        </w:rPr>
        <w:t>Page 1 of 2</w:t>
      </w:r>
    </w:p>
    <w:p w14:paraId="48FCDC0B" w14:textId="77777777" w:rsidR="00E10B5F" w:rsidRDefault="00E10B5F">
      <w:pPr>
        <w:rPr>
          <w:color w:val="000000"/>
          <w:sz w:val="27"/>
          <w:szCs w:val="27"/>
        </w:rPr>
      </w:pPr>
    </w:p>
    <w:p w14:paraId="374E21C5" w14:textId="77777777" w:rsidR="00E10B5F" w:rsidRDefault="00E10B5F">
      <w:pPr>
        <w:rPr>
          <w:color w:val="000000"/>
          <w:sz w:val="27"/>
          <w:szCs w:val="27"/>
        </w:rPr>
      </w:pPr>
    </w:p>
    <w:p w14:paraId="7A2817CA" w14:textId="77777777" w:rsidR="00E10B5F" w:rsidRDefault="00E10B5F">
      <w:pPr>
        <w:rPr>
          <w:color w:val="000000"/>
          <w:sz w:val="27"/>
          <w:szCs w:val="27"/>
        </w:rPr>
      </w:pPr>
    </w:p>
    <w:p w14:paraId="128E40A8" w14:textId="77777777" w:rsidR="00E10B5F" w:rsidRDefault="00E10B5F">
      <w:pPr>
        <w:rPr>
          <w:color w:val="000000"/>
          <w:sz w:val="27"/>
          <w:szCs w:val="27"/>
        </w:rPr>
      </w:pPr>
    </w:p>
    <w:p w14:paraId="708B5072" w14:textId="77777777" w:rsidR="00E10B5F" w:rsidRDefault="00E10B5F">
      <w:pPr>
        <w:rPr>
          <w:color w:val="000000"/>
          <w:sz w:val="27"/>
          <w:szCs w:val="27"/>
        </w:rPr>
      </w:pPr>
    </w:p>
    <w:p w14:paraId="4FF31A90" w14:textId="77777777" w:rsidR="00E10B5F" w:rsidRDefault="00E10B5F">
      <w:pPr>
        <w:rPr>
          <w:color w:val="000000"/>
          <w:sz w:val="27"/>
          <w:szCs w:val="27"/>
        </w:rPr>
      </w:pPr>
    </w:p>
    <w:p w14:paraId="3B4D0F12" w14:textId="77777777" w:rsidR="00E10B5F" w:rsidRDefault="00E10B5F">
      <w:pPr>
        <w:rPr>
          <w:color w:val="000000"/>
          <w:sz w:val="27"/>
          <w:szCs w:val="27"/>
        </w:rPr>
      </w:pPr>
    </w:p>
    <w:p w14:paraId="61AFEE55" w14:textId="77777777" w:rsidR="00E10B5F" w:rsidRDefault="00E10B5F">
      <w:pPr>
        <w:rPr>
          <w:color w:val="000000"/>
          <w:sz w:val="27"/>
          <w:szCs w:val="27"/>
        </w:rPr>
      </w:pPr>
    </w:p>
    <w:p w14:paraId="6B3036BE" w14:textId="77777777" w:rsidR="00E10B5F" w:rsidRDefault="00E10B5F">
      <w:pPr>
        <w:rPr>
          <w:color w:val="000000"/>
          <w:sz w:val="27"/>
          <w:szCs w:val="27"/>
        </w:rPr>
      </w:pPr>
    </w:p>
    <w:p w14:paraId="27C16CB0" w14:textId="77777777" w:rsidR="00E10B5F" w:rsidRDefault="00E10B5F">
      <w:pPr>
        <w:rPr>
          <w:color w:val="000000"/>
          <w:sz w:val="27"/>
          <w:szCs w:val="27"/>
        </w:rPr>
      </w:pPr>
    </w:p>
    <w:p w14:paraId="62604621" w14:textId="77777777" w:rsidR="00E10B5F" w:rsidRDefault="00E10B5F">
      <w:pPr>
        <w:rPr>
          <w:color w:val="000000"/>
          <w:sz w:val="27"/>
          <w:szCs w:val="27"/>
        </w:rPr>
      </w:pPr>
    </w:p>
    <w:p w14:paraId="1FC82EAA" w14:textId="77777777" w:rsidR="00E10B5F" w:rsidRDefault="00E10B5F">
      <w:pPr>
        <w:rPr>
          <w:color w:val="000000"/>
          <w:sz w:val="27"/>
          <w:szCs w:val="27"/>
        </w:rPr>
      </w:pPr>
    </w:p>
    <w:p w14:paraId="3567C814" w14:textId="77777777" w:rsidR="00E10B5F" w:rsidRDefault="00E10B5F">
      <w:pPr>
        <w:rPr>
          <w:color w:val="000000"/>
          <w:sz w:val="27"/>
          <w:szCs w:val="27"/>
        </w:rPr>
      </w:pPr>
    </w:p>
    <w:p w14:paraId="26A1DA5C" w14:textId="53EDC82F" w:rsidR="00603E61" w:rsidRDefault="00E10B5F">
      <w:pPr>
        <w:rPr>
          <w:rFonts w:ascii="Times New Roman" w:hAnsi="Times New Roman"/>
          <w:color w:val="000000"/>
          <w:sz w:val="27"/>
          <w:szCs w:val="27"/>
        </w:rPr>
      </w:pPr>
      <w:r>
        <w:rPr>
          <w:rFonts w:ascii="Times New Roman" w:hAnsi="Times New Roman"/>
          <w:color w:val="000000"/>
          <w:sz w:val="27"/>
          <w:szCs w:val="27"/>
        </w:rPr>
        <w:lastRenderedPageBreak/>
        <w:t xml:space="preserve">REVISED </w:t>
      </w:r>
      <w:r w:rsidR="00506EDD">
        <w:rPr>
          <w:rFonts w:ascii="Times New Roman" w:hAnsi="Times New Roman"/>
          <w:color w:val="000000"/>
          <w:sz w:val="27"/>
          <w:szCs w:val="27"/>
        </w:rPr>
        <w:t>5</w:t>
      </w:r>
      <w:r>
        <w:rPr>
          <w:rFonts w:ascii="Times New Roman" w:hAnsi="Times New Roman"/>
          <w:color w:val="000000"/>
          <w:sz w:val="27"/>
          <w:szCs w:val="27"/>
        </w:rPr>
        <w:t>/</w:t>
      </w:r>
      <w:r w:rsidR="00506EDD">
        <w:rPr>
          <w:rFonts w:ascii="Times New Roman" w:hAnsi="Times New Roman"/>
          <w:color w:val="000000"/>
          <w:sz w:val="27"/>
          <w:szCs w:val="27"/>
        </w:rPr>
        <w:t>15</w:t>
      </w:r>
      <w:r>
        <w:rPr>
          <w:rFonts w:ascii="Times New Roman" w:hAnsi="Times New Roman"/>
          <w:color w:val="000000"/>
          <w:sz w:val="27"/>
          <w:szCs w:val="27"/>
        </w:rPr>
        <w:t>/2024</w:t>
      </w:r>
    </w:p>
    <w:tbl>
      <w:tblPr>
        <w:tblW w:w="5390" w:type="pct"/>
        <w:jc w:val="center"/>
        <w:tblCellMar>
          <w:left w:w="57" w:type="dxa"/>
          <w:right w:w="57" w:type="dxa"/>
        </w:tblCellMar>
        <w:tblLook w:val="0600" w:firstRow="0" w:lastRow="0" w:firstColumn="0" w:lastColumn="0" w:noHBand="1" w:noVBand="1"/>
      </w:tblPr>
      <w:tblGrid>
        <w:gridCol w:w="8562"/>
        <w:gridCol w:w="3061"/>
      </w:tblGrid>
      <w:tr w:rsidR="00603E61" w:rsidRPr="00D1086E" w14:paraId="607DC2B3" w14:textId="77777777" w:rsidTr="00B13791">
        <w:trPr>
          <w:tblHeader/>
          <w:jc w:val="center"/>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FFC000"/>
            <w:noWrap/>
            <w:vAlign w:val="bottom"/>
          </w:tcPr>
          <w:p w14:paraId="2A42D1F7" w14:textId="77777777" w:rsidR="00603E61" w:rsidRPr="000F0B15" w:rsidRDefault="00603E61" w:rsidP="00B13791">
            <w:pPr>
              <w:pStyle w:val="TableName"/>
              <w:rPr>
                <w:rFonts w:ascii="Times New Roman" w:hAnsi="Times New Roman" w:cs="Times New Roman"/>
              </w:rPr>
            </w:pPr>
            <w:r w:rsidRPr="000F0B15">
              <w:rPr>
                <w:rFonts w:ascii="Times New Roman" w:hAnsi="Times New Roman" w:cs="Times New Roman"/>
              </w:rPr>
              <w:br w:type="page"/>
              <w:t>Table I</w:t>
            </w:r>
            <w:bookmarkStart w:id="0" w:name="_Toc128038838"/>
            <w:bookmarkStart w:id="1" w:name="_Toc128038991"/>
            <w:bookmarkStart w:id="2" w:name="_Toc128045279"/>
            <w:r w:rsidRPr="000F0B15">
              <w:rPr>
                <w:rFonts w:ascii="Times New Roman" w:hAnsi="Times New Roman" w:cs="Times New Roman"/>
              </w:rPr>
              <w:t xml:space="preserve"> – Schedule of Events</w:t>
            </w:r>
            <w:bookmarkEnd w:id="0"/>
            <w:bookmarkEnd w:id="1"/>
            <w:bookmarkEnd w:id="2"/>
          </w:p>
        </w:tc>
      </w:tr>
      <w:tr w:rsidR="00603E61" w:rsidRPr="00D1086E" w14:paraId="72ED5B29" w14:textId="77777777" w:rsidTr="00B13791">
        <w:trPr>
          <w:tblHeader/>
          <w:jc w:val="center"/>
        </w:trPr>
        <w:tc>
          <w:tcPr>
            <w:tcW w:w="3683" w:type="pct"/>
            <w:tcBorders>
              <w:top w:val="single" w:sz="7" w:space="0" w:color="000000"/>
              <w:left w:val="single" w:sz="7" w:space="0" w:color="000000"/>
              <w:bottom w:val="single" w:sz="7" w:space="0" w:color="000000"/>
              <w:right w:val="single" w:sz="7" w:space="0" w:color="000000"/>
            </w:tcBorders>
            <w:vAlign w:val="bottom"/>
          </w:tcPr>
          <w:p w14:paraId="53A3424A" w14:textId="77777777" w:rsidR="00603E61" w:rsidRPr="000F0B15" w:rsidRDefault="00603E61" w:rsidP="00B13791">
            <w:pPr>
              <w:spacing w:after="58"/>
              <w:jc w:val="center"/>
              <w:rPr>
                <w:rFonts w:ascii="Times New Roman" w:hAnsi="Times New Roman"/>
              </w:rPr>
            </w:pPr>
            <w:r w:rsidRPr="000F0B15">
              <w:rPr>
                <w:rFonts w:ascii="Times New Roman" w:hAnsi="Times New Roman"/>
              </w:rPr>
              <w:t>Solicitation Milestones</w:t>
            </w:r>
          </w:p>
        </w:tc>
        <w:tc>
          <w:tcPr>
            <w:tcW w:w="1317" w:type="pct"/>
            <w:tcBorders>
              <w:top w:val="single" w:sz="7" w:space="0" w:color="000000"/>
              <w:left w:val="single" w:sz="7" w:space="0" w:color="000000"/>
              <w:bottom w:val="single" w:sz="7" w:space="0" w:color="000000"/>
              <w:right w:val="single" w:sz="7" w:space="0" w:color="000000"/>
            </w:tcBorders>
            <w:vAlign w:val="bottom"/>
          </w:tcPr>
          <w:p w14:paraId="3932F4FD" w14:textId="77777777" w:rsidR="00603E61" w:rsidRPr="000F0B15" w:rsidRDefault="00603E61" w:rsidP="00B13791">
            <w:pPr>
              <w:spacing w:after="58"/>
              <w:jc w:val="center"/>
              <w:rPr>
                <w:rFonts w:ascii="Times New Roman" w:hAnsi="Times New Roman"/>
              </w:rPr>
            </w:pPr>
            <w:r w:rsidRPr="000F0B15">
              <w:rPr>
                <w:rFonts w:ascii="Times New Roman" w:hAnsi="Times New Roman"/>
              </w:rPr>
              <w:t>Dates</w:t>
            </w:r>
          </w:p>
        </w:tc>
      </w:tr>
      <w:tr w:rsidR="00603E61" w:rsidRPr="00D1086E" w14:paraId="670F6006"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6CF1827" w14:textId="77777777" w:rsidR="00603E61" w:rsidRPr="000F0B15" w:rsidRDefault="00603E61" w:rsidP="00603E61">
            <w:pPr>
              <w:pStyle w:val="ListParagraph"/>
              <w:widowControl w:val="0"/>
              <w:numPr>
                <w:ilvl w:val="0"/>
                <w:numId w:val="4"/>
              </w:numPr>
              <w:autoSpaceDE w:val="0"/>
              <w:autoSpaceDN w:val="0"/>
              <w:adjustRightInd w:val="0"/>
              <w:spacing w:after="0" w:line="240" w:lineRule="auto"/>
            </w:pPr>
            <w:r w:rsidRPr="000F0B15">
              <w:t>UA publishes and advertises RFP Solicitation</w:t>
            </w:r>
          </w:p>
        </w:tc>
        <w:tc>
          <w:tcPr>
            <w:tcW w:w="1317" w:type="pct"/>
            <w:tcBorders>
              <w:top w:val="single" w:sz="7" w:space="0" w:color="000000"/>
              <w:left w:val="single" w:sz="7" w:space="0" w:color="000000"/>
              <w:bottom w:val="single" w:sz="7" w:space="0" w:color="000000"/>
              <w:right w:val="single" w:sz="7" w:space="0" w:color="000000"/>
            </w:tcBorders>
            <w:vAlign w:val="center"/>
          </w:tcPr>
          <w:p w14:paraId="21DE4525" w14:textId="77777777" w:rsidR="00603E61" w:rsidRPr="000F0B15" w:rsidRDefault="00603E61" w:rsidP="00B13791">
            <w:pPr>
              <w:jc w:val="center"/>
              <w:rPr>
                <w:rFonts w:ascii="Times New Roman" w:hAnsi="Times New Roman"/>
              </w:rPr>
            </w:pPr>
            <w:r w:rsidRPr="000F0B15">
              <w:rPr>
                <w:rFonts w:ascii="Times New Roman" w:hAnsi="Times New Roman"/>
              </w:rPr>
              <w:t>March 18, 2024</w:t>
            </w:r>
          </w:p>
        </w:tc>
      </w:tr>
      <w:tr w:rsidR="00603E61" w:rsidRPr="00D1086E" w14:paraId="77B1BEC8"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53E3C03D"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Conduct Pre-proposal call</w:t>
            </w:r>
          </w:p>
        </w:tc>
        <w:tc>
          <w:tcPr>
            <w:tcW w:w="1317" w:type="pct"/>
            <w:tcBorders>
              <w:top w:val="single" w:sz="7" w:space="0" w:color="000000"/>
              <w:left w:val="single" w:sz="7" w:space="0" w:color="000000"/>
              <w:bottom w:val="single" w:sz="7" w:space="0" w:color="000000"/>
              <w:right w:val="single" w:sz="7" w:space="0" w:color="000000"/>
            </w:tcBorders>
            <w:vAlign w:val="center"/>
          </w:tcPr>
          <w:p w14:paraId="6352B9E0" w14:textId="77777777" w:rsidR="00603E61" w:rsidRPr="000F0B15" w:rsidRDefault="00603E61" w:rsidP="00B13791">
            <w:pPr>
              <w:jc w:val="center"/>
              <w:rPr>
                <w:rFonts w:ascii="Times New Roman" w:hAnsi="Times New Roman"/>
              </w:rPr>
            </w:pPr>
            <w:r w:rsidRPr="000F0B15">
              <w:rPr>
                <w:rFonts w:ascii="Times New Roman" w:hAnsi="Times New Roman"/>
              </w:rPr>
              <w:t>March 25, 2024</w:t>
            </w:r>
          </w:p>
        </w:tc>
      </w:tr>
      <w:tr w:rsidR="00603E61" w:rsidRPr="00D1086E" w14:paraId="54CAE738"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8F0FAE2" w14:textId="77777777" w:rsidR="00603E61" w:rsidRPr="000F0B15" w:rsidRDefault="00603E61" w:rsidP="00B13791">
            <w:pPr>
              <w:numPr>
                <w:ilvl w:val="1"/>
                <w:numId w:val="0"/>
              </w:numPr>
              <w:tabs>
                <w:tab w:val="num" w:pos="540"/>
              </w:tabs>
              <w:ind w:left="540" w:hanging="540"/>
              <w:outlineLvl w:val="1"/>
              <w:rPr>
                <w:rFonts w:ascii="Times New Roman" w:hAnsi="Times New Roman"/>
                <w:color w:val="FF0000"/>
              </w:rPr>
            </w:pPr>
            <w:r w:rsidRPr="000F0B15">
              <w:rPr>
                <w:rFonts w:ascii="Times New Roman" w:hAnsi="Times New Roman"/>
              </w:rPr>
              <w:t xml:space="preserve">VAR submits response to Attachment I Pre-Qualification.  The response must be received no later than 2:30 P.M. </w:t>
            </w:r>
            <w:r w:rsidRPr="000F0B15">
              <w:rPr>
                <w:rFonts w:ascii="Times New Roman" w:hAnsi="Times New Roman"/>
                <w:b/>
              </w:rPr>
              <w:t>CST</w:t>
            </w:r>
          </w:p>
        </w:tc>
        <w:tc>
          <w:tcPr>
            <w:tcW w:w="1317" w:type="pct"/>
            <w:tcBorders>
              <w:top w:val="single" w:sz="7" w:space="0" w:color="000000"/>
              <w:left w:val="single" w:sz="7" w:space="0" w:color="000000"/>
              <w:bottom w:val="single" w:sz="7" w:space="0" w:color="000000"/>
              <w:right w:val="single" w:sz="7" w:space="0" w:color="000000"/>
            </w:tcBorders>
            <w:vAlign w:val="center"/>
          </w:tcPr>
          <w:p w14:paraId="4FD5B699" w14:textId="77777777" w:rsidR="00603E61" w:rsidRPr="000F0B15" w:rsidRDefault="00603E61" w:rsidP="00B13791">
            <w:pPr>
              <w:jc w:val="center"/>
              <w:rPr>
                <w:rFonts w:ascii="Times New Roman" w:hAnsi="Times New Roman"/>
              </w:rPr>
            </w:pPr>
            <w:r w:rsidRPr="000F0B15">
              <w:rPr>
                <w:rFonts w:ascii="Times New Roman" w:hAnsi="Times New Roman"/>
              </w:rPr>
              <w:t>April 5, 2024</w:t>
            </w:r>
          </w:p>
        </w:tc>
      </w:tr>
      <w:tr w:rsidR="00603E61" w:rsidRPr="00D1086E" w14:paraId="788B9B93"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07152ECE"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completes evaluation of pre-qualification responses</w:t>
            </w:r>
          </w:p>
        </w:tc>
        <w:tc>
          <w:tcPr>
            <w:tcW w:w="1317" w:type="pct"/>
            <w:tcBorders>
              <w:top w:val="single" w:sz="7" w:space="0" w:color="000000"/>
              <w:left w:val="single" w:sz="7" w:space="0" w:color="000000"/>
              <w:bottom w:val="single" w:sz="7" w:space="0" w:color="000000"/>
              <w:right w:val="single" w:sz="7" w:space="0" w:color="000000"/>
            </w:tcBorders>
            <w:vAlign w:val="center"/>
          </w:tcPr>
          <w:p w14:paraId="52B1580C" w14:textId="77777777" w:rsidR="00603E61" w:rsidRPr="000F0B15" w:rsidRDefault="00603E61" w:rsidP="00B13791">
            <w:pPr>
              <w:jc w:val="center"/>
              <w:rPr>
                <w:rFonts w:ascii="Times New Roman" w:hAnsi="Times New Roman"/>
              </w:rPr>
            </w:pPr>
            <w:r w:rsidRPr="000F0B15">
              <w:rPr>
                <w:rFonts w:ascii="Times New Roman" w:hAnsi="Times New Roman"/>
              </w:rPr>
              <w:t>April 19, 2024</w:t>
            </w:r>
          </w:p>
        </w:tc>
      </w:tr>
      <w:tr w:rsidR="00603E61" w:rsidRPr="00D1086E" w14:paraId="651FF350"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EDC40BA"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 xml:space="preserve">Conduct call with each VAR and send confirming email to notify if selected to proceed through the RFP Process. </w:t>
            </w:r>
          </w:p>
        </w:tc>
        <w:tc>
          <w:tcPr>
            <w:tcW w:w="1317" w:type="pct"/>
            <w:tcBorders>
              <w:top w:val="single" w:sz="7" w:space="0" w:color="000000"/>
              <w:left w:val="single" w:sz="7" w:space="0" w:color="000000"/>
              <w:bottom w:val="single" w:sz="7" w:space="0" w:color="000000"/>
              <w:right w:val="single" w:sz="7" w:space="0" w:color="000000"/>
            </w:tcBorders>
            <w:vAlign w:val="center"/>
          </w:tcPr>
          <w:p w14:paraId="02ABEFD3" w14:textId="77777777" w:rsidR="00603E61" w:rsidRDefault="00603E61" w:rsidP="00B13791">
            <w:pPr>
              <w:jc w:val="center"/>
              <w:rPr>
                <w:rFonts w:ascii="Times New Roman" w:hAnsi="Times New Roman"/>
                <w:strike/>
              </w:rPr>
            </w:pPr>
            <w:r w:rsidRPr="001B2083">
              <w:rPr>
                <w:rFonts w:ascii="Times New Roman" w:hAnsi="Times New Roman"/>
                <w:strike/>
              </w:rPr>
              <w:t>April 24, 2024</w:t>
            </w:r>
            <w:r>
              <w:rPr>
                <w:rFonts w:ascii="Times New Roman" w:hAnsi="Times New Roman"/>
                <w:strike/>
              </w:rPr>
              <w:t xml:space="preserve"> </w:t>
            </w:r>
          </w:p>
          <w:p w14:paraId="191C135F" w14:textId="77777777" w:rsidR="00603E61" w:rsidRPr="001B2083" w:rsidRDefault="00603E61" w:rsidP="00B13791">
            <w:pPr>
              <w:jc w:val="center"/>
              <w:rPr>
                <w:rFonts w:ascii="Times New Roman" w:hAnsi="Times New Roman"/>
              </w:rPr>
            </w:pPr>
            <w:r w:rsidRPr="001B2083">
              <w:rPr>
                <w:rFonts w:ascii="Times New Roman" w:hAnsi="Times New Roman"/>
              </w:rPr>
              <w:t xml:space="preserve">April </w:t>
            </w:r>
            <w:r>
              <w:rPr>
                <w:rFonts w:ascii="Times New Roman" w:hAnsi="Times New Roman"/>
              </w:rPr>
              <w:t>26, 2024</w:t>
            </w:r>
          </w:p>
        </w:tc>
      </w:tr>
      <w:tr w:rsidR="00603E61" w:rsidRPr="00D1086E" w14:paraId="52F4CE0D"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5C61FB4"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Deadline for Questions from VARs</w:t>
            </w:r>
          </w:p>
        </w:tc>
        <w:tc>
          <w:tcPr>
            <w:tcW w:w="1317" w:type="pct"/>
            <w:tcBorders>
              <w:top w:val="single" w:sz="7" w:space="0" w:color="000000"/>
              <w:left w:val="single" w:sz="7" w:space="0" w:color="000000"/>
              <w:bottom w:val="single" w:sz="7" w:space="0" w:color="000000"/>
              <w:right w:val="single" w:sz="7" w:space="0" w:color="000000"/>
            </w:tcBorders>
            <w:vAlign w:val="center"/>
          </w:tcPr>
          <w:p w14:paraId="6CBAF57C" w14:textId="77777777" w:rsidR="00603E61" w:rsidRPr="001B2083" w:rsidRDefault="00603E61" w:rsidP="00B13791">
            <w:pPr>
              <w:jc w:val="center"/>
              <w:rPr>
                <w:rFonts w:ascii="Times New Roman" w:hAnsi="Times New Roman"/>
                <w:strike/>
              </w:rPr>
            </w:pPr>
            <w:r w:rsidRPr="001B2083">
              <w:rPr>
                <w:rFonts w:ascii="Times New Roman" w:hAnsi="Times New Roman"/>
                <w:strike/>
              </w:rPr>
              <w:t>April 26, 2024</w:t>
            </w:r>
          </w:p>
          <w:p w14:paraId="5B687F9F" w14:textId="77777777" w:rsidR="00603E61" w:rsidRPr="000F0B15" w:rsidRDefault="00603E61" w:rsidP="00B13791">
            <w:pPr>
              <w:jc w:val="center"/>
              <w:rPr>
                <w:rFonts w:ascii="Times New Roman" w:hAnsi="Times New Roman"/>
              </w:rPr>
            </w:pPr>
            <w:r>
              <w:rPr>
                <w:rFonts w:ascii="Times New Roman" w:hAnsi="Times New Roman"/>
              </w:rPr>
              <w:t>April 30, 2024</w:t>
            </w:r>
          </w:p>
        </w:tc>
      </w:tr>
      <w:tr w:rsidR="00603E61" w:rsidRPr="00D1086E" w14:paraId="4903F7E1"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491BA04"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Conduct call with each VAR team leader to review intent of Conceptual Review and agenda</w:t>
            </w:r>
          </w:p>
        </w:tc>
        <w:tc>
          <w:tcPr>
            <w:tcW w:w="1317" w:type="pct"/>
            <w:tcBorders>
              <w:top w:val="single" w:sz="7" w:space="0" w:color="000000"/>
              <w:left w:val="single" w:sz="7" w:space="0" w:color="000000"/>
              <w:bottom w:val="single" w:sz="7" w:space="0" w:color="000000"/>
              <w:right w:val="single" w:sz="7" w:space="0" w:color="000000"/>
            </w:tcBorders>
            <w:vAlign w:val="center"/>
          </w:tcPr>
          <w:p w14:paraId="3599F782" w14:textId="77777777" w:rsidR="00603E61" w:rsidRPr="001B2083" w:rsidRDefault="00603E61" w:rsidP="00B13791">
            <w:pPr>
              <w:jc w:val="center"/>
              <w:rPr>
                <w:rFonts w:ascii="Times New Roman" w:hAnsi="Times New Roman"/>
                <w:strike/>
              </w:rPr>
            </w:pPr>
            <w:r w:rsidRPr="001B2083">
              <w:rPr>
                <w:rFonts w:ascii="Times New Roman" w:hAnsi="Times New Roman"/>
                <w:strike/>
              </w:rPr>
              <w:t>April 29, 2024</w:t>
            </w:r>
          </w:p>
          <w:p w14:paraId="6EB8F7B6" w14:textId="4D77A2B9" w:rsidR="00603E61" w:rsidRPr="000F0B15" w:rsidRDefault="00603E61" w:rsidP="00B13791">
            <w:pPr>
              <w:jc w:val="center"/>
              <w:rPr>
                <w:rFonts w:ascii="Times New Roman" w:hAnsi="Times New Roman"/>
              </w:rPr>
            </w:pPr>
            <w:r>
              <w:rPr>
                <w:rFonts w:ascii="Times New Roman" w:hAnsi="Times New Roman"/>
              </w:rPr>
              <w:t>May 1, 2024</w:t>
            </w:r>
          </w:p>
        </w:tc>
      </w:tr>
      <w:tr w:rsidR="00603E61" w:rsidRPr="00D1086E" w14:paraId="1C83B06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384948D5"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 xml:space="preserve">UA releases answers to questions from VARs </w:t>
            </w:r>
          </w:p>
        </w:tc>
        <w:tc>
          <w:tcPr>
            <w:tcW w:w="1317" w:type="pct"/>
            <w:tcBorders>
              <w:top w:val="single" w:sz="7" w:space="0" w:color="000000"/>
              <w:left w:val="single" w:sz="7" w:space="0" w:color="000000"/>
              <w:bottom w:val="single" w:sz="7" w:space="0" w:color="000000"/>
              <w:right w:val="single" w:sz="7" w:space="0" w:color="000000"/>
            </w:tcBorders>
            <w:vAlign w:val="center"/>
          </w:tcPr>
          <w:p w14:paraId="6E7BE1E7" w14:textId="77777777" w:rsidR="00603E61" w:rsidRPr="001B2083" w:rsidRDefault="00603E61" w:rsidP="00B13791">
            <w:pPr>
              <w:jc w:val="center"/>
              <w:rPr>
                <w:rFonts w:ascii="Times New Roman" w:hAnsi="Times New Roman"/>
                <w:strike/>
              </w:rPr>
            </w:pPr>
            <w:r w:rsidRPr="001B2083">
              <w:rPr>
                <w:rFonts w:ascii="Times New Roman" w:hAnsi="Times New Roman"/>
                <w:strike/>
              </w:rPr>
              <w:t>May 6, 2024</w:t>
            </w:r>
          </w:p>
          <w:p w14:paraId="2196428C" w14:textId="77777777" w:rsidR="00603E61" w:rsidRPr="000F0B15" w:rsidRDefault="00603E61" w:rsidP="00B13791">
            <w:pPr>
              <w:jc w:val="center"/>
              <w:rPr>
                <w:rFonts w:ascii="Times New Roman" w:hAnsi="Times New Roman"/>
              </w:rPr>
            </w:pPr>
            <w:r>
              <w:rPr>
                <w:rFonts w:ascii="Times New Roman" w:hAnsi="Times New Roman"/>
              </w:rPr>
              <w:t>May 8, 2024</w:t>
            </w:r>
          </w:p>
        </w:tc>
      </w:tr>
      <w:tr w:rsidR="00603E61" w:rsidRPr="00D1086E" w14:paraId="6B568B2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03142EF3"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Conceptual Reviews - will be limited to four hours each and will be held via web-conference.  The purpose of this meeting is for the VAR to explain their understanding of the UA requirements, present their conceptual technology and design alternatives, and to clarify questions with UA.  These Conceptual Reviews are individual meetings between each VAR and UA.  This is the opportunity for the VAR to confirm their understanding about what UA is trying to achieve and for the VAR to present the platform and associated systems they intend to propose and how they would design and implement the System.  No pricing is expected during this Conceptual Review and pricing will be evaluated during the Technical and Financial Review as outlined below.  However, pricing concepts and alternatives may be discussed along with the format for submission of price details.  UA will set the meeting date and time with each VAR</w:t>
            </w:r>
          </w:p>
        </w:tc>
        <w:tc>
          <w:tcPr>
            <w:tcW w:w="1317" w:type="pct"/>
            <w:tcBorders>
              <w:top w:val="single" w:sz="7" w:space="0" w:color="000000"/>
              <w:left w:val="single" w:sz="7" w:space="0" w:color="000000"/>
              <w:bottom w:val="single" w:sz="7" w:space="0" w:color="000000"/>
              <w:right w:val="single" w:sz="7" w:space="0" w:color="000000"/>
            </w:tcBorders>
            <w:vAlign w:val="center"/>
          </w:tcPr>
          <w:p w14:paraId="24FA7B9B" w14:textId="77777777" w:rsidR="00603E61" w:rsidRPr="00506EDD" w:rsidRDefault="00603E61" w:rsidP="00B13791">
            <w:pPr>
              <w:jc w:val="center"/>
              <w:rPr>
                <w:rFonts w:ascii="Times New Roman" w:hAnsi="Times New Roman"/>
                <w:strike/>
              </w:rPr>
            </w:pPr>
            <w:r w:rsidRPr="00506EDD">
              <w:rPr>
                <w:rFonts w:ascii="Times New Roman" w:hAnsi="Times New Roman"/>
                <w:strike/>
              </w:rPr>
              <w:t>May 15-16, 2024</w:t>
            </w:r>
          </w:p>
          <w:p w14:paraId="3859E297" w14:textId="5EBEC688" w:rsidR="00506EDD" w:rsidRPr="000F0B15" w:rsidRDefault="00506EDD" w:rsidP="00B13791">
            <w:pPr>
              <w:jc w:val="center"/>
              <w:rPr>
                <w:rFonts w:ascii="Times New Roman" w:hAnsi="Times New Roman"/>
              </w:rPr>
            </w:pPr>
            <w:r>
              <w:rPr>
                <w:rFonts w:ascii="Times New Roman" w:hAnsi="Times New Roman"/>
              </w:rPr>
              <w:t>May 15 – 17, 2024</w:t>
            </w:r>
          </w:p>
        </w:tc>
      </w:tr>
      <w:tr w:rsidR="00603E61" w:rsidRPr="00D1086E" w14:paraId="155A2594"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22649C3"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supplies answers to questions from Conceptual Reviews</w:t>
            </w:r>
          </w:p>
        </w:tc>
        <w:tc>
          <w:tcPr>
            <w:tcW w:w="1317" w:type="pct"/>
            <w:tcBorders>
              <w:top w:val="single" w:sz="7" w:space="0" w:color="000000"/>
              <w:left w:val="single" w:sz="7" w:space="0" w:color="000000"/>
              <w:bottom w:val="single" w:sz="7" w:space="0" w:color="000000"/>
              <w:right w:val="single" w:sz="7" w:space="0" w:color="000000"/>
            </w:tcBorders>
            <w:vAlign w:val="center"/>
          </w:tcPr>
          <w:p w14:paraId="41E8A6F7" w14:textId="77777777" w:rsidR="00603E61" w:rsidRPr="000F0B15" w:rsidRDefault="00603E61" w:rsidP="00B13791">
            <w:pPr>
              <w:jc w:val="center"/>
              <w:rPr>
                <w:rFonts w:ascii="Times New Roman" w:hAnsi="Times New Roman"/>
              </w:rPr>
            </w:pPr>
            <w:r w:rsidRPr="000F0B15">
              <w:rPr>
                <w:rFonts w:ascii="Times New Roman" w:hAnsi="Times New Roman"/>
              </w:rPr>
              <w:t>May 22, 2024</w:t>
            </w:r>
          </w:p>
        </w:tc>
      </w:tr>
      <w:tr w:rsidR="00603E61" w:rsidRPr="00D1086E" w14:paraId="6C77153A"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3E605C0F"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VARs submit final questions no later than this date.</w:t>
            </w:r>
          </w:p>
        </w:tc>
        <w:tc>
          <w:tcPr>
            <w:tcW w:w="1317" w:type="pct"/>
            <w:tcBorders>
              <w:top w:val="single" w:sz="7" w:space="0" w:color="000000"/>
              <w:left w:val="single" w:sz="7" w:space="0" w:color="000000"/>
              <w:bottom w:val="single" w:sz="7" w:space="0" w:color="000000"/>
              <w:right w:val="single" w:sz="7" w:space="0" w:color="000000"/>
            </w:tcBorders>
            <w:vAlign w:val="center"/>
          </w:tcPr>
          <w:p w14:paraId="11B87542" w14:textId="77777777" w:rsidR="00603E61" w:rsidRPr="000F0B15" w:rsidRDefault="00603E61" w:rsidP="00B13791">
            <w:pPr>
              <w:jc w:val="center"/>
              <w:rPr>
                <w:rFonts w:ascii="Times New Roman" w:hAnsi="Times New Roman"/>
              </w:rPr>
            </w:pPr>
            <w:r w:rsidRPr="000F0B15">
              <w:rPr>
                <w:rFonts w:ascii="Times New Roman" w:hAnsi="Times New Roman"/>
              </w:rPr>
              <w:t>May 24, 2024</w:t>
            </w:r>
          </w:p>
        </w:tc>
      </w:tr>
      <w:tr w:rsidR="00603E61" w:rsidRPr="00D1086E" w14:paraId="0968BD05"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2F765160"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provides final answers to questions submitted by VARs</w:t>
            </w:r>
          </w:p>
        </w:tc>
        <w:tc>
          <w:tcPr>
            <w:tcW w:w="1317" w:type="pct"/>
            <w:tcBorders>
              <w:top w:val="single" w:sz="7" w:space="0" w:color="000000"/>
              <w:left w:val="single" w:sz="7" w:space="0" w:color="000000"/>
              <w:bottom w:val="single" w:sz="7" w:space="0" w:color="000000"/>
              <w:right w:val="single" w:sz="7" w:space="0" w:color="000000"/>
            </w:tcBorders>
            <w:vAlign w:val="center"/>
          </w:tcPr>
          <w:p w14:paraId="691C9ABA" w14:textId="77777777" w:rsidR="00603E61" w:rsidRPr="000F0B15" w:rsidRDefault="00603E61" w:rsidP="00B13791">
            <w:pPr>
              <w:jc w:val="center"/>
              <w:rPr>
                <w:rFonts w:ascii="Times New Roman" w:hAnsi="Times New Roman"/>
              </w:rPr>
            </w:pPr>
            <w:r w:rsidRPr="000F0B15">
              <w:rPr>
                <w:rFonts w:ascii="Times New Roman" w:hAnsi="Times New Roman"/>
              </w:rPr>
              <w:t>May 31, 2024</w:t>
            </w:r>
          </w:p>
        </w:tc>
      </w:tr>
      <w:tr w:rsidR="00603E61" w:rsidRPr="00D1086E" w14:paraId="05BB3C4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2282E6E"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 xml:space="preserve">Proposal submission.  The response must be received no later than 2:30 P.M. </w:t>
            </w:r>
            <w:r w:rsidRPr="000F0B15">
              <w:rPr>
                <w:rFonts w:ascii="Times New Roman" w:hAnsi="Times New Roman"/>
                <w:b/>
              </w:rPr>
              <w:t>CST.</w:t>
            </w:r>
          </w:p>
        </w:tc>
        <w:tc>
          <w:tcPr>
            <w:tcW w:w="1317" w:type="pct"/>
            <w:tcBorders>
              <w:top w:val="single" w:sz="7" w:space="0" w:color="000000"/>
              <w:left w:val="single" w:sz="7" w:space="0" w:color="000000"/>
              <w:bottom w:val="single" w:sz="7" w:space="0" w:color="000000"/>
              <w:right w:val="single" w:sz="7" w:space="0" w:color="000000"/>
            </w:tcBorders>
            <w:vAlign w:val="center"/>
          </w:tcPr>
          <w:p w14:paraId="2A89DB9F" w14:textId="77777777" w:rsidR="00603E61" w:rsidRPr="000F0B15" w:rsidRDefault="00603E61" w:rsidP="00B13791">
            <w:pPr>
              <w:jc w:val="center"/>
              <w:rPr>
                <w:rFonts w:ascii="Times New Roman" w:hAnsi="Times New Roman"/>
              </w:rPr>
            </w:pPr>
            <w:r w:rsidRPr="000F0B15">
              <w:rPr>
                <w:rFonts w:ascii="Times New Roman" w:hAnsi="Times New Roman"/>
              </w:rPr>
              <w:t>June 18, 2024</w:t>
            </w:r>
          </w:p>
        </w:tc>
      </w:tr>
      <w:tr w:rsidR="00603E61" w:rsidRPr="00D1086E" w14:paraId="57EA79DF"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B053222"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completes preliminary evaluation of proposals no later than</w:t>
            </w:r>
          </w:p>
        </w:tc>
        <w:tc>
          <w:tcPr>
            <w:tcW w:w="1317" w:type="pct"/>
            <w:tcBorders>
              <w:top w:val="single" w:sz="7" w:space="0" w:color="000000"/>
              <w:left w:val="single" w:sz="7" w:space="0" w:color="000000"/>
              <w:bottom w:val="single" w:sz="7" w:space="0" w:color="000000"/>
              <w:right w:val="single" w:sz="7" w:space="0" w:color="000000"/>
            </w:tcBorders>
            <w:vAlign w:val="center"/>
          </w:tcPr>
          <w:p w14:paraId="11612C3A" w14:textId="77777777" w:rsidR="00603E61" w:rsidRPr="000F0B15" w:rsidRDefault="00603E61" w:rsidP="00B13791">
            <w:pPr>
              <w:jc w:val="center"/>
              <w:rPr>
                <w:rFonts w:ascii="Times New Roman" w:hAnsi="Times New Roman"/>
              </w:rPr>
            </w:pPr>
            <w:r w:rsidRPr="000F0B15">
              <w:rPr>
                <w:rFonts w:ascii="Times New Roman" w:hAnsi="Times New Roman"/>
              </w:rPr>
              <w:t>July 9, 2024</w:t>
            </w:r>
          </w:p>
        </w:tc>
      </w:tr>
      <w:tr w:rsidR="00603E61" w:rsidRPr="00D1086E" w14:paraId="226A7CFE"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595240D1"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Technical and Financial Reviews.  These reviews will be limited to four hours each and will be held via web-conference.  This meeting allows UA to review its understanding of the VAR’s technical and cost proposal.  These are individual meetings between each VAR and UA.  Equipment, licensing, and professional services costs along with design will be discussed in the meeting enabling UA to verify that UA has interpreted the VAR’s costs and system designs properly.  UA will set the meeting date and time with each VAR.</w:t>
            </w:r>
          </w:p>
        </w:tc>
        <w:tc>
          <w:tcPr>
            <w:tcW w:w="1317" w:type="pct"/>
            <w:tcBorders>
              <w:top w:val="single" w:sz="7" w:space="0" w:color="000000"/>
              <w:left w:val="single" w:sz="7" w:space="0" w:color="000000"/>
              <w:bottom w:val="single" w:sz="7" w:space="0" w:color="000000"/>
              <w:right w:val="single" w:sz="7" w:space="0" w:color="000000"/>
            </w:tcBorders>
            <w:vAlign w:val="center"/>
          </w:tcPr>
          <w:p w14:paraId="438D85D7" w14:textId="77777777" w:rsidR="00603E61" w:rsidRPr="0013493D" w:rsidRDefault="00603E61" w:rsidP="00B13791">
            <w:pPr>
              <w:jc w:val="center"/>
              <w:rPr>
                <w:rFonts w:ascii="Times New Roman" w:hAnsi="Times New Roman"/>
                <w:strike/>
              </w:rPr>
            </w:pPr>
            <w:r w:rsidRPr="0013493D">
              <w:rPr>
                <w:rFonts w:ascii="Times New Roman" w:hAnsi="Times New Roman"/>
                <w:strike/>
              </w:rPr>
              <w:t>July 10-12</w:t>
            </w:r>
            <w:r>
              <w:rPr>
                <w:rFonts w:ascii="Times New Roman" w:hAnsi="Times New Roman"/>
                <w:strike/>
              </w:rPr>
              <w:t>, 2024</w:t>
            </w:r>
          </w:p>
          <w:p w14:paraId="275462DF" w14:textId="77777777" w:rsidR="00603E61" w:rsidRDefault="00603E61" w:rsidP="00B13791">
            <w:pPr>
              <w:jc w:val="center"/>
              <w:rPr>
                <w:rFonts w:ascii="Times New Roman" w:hAnsi="Times New Roman"/>
              </w:rPr>
            </w:pPr>
            <w:r>
              <w:rPr>
                <w:rFonts w:ascii="Times New Roman" w:hAnsi="Times New Roman"/>
              </w:rPr>
              <w:t xml:space="preserve">July 15-17, </w:t>
            </w:r>
            <w:r w:rsidRPr="000F0B15">
              <w:rPr>
                <w:rFonts w:ascii="Times New Roman" w:hAnsi="Times New Roman"/>
              </w:rPr>
              <w:t>2024</w:t>
            </w:r>
          </w:p>
          <w:p w14:paraId="6B61CFB7" w14:textId="77777777" w:rsidR="00603E61" w:rsidRPr="000F0B15" w:rsidRDefault="00603E61" w:rsidP="00B13791">
            <w:pPr>
              <w:jc w:val="center"/>
              <w:rPr>
                <w:rFonts w:ascii="Times New Roman" w:hAnsi="Times New Roman"/>
              </w:rPr>
            </w:pPr>
          </w:p>
        </w:tc>
      </w:tr>
      <w:tr w:rsidR="00603E61" w:rsidRPr="00D1086E" w14:paraId="0E554C56"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6A49EA1F"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will provide VARs with follow-up questions</w:t>
            </w:r>
          </w:p>
        </w:tc>
        <w:tc>
          <w:tcPr>
            <w:tcW w:w="1317" w:type="pct"/>
            <w:tcBorders>
              <w:top w:val="single" w:sz="7" w:space="0" w:color="000000"/>
              <w:left w:val="single" w:sz="7" w:space="0" w:color="000000"/>
              <w:bottom w:val="single" w:sz="7" w:space="0" w:color="000000"/>
              <w:right w:val="single" w:sz="7" w:space="0" w:color="000000"/>
            </w:tcBorders>
            <w:vAlign w:val="center"/>
          </w:tcPr>
          <w:p w14:paraId="30A79CE7" w14:textId="77777777" w:rsidR="00603E61" w:rsidRDefault="00603E61" w:rsidP="00B13791">
            <w:pPr>
              <w:jc w:val="center"/>
              <w:rPr>
                <w:rFonts w:ascii="Times New Roman" w:hAnsi="Times New Roman"/>
                <w:strike/>
              </w:rPr>
            </w:pPr>
            <w:r w:rsidRPr="00402839">
              <w:rPr>
                <w:rFonts w:ascii="Times New Roman" w:hAnsi="Times New Roman"/>
                <w:strike/>
              </w:rPr>
              <w:t>July 15, 2024</w:t>
            </w:r>
          </w:p>
          <w:p w14:paraId="293B0424" w14:textId="77777777" w:rsidR="00603E61" w:rsidRPr="004B5AEF" w:rsidRDefault="00603E61" w:rsidP="00B13791">
            <w:pPr>
              <w:jc w:val="center"/>
              <w:rPr>
                <w:rFonts w:ascii="Times New Roman" w:hAnsi="Times New Roman"/>
              </w:rPr>
            </w:pPr>
            <w:r>
              <w:rPr>
                <w:rFonts w:ascii="Times New Roman" w:hAnsi="Times New Roman"/>
              </w:rPr>
              <w:t>July 19, 2024</w:t>
            </w:r>
          </w:p>
          <w:p w14:paraId="581A91B9" w14:textId="77777777" w:rsidR="00603E61" w:rsidRPr="00402839" w:rsidRDefault="00603E61" w:rsidP="00B13791">
            <w:pPr>
              <w:jc w:val="center"/>
              <w:rPr>
                <w:rFonts w:ascii="Times New Roman" w:hAnsi="Times New Roman"/>
                <w:strike/>
              </w:rPr>
            </w:pPr>
          </w:p>
        </w:tc>
      </w:tr>
      <w:tr w:rsidR="00603E61" w:rsidRPr="00D1086E" w14:paraId="073F44E2"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795E48D2"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VARs submit clarifications to the original submission accommodating specific requests made by UA during Technical and Financial Reviews.</w:t>
            </w:r>
          </w:p>
        </w:tc>
        <w:tc>
          <w:tcPr>
            <w:tcW w:w="1317" w:type="pct"/>
            <w:tcBorders>
              <w:top w:val="single" w:sz="7" w:space="0" w:color="000000"/>
              <w:left w:val="single" w:sz="7" w:space="0" w:color="000000"/>
              <w:bottom w:val="single" w:sz="7" w:space="0" w:color="000000"/>
              <w:right w:val="single" w:sz="7" w:space="0" w:color="000000"/>
            </w:tcBorders>
            <w:vAlign w:val="center"/>
          </w:tcPr>
          <w:p w14:paraId="311C885E" w14:textId="77777777" w:rsidR="00603E61" w:rsidRDefault="00603E61" w:rsidP="00B13791">
            <w:pPr>
              <w:jc w:val="center"/>
              <w:rPr>
                <w:rFonts w:ascii="Times New Roman" w:hAnsi="Times New Roman"/>
                <w:strike/>
              </w:rPr>
            </w:pPr>
            <w:r w:rsidRPr="004B5AEF">
              <w:rPr>
                <w:rFonts w:ascii="Times New Roman" w:hAnsi="Times New Roman"/>
                <w:strike/>
              </w:rPr>
              <w:t>July 19, 2024</w:t>
            </w:r>
          </w:p>
          <w:p w14:paraId="2EA83D2A" w14:textId="77777777" w:rsidR="00603E61" w:rsidRPr="004B5AEF" w:rsidRDefault="00603E61" w:rsidP="00B13791">
            <w:pPr>
              <w:jc w:val="center"/>
              <w:rPr>
                <w:rFonts w:ascii="Times New Roman" w:hAnsi="Times New Roman"/>
              </w:rPr>
            </w:pPr>
            <w:r>
              <w:rPr>
                <w:rFonts w:ascii="Times New Roman" w:hAnsi="Times New Roman"/>
              </w:rPr>
              <w:t>July 25, 2024</w:t>
            </w:r>
          </w:p>
        </w:tc>
      </w:tr>
      <w:tr w:rsidR="00603E61" w:rsidRPr="00D1086E" w14:paraId="7BC7A5B8"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214256AA"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Follow-up web-conference with each VAR to review final technical and financial interpretation. UA will set the meeting date and time with each VAR.</w:t>
            </w:r>
          </w:p>
        </w:tc>
        <w:tc>
          <w:tcPr>
            <w:tcW w:w="1317" w:type="pct"/>
            <w:tcBorders>
              <w:top w:val="single" w:sz="7" w:space="0" w:color="000000"/>
              <w:left w:val="single" w:sz="7" w:space="0" w:color="000000"/>
              <w:bottom w:val="single" w:sz="7" w:space="0" w:color="000000"/>
              <w:right w:val="single" w:sz="7" w:space="0" w:color="000000"/>
            </w:tcBorders>
            <w:vAlign w:val="center"/>
          </w:tcPr>
          <w:p w14:paraId="090372F4" w14:textId="77777777" w:rsidR="00603E61" w:rsidRDefault="00603E61" w:rsidP="00B13791">
            <w:pPr>
              <w:jc w:val="center"/>
              <w:rPr>
                <w:rFonts w:ascii="Times New Roman" w:hAnsi="Times New Roman"/>
                <w:strike/>
              </w:rPr>
            </w:pPr>
            <w:r w:rsidRPr="004B5AEF">
              <w:rPr>
                <w:rFonts w:ascii="Times New Roman" w:hAnsi="Times New Roman"/>
                <w:strike/>
              </w:rPr>
              <w:t>July 23-24, 2024</w:t>
            </w:r>
          </w:p>
          <w:p w14:paraId="645DC125" w14:textId="77777777" w:rsidR="00603E61" w:rsidRPr="004B5AEF" w:rsidRDefault="00603E61" w:rsidP="00B13791">
            <w:pPr>
              <w:jc w:val="center"/>
              <w:rPr>
                <w:rFonts w:ascii="Times New Roman" w:hAnsi="Times New Roman"/>
              </w:rPr>
            </w:pPr>
            <w:r>
              <w:rPr>
                <w:rFonts w:ascii="Times New Roman" w:hAnsi="Times New Roman"/>
              </w:rPr>
              <w:t>July 29, 2024</w:t>
            </w:r>
          </w:p>
        </w:tc>
      </w:tr>
      <w:tr w:rsidR="00603E61" w:rsidRPr="00D1086E" w14:paraId="4E14FAE7"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352D78A8"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UA will complete final evaluation no later than</w:t>
            </w:r>
          </w:p>
        </w:tc>
        <w:tc>
          <w:tcPr>
            <w:tcW w:w="1317" w:type="pct"/>
            <w:tcBorders>
              <w:top w:val="single" w:sz="7" w:space="0" w:color="000000"/>
              <w:left w:val="single" w:sz="7" w:space="0" w:color="000000"/>
              <w:bottom w:val="single" w:sz="7" w:space="0" w:color="000000"/>
              <w:right w:val="single" w:sz="7" w:space="0" w:color="000000"/>
            </w:tcBorders>
            <w:vAlign w:val="center"/>
          </w:tcPr>
          <w:p w14:paraId="2C7AA5C4" w14:textId="77777777" w:rsidR="00603E61" w:rsidRPr="004B5AEF" w:rsidRDefault="00603E61" w:rsidP="00B13791">
            <w:pPr>
              <w:jc w:val="center"/>
              <w:rPr>
                <w:rFonts w:ascii="Times New Roman" w:hAnsi="Times New Roman"/>
                <w:strike/>
              </w:rPr>
            </w:pPr>
            <w:r w:rsidRPr="004B5AEF">
              <w:rPr>
                <w:rFonts w:ascii="Times New Roman" w:hAnsi="Times New Roman"/>
                <w:strike/>
              </w:rPr>
              <w:t>July 29, 2024</w:t>
            </w:r>
          </w:p>
          <w:p w14:paraId="783616C8" w14:textId="77777777" w:rsidR="00603E61" w:rsidRPr="000F0B15" w:rsidRDefault="00603E61" w:rsidP="00B13791">
            <w:pPr>
              <w:jc w:val="center"/>
              <w:rPr>
                <w:rFonts w:ascii="Times New Roman" w:hAnsi="Times New Roman"/>
              </w:rPr>
            </w:pPr>
            <w:r>
              <w:rPr>
                <w:rFonts w:ascii="Times New Roman" w:hAnsi="Times New Roman"/>
              </w:rPr>
              <w:t>July 31, 2024</w:t>
            </w:r>
          </w:p>
        </w:tc>
      </w:tr>
      <w:tr w:rsidR="00603E61" w:rsidRPr="00D1086E" w14:paraId="252542BD" w14:textId="77777777" w:rsidTr="00B13791">
        <w:trPr>
          <w:trHeight w:val="288"/>
          <w:jc w:val="center"/>
        </w:trPr>
        <w:tc>
          <w:tcPr>
            <w:tcW w:w="3683" w:type="pct"/>
            <w:tcBorders>
              <w:top w:val="single" w:sz="7" w:space="0" w:color="000000"/>
              <w:left w:val="single" w:sz="7" w:space="0" w:color="000000"/>
              <w:bottom w:val="single" w:sz="7" w:space="0" w:color="000000"/>
              <w:right w:val="single" w:sz="7" w:space="0" w:color="000000"/>
            </w:tcBorders>
            <w:vAlign w:val="center"/>
          </w:tcPr>
          <w:p w14:paraId="15EA60B0" w14:textId="77777777" w:rsidR="00603E61" w:rsidRPr="000F0B15" w:rsidRDefault="00603E61" w:rsidP="00603E61">
            <w:pPr>
              <w:numPr>
                <w:ilvl w:val="0"/>
                <w:numId w:val="4"/>
              </w:numPr>
              <w:rPr>
                <w:rFonts w:ascii="Times New Roman" w:hAnsi="Times New Roman"/>
              </w:rPr>
            </w:pPr>
            <w:r w:rsidRPr="000F0B15">
              <w:rPr>
                <w:rFonts w:ascii="Times New Roman" w:hAnsi="Times New Roman"/>
              </w:rPr>
              <w:t>Notice of intent to award</w:t>
            </w:r>
          </w:p>
        </w:tc>
        <w:tc>
          <w:tcPr>
            <w:tcW w:w="1317" w:type="pct"/>
            <w:tcBorders>
              <w:top w:val="single" w:sz="7" w:space="0" w:color="000000"/>
              <w:left w:val="single" w:sz="7" w:space="0" w:color="000000"/>
              <w:bottom w:val="single" w:sz="7" w:space="0" w:color="000000"/>
              <w:right w:val="single" w:sz="7" w:space="0" w:color="000000"/>
            </w:tcBorders>
            <w:vAlign w:val="center"/>
          </w:tcPr>
          <w:p w14:paraId="5B8C0193" w14:textId="77777777" w:rsidR="00603E61" w:rsidRPr="000F0B15" w:rsidRDefault="00603E61" w:rsidP="00B13791">
            <w:pPr>
              <w:jc w:val="center"/>
              <w:rPr>
                <w:rFonts w:ascii="Times New Roman" w:hAnsi="Times New Roman"/>
              </w:rPr>
            </w:pPr>
            <w:r w:rsidRPr="000F0B15">
              <w:rPr>
                <w:rFonts w:ascii="Times New Roman" w:hAnsi="Times New Roman"/>
              </w:rPr>
              <w:t>TBD</w:t>
            </w:r>
          </w:p>
        </w:tc>
      </w:tr>
    </w:tbl>
    <w:p w14:paraId="4A3A45E0" w14:textId="77777777" w:rsidR="00603E61" w:rsidRDefault="00603E61" w:rsidP="00461DA1">
      <w:pPr>
        <w:pStyle w:val="NormalWeb"/>
        <w:rPr>
          <w:color w:val="000000"/>
          <w:sz w:val="27"/>
          <w:szCs w:val="27"/>
        </w:rPr>
      </w:pPr>
    </w:p>
    <w:p w14:paraId="69B9A7A1" w14:textId="65E3BEE7" w:rsidR="007F4F84" w:rsidRPr="0023541B" w:rsidRDefault="00E10B5F" w:rsidP="00647F2C">
      <w:pPr>
        <w:rPr>
          <w:rFonts w:asciiTheme="minorHAnsi" w:hAnsiTheme="minorHAnsi" w:cstheme="minorHAnsi"/>
          <w:b/>
          <w:bCs/>
          <w:sz w:val="22"/>
          <w:szCs w:val="22"/>
        </w:rPr>
      </w:pPr>
      <w:r>
        <w:rPr>
          <w:rFonts w:asciiTheme="minorHAnsi" w:hAnsiTheme="minorHAnsi" w:cstheme="minorHAnsi"/>
          <w:b/>
          <w:bCs/>
          <w:sz w:val="22"/>
          <w:szCs w:val="22"/>
        </w:rPr>
        <w:t xml:space="preserve">REVISED </w:t>
      </w:r>
      <w:r w:rsidR="00506EDD">
        <w:rPr>
          <w:rFonts w:asciiTheme="minorHAnsi" w:hAnsiTheme="minorHAnsi" w:cstheme="minorHAnsi"/>
          <w:b/>
          <w:bCs/>
          <w:sz w:val="22"/>
          <w:szCs w:val="22"/>
        </w:rPr>
        <w:t>5</w:t>
      </w:r>
      <w:r>
        <w:rPr>
          <w:rFonts w:asciiTheme="minorHAnsi" w:hAnsiTheme="minorHAnsi" w:cstheme="minorHAnsi"/>
          <w:b/>
          <w:bCs/>
          <w:sz w:val="22"/>
          <w:szCs w:val="22"/>
        </w:rPr>
        <w:t>/</w:t>
      </w:r>
      <w:r w:rsidR="00506EDD">
        <w:rPr>
          <w:rFonts w:asciiTheme="minorHAnsi" w:hAnsiTheme="minorHAnsi" w:cstheme="minorHAnsi"/>
          <w:b/>
          <w:bCs/>
          <w:sz w:val="22"/>
          <w:szCs w:val="22"/>
        </w:rPr>
        <w:t>15</w:t>
      </w:r>
      <w:r>
        <w:rPr>
          <w:rFonts w:asciiTheme="minorHAnsi" w:hAnsiTheme="minorHAnsi" w:cstheme="minorHAnsi"/>
          <w:b/>
          <w:bCs/>
          <w:sz w:val="22"/>
          <w:szCs w:val="22"/>
        </w:rPr>
        <w:t>/24</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Page 2 of 2</w:t>
      </w:r>
    </w:p>
    <w:sectPr w:rsidR="007F4F84" w:rsidRPr="0023541B" w:rsidSect="00345C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96075"/>
    <w:multiLevelType w:val="multilevel"/>
    <w:tmpl w:val="83420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DC2647"/>
    <w:multiLevelType w:val="multilevel"/>
    <w:tmpl w:val="5B7E4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1162FE"/>
    <w:multiLevelType w:val="multilevel"/>
    <w:tmpl w:val="DE9C9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8A4790"/>
    <w:multiLevelType w:val="hybridMultilevel"/>
    <w:tmpl w:val="81529086"/>
    <w:lvl w:ilvl="0" w:tplc="5F50E27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0632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2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497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907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510A3"/>
    <w:rsid w:val="000850EA"/>
    <w:rsid w:val="00086DB0"/>
    <w:rsid w:val="000C3FA1"/>
    <w:rsid w:val="000D3A86"/>
    <w:rsid w:val="000D48BB"/>
    <w:rsid w:val="000D67B4"/>
    <w:rsid w:val="00113421"/>
    <w:rsid w:val="001329E1"/>
    <w:rsid w:val="001C5E8C"/>
    <w:rsid w:val="002221D2"/>
    <w:rsid w:val="0023541B"/>
    <w:rsid w:val="00264978"/>
    <w:rsid w:val="00320423"/>
    <w:rsid w:val="00343629"/>
    <w:rsid w:val="00345C6A"/>
    <w:rsid w:val="00374C1E"/>
    <w:rsid w:val="00382D41"/>
    <w:rsid w:val="003A3CF0"/>
    <w:rsid w:val="003B088D"/>
    <w:rsid w:val="003C6444"/>
    <w:rsid w:val="003D2C95"/>
    <w:rsid w:val="003E6889"/>
    <w:rsid w:val="00451580"/>
    <w:rsid w:val="004552DB"/>
    <w:rsid w:val="00456CEF"/>
    <w:rsid w:val="00461DA1"/>
    <w:rsid w:val="004B29DA"/>
    <w:rsid w:val="004D7082"/>
    <w:rsid w:val="00506EDD"/>
    <w:rsid w:val="0052264B"/>
    <w:rsid w:val="00557CF6"/>
    <w:rsid w:val="00561B1E"/>
    <w:rsid w:val="00603E61"/>
    <w:rsid w:val="00647F2C"/>
    <w:rsid w:val="006C70BF"/>
    <w:rsid w:val="007947A1"/>
    <w:rsid w:val="0079540C"/>
    <w:rsid w:val="00795F3A"/>
    <w:rsid w:val="007F4F84"/>
    <w:rsid w:val="007F5901"/>
    <w:rsid w:val="00811FE1"/>
    <w:rsid w:val="008238FF"/>
    <w:rsid w:val="008577E7"/>
    <w:rsid w:val="008617FC"/>
    <w:rsid w:val="00884B84"/>
    <w:rsid w:val="008A21D8"/>
    <w:rsid w:val="008A233F"/>
    <w:rsid w:val="008C786E"/>
    <w:rsid w:val="008F0DBD"/>
    <w:rsid w:val="00993338"/>
    <w:rsid w:val="009A0675"/>
    <w:rsid w:val="009E3EF6"/>
    <w:rsid w:val="00B430BC"/>
    <w:rsid w:val="00B44783"/>
    <w:rsid w:val="00BA0157"/>
    <w:rsid w:val="00BF278B"/>
    <w:rsid w:val="00BF54F5"/>
    <w:rsid w:val="00C063B8"/>
    <w:rsid w:val="00C925E8"/>
    <w:rsid w:val="00CA1723"/>
    <w:rsid w:val="00CE328B"/>
    <w:rsid w:val="00D0095F"/>
    <w:rsid w:val="00D21C48"/>
    <w:rsid w:val="00D2428B"/>
    <w:rsid w:val="00D95D48"/>
    <w:rsid w:val="00D969FC"/>
    <w:rsid w:val="00DB528C"/>
    <w:rsid w:val="00DF53AE"/>
    <w:rsid w:val="00E10B5F"/>
    <w:rsid w:val="00E1426E"/>
    <w:rsid w:val="00E27727"/>
    <w:rsid w:val="00E71D2D"/>
    <w:rsid w:val="00EA7586"/>
    <w:rsid w:val="00EC04C8"/>
    <w:rsid w:val="00EE2410"/>
    <w:rsid w:val="00EF6968"/>
    <w:rsid w:val="00EF7ACA"/>
    <w:rsid w:val="00F801BF"/>
    <w:rsid w:val="00F84DA5"/>
    <w:rsid w:val="00FB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 w:type="character" w:styleId="Hyperlink">
    <w:name w:val="Hyperlink"/>
    <w:basedOn w:val="DefaultParagraphFont"/>
    <w:uiPriority w:val="99"/>
    <w:semiHidden/>
    <w:unhideWhenUsed/>
    <w:rsid w:val="003E6889"/>
    <w:rPr>
      <w:color w:val="0563C1"/>
      <w:u w:val="single"/>
    </w:rPr>
  </w:style>
  <w:style w:type="paragraph" w:styleId="NormalWeb">
    <w:name w:val="Normal (Web)"/>
    <w:basedOn w:val="Normal"/>
    <w:uiPriority w:val="99"/>
    <w:semiHidden/>
    <w:unhideWhenUsed/>
    <w:rsid w:val="00461DA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03E61"/>
    <w:pPr>
      <w:spacing w:after="200" w:line="276" w:lineRule="auto"/>
      <w:ind w:left="720"/>
      <w:contextualSpacing/>
    </w:pPr>
    <w:rPr>
      <w:rFonts w:asciiTheme="minorHAnsi" w:eastAsiaTheme="minorHAnsi" w:hAnsiTheme="minorHAnsi" w:cstheme="minorBidi"/>
      <w:sz w:val="22"/>
      <w:szCs w:val="22"/>
    </w:rPr>
  </w:style>
  <w:style w:type="paragraph" w:customStyle="1" w:styleId="TableName">
    <w:name w:val="Table Name"/>
    <w:basedOn w:val="Normal"/>
    <w:link w:val="TableNameChar"/>
    <w:qFormat/>
    <w:rsid w:val="00603E61"/>
    <w:pPr>
      <w:widowControl w:val="0"/>
      <w:autoSpaceDE w:val="0"/>
      <w:autoSpaceDN w:val="0"/>
      <w:adjustRightInd w:val="0"/>
      <w:jc w:val="center"/>
    </w:pPr>
    <w:rPr>
      <w:rFonts w:ascii="Arial" w:hAnsi="Arial" w:cs="Arial"/>
      <w:b/>
      <w:bCs/>
      <w:sz w:val="22"/>
      <w:szCs w:val="22"/>
    </w:rPr>
  </w:style>
  <w:style w:type="character" w:customStyle="1" w:styleId="TableNameChar">
    <w:name w:val="Table Name Char"/>
    <w:link w:val="TableName"/>
    <w:rsid w:val="00603E61"/>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18613">
      <w:bodyDiv w:val="1"/>
      <w:marLeft w:val="0"/>
      <w:marRight w:val="0"/>
      <w:marTop w:val="0"/>
      <w:marBottom w:val="0"/>
      <w:divBdr>
        <w:top w:val="none" w:sz="0" w:space="0" w:color="auto"/>
        <w:left w:val="none" w:sz="0" w:space="0" w:color="auto"/>
        <w:bottom w:val="none" w:sz="0" w:space="0" w:color="auto"/>
        <w:right w:val="none" w:sz="0" w:space="0" w:color="auto"/>
      </w:divBdr>
    </w:div>
    <w:div w:id="165555929">
      <w:bodyDiv w:val="1"/>
      <w:marLeft w:val="0"/>
      <w:marRight w:val="0"/>
      <w:marTop w:val="0"/>
      <w:marBottom w:val="0"/>
      <w:divBdr>
        <w:top w:val="none" w:sz="0" w:space="0" w:color="auto"/>
        <w:left w:val="none" w:sz="0" w:space="0" w:color="auto"/>
        <w:bottom w:val="none" w:sz="0" w:space="0" w:color="auto"/>
        <w:right w:val="none" w:sz="0" w:space="0" w:color="auto"/>
      </w:divBdr>
    </w:div>
    <w:div w:id="182788176">
      <w:bodyDiv w:val="1"/>
      <w:marLeft w:val="0"/>
      <w:marRight w:val="0"/>
      <w:marTop w:val="0"/>
      <w:marBottom w:val="0"/>
      <w:divBdr>
        <w:top w:val="none" w:sz="0" w:space="0" w:color="auto"/>
        <w:left w:val="none" w:sz="0" w:space="0" w:color="auto"/>
        <w:bottom w:val="none" w:sz="0" w:space="0" w:color="auto"/>
        <w:right w:val="none" w:sz="0" w:space="0" w:color="auto"/>
      </w:divBdr>
    </w:div>
    <w:div w:id="396784025">
      <w:bodyDiv w:val="1"/>
      <w:marLeft w:val="0"/>
      <w:marRight w:val="0"/>
      <w:marTop w:val="0"/>
      <w:marBottom w:val="0"/>
      <w:divBdr>
        <w:top w:val="none" w:sz="0" w:space="0" w:color="auto"/>
        <w:left w:val="none" w:sz="0" w:space="0" w:color="auto"/>
        <w:bottom w:val="none" w:sz="0" w:space="0" w:color="auto"/>
        <w:right w:val="none" w:sz="0" w:space="0" w:color="auto"/>
      </w:divBdr>
    </w:div>
    <w:div w:id="547500329">
      <w:bodyDiv w:val="1"/>
      <w:marLeft w:val="0"/>
      <w:marRight w:val="0"/>
      <w:marTop w:val="0"/>
      <w:marBottom w:val="0"/>
      <w:divBdr>
        <w:top w:val="none" w:sz="0" w:space="0" w:color="auto"/>
        <w:left w:val="none" w:sz="0" w:space="0" w:color="auto"/>
        <w:bottom w:val="none" w:sz="0" w:space="0" w:color="auto"/>
        <w:right w:val="none" w:sz="0" w:space="0" w:color="auto"/>
      </w:divBdr>
    </w:div>
    <w:div w:id="938372685">
      <w:bodyDiv w:val="1"/>
      <w:marLeft w:val="0"/>
      <w:marRight w:val="0"/>
      <w:marTop w:val="0"/>
      <w:marBottom w:val="0"/>
      <w:divBdr>
        <w:top w:val="none" w:sz="0" w:space="0" w:color="auto"/>
        <w:left w:val="none" w:sz="0" w:space="0" w:color="auto"/>
        <w:bottom w:val="none" w:sz="0" w:space="0" w:color="auto"/>
        <w:right w:val="none" w:sz="0" w:space="0" w:color="auto"/>
      </w:divBdr>
    </w:div>
    <w:div w:id="1028137231">
      <w:bodyDiv w:val="1"/>
      <w:marLeft w:val="0"/>
      <w:marRight w:val="0"/>
      <w:marTop w:val="0"/>
      <w:marBottom w:val="0"/>
      <w:divBdr>
        <w:top w:val="none" w:sz="0" w:space="0" w:color="auto"/>
        <w:left w:val="none" w:sz="0" w:space="0" w:color="auto"/>
        <w:bottom w:val="none" w:sz="0" w:space="0" w:color="auto"/>
        <w:right w:val="none" w:sz="0" w:space="0" w:color="auto"/>
      </w:divBdr>
    </w:div>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Ginny Schroeder</cp:lastModifiedBy>
  <cp:revision>3</cp:revision>
  <dcterms:created xsi:type="dcterms:W3CDTF">2024-05-15T21:31:00Z</dcterms:created>
  <dcterms:modified xsi:type="dcterms:W3CDTF">2024-05-15T21:32:00Z</dcterms:modified>
</cp:coreProperties>
</file>