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153C4" w14:textId="77777777" w:rsidR="00816964" w:rsidRDefault="00816964" w:rsidP="00816964">
      <w:pPr>
        <w:pStyle w:val="Title"/>
        <w:spacing w:line="235" w:lineRule="auto"/>
        <w:ind w:left="0" w:right="-20"/>
        <w:rPr>
          <w:rFonts w:asciiTheme="majorHAnsi" w:hAnsiTheme="majorHAnsi" w:cs="Times New Roman"/>
          <w:spacing w:val="-1"/>
          <w:sz w:val="48"/>
          <w:szCs w:val="48"/>
        </w:rPr>
      </w:pPr>
      <w:r w:rsidRPr="00C24E8D">
        <w:rPr>
          <w:noProof/>
        </w:rPr>
        <w:drawing>
          <wp:inline distT="0" distB="0" distL="0" distR="0" wp14:anchorId="32569B68" wp14:editId="3F94BFD2">
            <wp:extent cx="2859024" cy="685800"/>
            <wp:effectExtent l="0" t="0" r="0" b="0"/>
            <wp:docPr id="13"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descr="Shape&#10;&#10;Description automatically generated with medium confidence"/>
                    <pic:cNvPicPr/>
                  </pic:nvPicPr>
                  <pic:blipFill>
                    <a:blip r:embed="rId7" cstate="print"/>
                    <a:stretch>
                      <a:fillRect/>
                    </a:stretch>
                  </pic:blipFill>
                  <pic:spPr>
                    <a:xfrm>
                      <a:off x="0" y="0"/>
                      <a:ext cx="2859024" cy="685800"/>
                    </a:xfrm>
                    <a:prstGeom prst="rect">
                      <a:avLst/>
                    </a:prstGeom>
                  </pic:spPr>
                </pic:pic>
              </a:graphicData>
            </a:graphic>
          </wp:inline>
        </w:drawing>
      </w:r>
    </w:p>
    <w:p w14:paraId="20B77A1F" w14:textId="77777777" w:rsidR="00816964" w:rsidRDefault="00816964" w:rsidP="00816964">
      <w:pPr>
        <w:pStyle w:val="Title"/>
        <w:spacing w:line="235" w:lineRule="auto"/>
        <w:rPr>
          <w:rFonts w:asciiTheme="majorHAnsi" w:hAnsiTheme="majorHAnsi" w:cs="Times New Roman"/>
          <w:spacing w:val="-1"/>
          <w:sz w:val="48"/>
          <w:szCs w:val="48"/>
        </w:rPr>
      </w:pPr>
    </w:p>
    <w:p w14:paraId="39D4AABD" w14:textId="77777777" w:rsidR="00816964" w:rsidRDefault="00816964" w:rsidP="00816964">
      <w:pPr>
        <w:rPr>
          <w:rStyle w:val="ListParagraphChar"/>
          <w:sz w:val="24"/>
          <w:szCs w:val="24"/>
        </w:rPr>
      </w:pPr>
    </w:p>
    <w:p w14:paraId="2EA6E655" w14:textId="77777777" w:rsidR="00816964" w:rsidRDefault="00816964" w:rsidP="00816964">
      <w:pPr>
        <w:rPr>
          <w:rStyle w:val="ListParagraphChar"/>
          <w:sz w:val="24"/>
          <w:szCs w:val="24"/>
        </w:rPr>
      </w:pPr>
    </w:p>
    <w:p w14:paraId="53DF2444" w14:textId="77777777" w:rsidR="00816964" w:rsidRDefault="00816964" w:rsidP="00816964">
      <w:pPr>
        <w:spacing w:line="280" w:lineRule="auto"/>
        <w:ind w:right="-200"/>
        <w:jc w:val="center"/>
        <w:rPr>
          <w:rFonts w:asciiTheme="majorHAnsi" w:hAnsiTheme="majorHAnsi" w:cs="Times New Roman"/>
          <w:b/>
          <w:sz w:val="48"/>
          <w:szCs w:val="48"/>
        </w:rPr>
      </w:pPr>
      <w:r w:rsidRPr="00143621">
        <w:rPr>
          <w:rFonts w:asciiTheme="majorHAnsi" w:hAnsiTheme="majorHAnsi" w:cs="Times New Roman"/>
          <w:b/>
          <w:spacing w:val="-4"/>
          <w:sz w:val="48"/>
          <w:szCs w:val="48"/>
        </w:rPr>
        <w:t>The</w:t>
      </w:r>
      <w:r w:rsidRPr="00143621">
        <w:rPr>
          <w:rFonts w:asciiTheme="majorHAnsi" w:hAnsiTheme="majorHAnsi" w:cs="Times New Roman"/>
          <w:b/>
          <w:spacing w:val="-23"/>
          <w:sz w:val="48"/>
          <w:szCs w:val="48"/>
        </w:rPr>
        <w:t xml:space="preserve"> </w:t>
      </w:r>
      <w:r w:rsidRPr="00143621">
        <w:rPr>
          <w:rFonts w:asciiTheme="majorHAnsi" w:hAnsiTheme="majorHAnsi" w:cs="Times New Roman"/>
          <w:b/>
          <w:spacing w:val="-4"/>
          <w:sz w:val="48"/>
          <w:szCs w:val="48"/>
        </w:rPr>
        <w:t xml:space="preserve">University </w:t>
      </w:r>
      <w:r w:rsidRPr="00143621">
        <w:rPr>
          <w:rFonts w:asciiTheme="majorHAnsi" w:hAnsiTheme="majorHAnsi" w:cs="Times New Roman"/>
          <w:b/>
          <w:sz w:val="48"/>
          <w:szCs w:val="48"/>
        </w:rPr>
        <w:t>of Arkansas</w:t>
      </w:r>
    </w:p>
    <w:p w14:paraId="327F394B" w14:textId="77777777" w:rsidR="00816964" w:rsidRDefault="00816964" w:rsidP="00816964">
      <w:pPr>
        <w:spacing w:before="8" w:line="280" w:lineRule="auto"/>
        <w:ind w:right="-200"/>
        <w:jc w:val="center"/>
        <w:rPr>
          <w:rFonts w:asciiTheme="majorHAnsi" w:hAnsiTheme="majorHAnsi" w:cs="Times New Roman"/>
          <w:b/>
          <w:sz w:val="48"/>
          <w:szCs w:val="48"/>
        </w:rPr>
      </w:pPr>
      <w:r>
        <w:rPr>
          <w:rFonts w:asciiTheme="majorHAnsi" w:hAnsiTheme="majorHAnsi" w:cs="Times New Roman"/>
          <w:b/>
          <w:sz w:val="48"/>
          <w:szCs w:val="48"/>
        </w:rPr>
        <w:t xml:space="preserve">Department of </w:t>
      </w:r>
      <w:r w:rsidRPr="00143621">
        <w:rPr>
          <w:rFonts w:asciiTheme="majorHAnsi" w:hAnsiTheme="majorHAnsi" w:cs="Times New Roman"/>
          <w:b/>
          <w:sz w:val="48"/>
          <w:szCs w:val="48"/>
        </w:rPr>
        <w:t>Athletics</w:t>
      </w:r>
      <w:r>
        <w:rPr>
          <w:rFonts w:asciiTheme="majorHAnsi" w:hAnsiTheme="majorHAnsi" w:cs="Times New Roman"/>
          <w:b/>
          <w:sz w:val="48"/>
          <w:szCs w:val="48"/>
        </w:rPr>
        <w:t xml:space="preserve"> </w:t>
      </w:r>
    </w:p>
    <w:p w14:paraId="1E16D1FB" w14:textId="77777777" w:rsidR="00816964" w:rsidRPr="00143621" w:rsidRDefault="00816964" w:rsidP="00816964">
      <w:pPr>
        <w:pStyle w:val="BodyText"/>
      </w:pPr>
    </w:p>
    <w:p w14:paraId="6C8244B3" w14:textId="77777777" w:rsidR="00816964" w:rsidRPr="00A51F12" w:rsidRDefault="00816964" w:rsidP="00816964">
      <w:pPr>
        <w:spacing w:line="280" w:lineRule="auto"/>
        <w:ind w:right="-200"/>
        <w:jc w:val="center"/>
        <w:rPr>
          <w:rFonts w:asciiTheme="majorHAnsi" w:hAnsiTheme="majorHAnsi" w:cs="Times New Roman"/>
          <w:b/>
          <w:spacing w:val="-4"/>
          <w:sz w:val="48"/>
          <w:szCs w:val="48"/>
        </w:rPr>
      </w:pPr>
      <w:r w:rsidRPr="00A51F12">
        <w:rPr>
          <w:rFonts w:asciiTheme="majorHAnsi" w:hAnsiTheme="majorHAnsi" w:cs="Times New Roman"/>
          <w:b/>
          <w:spacing w:val="-4"/>
          <w:sz w:val="48"/>
          <w:szCs w:val="48"/>
        </w:rPr>
        <w:t>Athletics Video Board Processing, CMS and Clip Playback Upgrades</w:t>
      </w:r>
    </w:p>
    <w:p w14:paraId="5C9281E9" w14:textId="77777777" w:rsidR="00816964" w:rsidRPr="00A51F12" w:rsidRDefault="00816964" w:rsidP="00816964">
      <w:pPr>
        <w:spacing w:line="280" w:lineRule="auto"/>
        <w:ind w:right="-200"/>
        <w:jc w:val="center"/>
        <w:rPr>
          <w:rFonts w:asciiTheme="majorHAnsi" w:hAnsiTheme="majorHAnsi" w:cs="Times New Roman"/>
          <w:b/>
          <w:spacing w:val="-4"/>
          <w:sz w:val="48"/>
          <w:szCs w:val="48"/>
        </w:rPr>
      </w:pPr>
      <w:r w:rsidRPr="00A51F12">
        <w:rPr>
          <w:rFonts w:asciiTheme="majorHAnsi" w:hAnsiTheme="majorHAnsi" w:cs="Times New Roman"/>
          <w:b/>
          <w:spacing w:val="-4"/>
          <w:sz w:val="48"/>
          <w:szCs w:val="48"/>
        </w:rPr>
        <w:t>Request for Proposal</w:t>
      </w:r>
    </w:p>
    <w:p w14:paraId="7B8E9D49" w14:textId="28EA51B2" w:rsidR="00816964" w:rsidRPr="00A51F12" w:rsidRDefault="00816964" w:rsidP="00816964">
      <w:pPr>
        <w:spacing w:line="280" w:lineRule="auto"/>
        <w:ind w:right="-200"/>
        <w:jc w:val="center"/>
        <w:rPr>
          <w:rFonts w:asciiTheme="majorHAnsi" w:hAnsiTheme="majorHAnsi" w:cs="Times New Roman"/>
          <w:b/>
          <w:spacing w:val="-4"/>
          <w:sz w:val="48"/>
          <w:szCs w:val="48"/>
        </w:rPr>
      </w:pPr>
      <w:r w:rsidRPr="00A51F12">
        <w:rPr>
          <w:rFonts w:asciiTheme="majorHAnsi" w:hAnsiTheme="majorHAnsi" w:cs="Times New Roman"/>
          <w:b/>
          <w:spacing w:val="-4"/>
          <w:sz w:val="48"/>
          <w:szCs w:val="48"/>
        </w:rPr>
        <w:t>RFP No.</w:t>
      </w:r>
      <w:r w:rsidR="00A51F12" w:rsidRPr="00A51F12">
        <w:rPr>
          <w:rFonts w:asciiTheme="majorHAnsi" w:hAnsiTheme="majorHAnsi" w:cs="Times New Roman"/>
          <w:b/>
          <w:spacing w:val="-4"/>
          <w:sz w:val="48"/>
          <w:szCs w:val="48"/>
        </w:rPr>
        <w:t xml:space="preserve"> 02292024</w:t>
      </w:r>
    </w:p>
    <w:p w14:paraId="2934EAF6" w14:textId="77777777" w:rsidR="00816964" w:rsidRDefault="00816964" w:rsidP="00816964">
      <w:pPr>
        <w:rPr>
          <w:rStyle w:val="ListParagraphChar"/>
          <w:sz w:val="24"/>
          <w:szCs w:val="24"/>
        </w:rPr>
      </w:pPr>
    </w:p>
    <w:p w14:paraId="6E26B981" w14:textId="77777777" w:rsidR="00816964" w:rsidRDefault="00816964" w:rsidP="00816964">
      <w:pPr>
        <w:rPr>
          <w:rStyle w:val="ListParagraphChar"/>
          <w:sz w:val="24"/>
          <w:szCs w:val="24"/>
        </w:rPr>
      </w:pPr>
    </w:p>
    <w:p w14:paraId="5EA77768" w14:textId="77777777" w:rsidR="00816964" w:rsidRDefault="00816964" w:rsidP="00816964">
      <w:pPr>
        <w:rPr>
          <w:rStyle w:val="ListParagraphChar"/>
          <w:sz w:val="24"/>
          <w:szCs w:val="24"/>
        </w:rPr>
      </w:pPr>
      <w:r w:rsidRPr="006749FC">
        <w:rPr>
          <w:rStyle w:val="ListParagraphChar"/>
          <w:sz w:val="24"/>
          <w:szCs w:val="24"/>
        </w:rPr>
        <w:t>The Board of Trustees of the University of Arkansas, acting on behalf of the University of Arkansas (“University”) which includes its main campus located in Fayetteville, Arkansas (“Campus”) and the University’s Department of Athletics (“Razorback Athletics” or “Athletics”) , is seeking competitive proposals pursuant to the specifications, terms and conditions stated in this document from qualified and reputable companies to enter into an agreement to furnish the items and services at the prices and under the terms and conditions stated herein that the University</w:t>
      </w:r>
      <w:r>
        <w:rPr>
          <w:rStyle w:val="ListParagraphChar"/>
          <w:sz w:val="24"/>
          <w:szCs w:val="24"/>
        </w:rPr>
        <w:t xml:space="preserve"> determines to be in the best interest of the University.</w:t>
      </w:r>
    </w:p>
    <w:p w14:paraId="599CC033" w14:textId="77777777" w:rsidR="00816964" w:rsidRDefault="00816964" w:rsidP="00816964">
      <w:pPr>
        <w:rPr>
          <w:rStyle w:val="ListParagraphChar"/>
          <w:sz w:val="24"/>
          <w:szCs w:val="24"/>
        </w:rPr>
      </w:pPr>
    </w:p>
    <w:p w14:paraId="6D86422F" w14:textId="77777777" w:rsidR="00816964" w:rsidRDefault="00816964" w:rsidP="00816964">
      <w:pPr>
        <w:rPr>
          <w:rStyle w:val="ListParagraphChar"/>
          <w:sz w:val="24"/>
          <w:szCs w:val="24"/>
        </w:rPr>
      </w:pPr>
    </w:p>
    <w:p w14:paraId="52A60739" w14:textId="77777777" w:rsidR="00816964" w:rsidRDefault="00816964" w:rsidP="00816964">
      <w:pPr>
        <w:rPr>
          <w:rStyle w:val="ListParagraphChar"/>
          <w:sz w:val="24"/>
          <w:szCs w:val="24"/>
        </w:rPr>
      </w:pPr>
    </w:p>
    <w:p w14:paraId="4670032D" w14:textId="36C268C1" w:rsidR="00816964" w:rsidRPr="00A51F12" w:rsidRDefault="00816964" w:rsidP="00816964">
      <w:pPr>
        <w:spacing w:line="280" w:lineRule="auto"/>
        <w:ind w:left="720" w:firstLine="720"/>
        <w:jc w:val="left"/>
        <w:rPr>
          <w:rFonts w:asciiTheme="majorHAnsi" w:hAnsiTheme="majorHAnsi" w:cs="Times New Roman"/>
          <w:b/>
          <w:bCs/>
          <w:sz w:val="28"/>
          <w:szCs w:val="28"/>
        </w:rPr>
      </w:pPr>
      <w:r w:rsidRPr="00A51F12">
        <w:rPr>
          <w:rFonts w:asciiTheme="majorHAnsi" w:hAnsiTheme="majorHAnsi" w:cs="Times New Roman"/>
          <w:b/>
          <w:bCs/>
          <w:sz w:val="28"/>
          <w:szCs w:val="28"/>
        </w:rPr>
        <w:t xml:space="preserve">PRE-PROPSAL MEETING: Wednesday, March 13, 2024, 10:00AM CST </w:t>
      </w:r>
    </w:p>
    <w:p w14:paraId="5236BDA6" w14:textId="77777777" w:rsidR="00816964" w:rsidRPr="00A51F12" w:rsidRDefault="00816964" w:rsidP="00816964">
      <w:pPr>
        <w:spacing w:line="280" w:lineRule="auto"/>
        <w:jc w:val="left"/>
        <w:rPr>
          <w:rFonts w:asciiTheme="majorHAnsi" w:hAnsiTheme="majorHAnsi" w:cs="Times New Roman"/>
          <w:b/>
          <w:bCs/>
          <w:sz w:val="28"/>
          <w:szCs w:val="28"/>
        </w:rPr>
      </w:pPr>
    </w:p>
    <w:p w14:paraId="19165D27" w14:textId="06C5D977" w:rsidR="00816964" w:rsidRPr="00387103" w:rsidRDefault="00816964" w:rsidP="00816964">
      <w:pPr>
        <w:spacing w:line="280" w:lineRule="auto"/>
        <w:ind w:left="720" w:firstLine="720"/>
        <w:jc w:val="left"/>
        <w:rPr>
          <w:rFonts w:asciiTheme="majorHAnsi" w:hAnsiTheme="majorHAnsi" w:cs="Times New Roman"/>
          <w:b/>
          <w:bCs/>
          <w:sz w:val="28"/>
          <w:szCs w:val="28"/>
        </w:rPr>
      </w:pPr>
      <w:r w:rsidRPr="00A51F12">
        <w:rPr>
          <w:rFonts w:asciiTheme="majorHAnsi" w:hAnsiTheme="majorHAnsi" w:cs="Times New Roman"/>
          <w:b/>
          <w:bCs/>
          <w:sz w:val="28"/>
          <w:szCs w:val="28"/>
        </w:rPr>
        <w:t xml:space="preserve">PROPOSAL DUE DATE: Friday, March 29, 2024 </w:t>
      </w:r>
      <w:r w:rsidRPr="00A51F12">
        <w:rPr>
          <w:rFonts w:asciiTheme="majorHAnsi" w:hAnsiTheme="majorHAnsi" w:cs="Times New Roman"/>
          <w:b/>
          <w:bCs/>
          <w:sz w:val="28"/>
          <w:szCs w:val="28"/>
        </w:rPr>
        <w:tab/>
      </w:r>
    </w:p>
    <w:p w14:paraId="0A005E77" w14:textId="77777777" w:rsidR="00816964" w:rsidRDefault="00816964" w:rsidP="00816964">
      <w:pPr>
        <w:rPr>
          <w:rStyle w:val="ListParagraphChar"/>
          <w:sz w:val="24"/>
          <w:szCs w:val="24"/>
        </w:rPr>
      </w:pPr>
    </w:p>
    <w:p w14:paraId="4B349EAC" w14:textId="77777777" w:rsidR="00816964" w:rsidRDefault="00816964" w:rsidP="00816964">
      <w:pPr>
        <w:rPr>
          <w:rStyle w:val="ListParagraphChar"/>
          <w:sz w:val="24"/>
          <w:szCs w:val="24"/>
        </w:rPr>
      </w:pPr>
    </w:p>
    <w:p w14:paraId="3CB8031A" w14:textId="77777777" w:rsidR="00816964" w:rsidRDefault="00816964" w:rsidP="00816964">
      <w:pPr>
        <w:rPr>
          <w:rFonts w:asciiTheme="majorHAnsi" w:hAnsiTheme="majorHAnsi" w:cs="Times New Roman"/>
          <w:b/>
          <w:sz w:val="24"/>
          <w:szCs w:val="24"/>
        </w:rPr>
      </w:pPr>
      <w:r>
        <w:rPr>
          <w:rFonts w:asciiTheme="majorHAnsi" w:hAnsiTheme="majorHAnsi" w:cs="Times New Roman"/>
          <w:b/>
          <w:sz w:val="24"/>
          <w:szCs w:val="24"/>
        </w:rPr>
        <w:tab/>
      </w:r>
      <w:r>
        <w:rPr>
          <w:rFonts w:asciiTheme="majorHAnsi" w:hAnsiTheme="majorHAnsi" w:cs="Times New Roman"/>
          <w:b/>
          <w:sz w:val="24"/>
          <w:szCs w:val="24"/>
        </w:rPr>
        <w:tab/>
      </w:r>
      <w:r w:rsidRPr="00470E69">
        <w:rPr>
          <w:rFonts w:asciiTheme="majorHAnsi" w:hAnsiTheme="majorHAnsi" w:cs="Times New Roman"/>
          <w:b/>
          <w:sz w:val="24"/>
          <w:szCs w:val="24"/>
        </w:rPr>
        <w:t>Submit Proposal To:</w:t>
      </w:r>
      <w:r w:rsidRPr="00470E69">
        <w:rPr>
          <w:rFonts w:asciiTheme="majorHAnsi" w:hAnsiTheme="majorHAnsi" w:cs="Times New Roman"/>
          <w:b/>
          <w:sz w:val="24"/>
          <w:szCs w:val="24"/>
        </w:rPr>
        <w:tab/>
      </w:r>
      <w:r w:rsidRPr="00470E69">
        <w:rPr>
          <w:rFonts w:asciiTheme="majorHAnsi" w:hAnsiTheme="majorHAnsi" w:cs="Times New Roman"/>
          <w:b/>
          <w:sz w:val="24"/>
          <w:szCs w:val="24"/>
        </w:rPr>
        <w:tab/>
      </w:r>
      <w:r>
        <w:rPr>
          <w:rFonts w:asciiTheme="majorHAnsi" w:hAnsiTheme="majorHAnsi" w:cs="Times New Roman"/>
          <w:b/>
          <w:sz w:val="24"/>
          <w:szCs w:val="24"/>
        </w:rPr>
        <w:t>Whitney O’Dell</w:t>
      </w:r>
    </w:p>
    <w:p w14:paraId="7A5BD562" w14:textId="2E722660" w:rsidR="00816964" w:rsidRPr="00470E69" w:rsidRDefault="00816964" w:rsidP="00816964">
      <w:pPr>
        <w:rPr>
          <w:rFonts w:asciiTheme="majorHAnsi" w:hAnsiTheme="majorHAnsi" w:cs="Times New Roman"/>
          <w:b/>
          <w:sz w:val="24"/>
          <w:szCs w:val="24"/>
        </w:rPr>
      </w:pP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hyperlink r:id="rId8" w:history="1">
        <w:r w:rsidRPr="0086785A">
          <w:rPr>
            <w:rStyle w:val="Hyperlink"/>
            <w:rFonts w:asciiTheme="majorHAnsi" w:hAnsiTheme="majorHAnsi" w:cs="Times New Roman"/>
            <w:b/>
            <w:sz w:val="24"/>
            <w:szCs w:val="24"/>
          </w:rPr>
          <w:t>whitneyo@uark.edu</w:t>
        </w:r>
      </w:hyperlink>
      <w:r>
        <w:rPr>
          <w:rFonts w:asciiTheme="majorHAnsi" w:hAnsiTheme="majorHAnsi" w:cs="Times New Roman"/>
          <w:b/>
          <w:sz w:val="24"/>
          <w:szCs w:val="24"/>
        </w:rPr>
        <w:t xml:space="preserve"> </w:t>
      </w:r>
    </w:p>
    <w:p w14:paraId="301601BF" w14:textId="039E08CA" w:rsidR="00816964" w:rsidRDefault="00816964" w:rsidP="00816964">
      <w:pPr>
        <w:pStyle w:val="ListParagraph"/>
        <w:ind w:left="720"/>
        <w:rPr>
          <w:rFonts w:asciiTheme="majorHAnsi" w:hAnsiTheme="majorHAnsi"/>
          <w:b/>
          <w:bCs/>
          <w:color w:val="000000" w:themeColor="text1"/>
          <w:sz w:val="24"/>
          <w:szCs w:val="24"/>
        </w:rPr>
      </w:pPr>
      <w:r w:rsidRPr="00470E69">
        <w:rPr>
          <w:rFonts w:asciiTheme="majorHAnsi" w:hAnsiTheme="majorHAnsi" w:cs="Times New Roman"/>
          <w:b/>
          <w:sz w:val="24"/>
          <w:szCs w:val="24"/>
        </w:rPr>
        <w:tab/>
      </w:r>
      <w:r w:rsidRPr="00470E69">
        <w:rPr>
          <w:rFonts w:asciiTheme="majorHAnsi" w:hAnsiTheme="majorHAnsi" w:cs="Times New Roman"/>
          <w:b/>
          <w:sz w:val="24"/>
          <w:szCs w:val="24"/>
        </w:rPr>
        <w:tab/>
      </w:r>
      <w:r w:rsidRPr="00470E69">
        <w:rPr>
          <w:rFonts w:asciiTheme="majorHAnsi" w:hAnsiTheme="majorHAnsi" w:cs="Times New Roman"/>
          <w:b/>
          <w:sz w:val="24"/>
          <w:szCs w:val="24"/>
        </w:rPr>
        <w:tab/>
      </w:r>
      <w:r w:rsidRPr="00470E69">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b/>
          <w:bCs/>
          <w:color w:val="000000" w:themeColor="text1"/>
          <w:sz w:val="24"/>
          <w:szCs w:val="24"/>
        </w:rPr>
        <w:t>Assistant Director of Business Operations</w:t>
      </w:r>
    </w:p>
    <w:p w14:paraId="4B285AA6" w14:textId="023AB887" w:rsidR="00816964" w:rsidRPr="00E025AA" w:rsidRDefault="00816964" w:rsidP="00E025AA">
      <w:pPr>
        <w:pStyle w:val="ListParagraph"/>
        <w:ind w:left="720"/>
        <w:rPr>
          <w:rStyle w:val="ListParagraphChar"/>
          <w:rFonts w:asciiTheme="majorHAnsi" w:hAnsiTheme="majorHAnsi"/>
          <w:b/>
          <w:bCs/>
          <w:color w:val="000000" w:themeColor="text1"/>
          <w:sz w:val="24"/>
          <w:szCs w:val="24"/>
        </w:rPr>
      </w:pPr>
      <w:r>
        <w:rPr>
          <w:rFonts w:asciiTheme="majorHAnsi" w:hAnsiTheme="majorHAnsi"/>
          <w:b/>
          <w:bCs/>
          <w:color w:val="000000" w:themeColor="text1"/>
          <w:sz w:val="24"/>
          <w:szCs w:val="24"/>
        </w:rPr>
        <w:tab/>
      </w:r>
      <w:r>
        <w:rPr>
          <w:rFonts w:asciiTheme="majorHAnsi" w:hAnsiTheme="majorHAnsi"/>
          <w:b/>
          <w:bCs/>
          <w:color w:val="000000" w:themeColor="text1"/>
          <w:sz w:val="24"/>
          <w:szCs w:val="24"/>
        </w:rPr>
        <w:tab/>
      </w:r>
      <w:r>
        <w:rPr>
          <w:rFonts w:asciiTheme="majorHAnsi" w:hAnsiTheme="majorHAnsi"/>
          <w:b/>
          <w:bCs/>
          <w:color w:val="000000" w:themeColor="text1"/>
          <w:sz w:val="24"/>
          <w:szCs w:val="24"/>
        </w:rPr>
        <w:tab/>
      </w:r>
      <w:r>
        <w:rPr>
          <w:rFonts w:asciiTheme="majorHAnsi" w:hAnsiTheme="majorHAnsi"/>
          <w:b/>
          <w:bCs/>
          <w:color w:val="000000" w:themeColor="text1"/>
          <w:sz w:val="24"/>
          <w:szCs w:val="24"/>
        </w:rPr>
        <w:tab/>
      </w:r>
      <w:r>
        <w:rPr>
          <w:rFonts w:asciiTheme="majorHAnsi" w:hAnsiTheme="majorHAnsi"/>
          <w:b/>
          <w:bCs/>
          <w:color w:val="000000" w:themeColor="text1"/>
          <w:sz w:val="24"/>
          <w:szCs w:val="24"/>
        </w:rPr>
        <w:tab/>
        <w:t>Department of Athletics</w:t>
      </w:r>
    </w:p>
    <w:p w14:paraId="662A701D" w14:textId="77777777" w:rsidR="00816964" w:rsidRDefault="00816964" w:rsidP="00816964">
      <w:pPr>
        <w:rPr>
          <w:rStyle w:val="ListParagraphChar"/>
          <w:sz w:val="24"/>
          <w:szCs w:val="24"/>
        </w:rPr>
      </w:pPr>
    </w:p>
    <w:p w14:paraId="051BF243" w14:textId="77777777" w:rsidR="00816964" w:rsidRDefault="00816964" w:rsidP="00816964">
      <w:pPr>
        <w:rPr>
          <w:rStyle w:val="ListParagraphChar"/>
          <w:sz w:val="24"/>
          <w:szCs w:val="24"/>
        </w:rPr>
      </w:pPr>
    </w:p>
    <w:p w14:paraId="1C29B322" w14:textId="77777777" w:rsidR="00816964" w:rsidRPr="00C24E8D" w:rsidRDefault="00816964" w:rsidP="00816964">
      <w:pPr>
        <w:spacing w:before="80"/>
        <w:ind w:left="915" w:right="911"/>
        <w:jc w:val="center"/>
        <w:rPr>
          <w:rFonts w:asciiTheme="majorHAnsi" w:hAnsiTheme="majorHAnsi" w:cs="Times New Roman"/>
          <w:b/>
        </w:rPr>
      </w:pPr>
      <w:r w:rsidRPr="00C24E8D">
        <w:rPr>
          <w:rFonts w:asciiTheme="majorHAnsi" w:hAnsiTheme="majorHAnsi" w:cs="Times New Roman"/>
          <w:b/>
          <w:spacing w:val="-4"/>
        </w:rPr>
        <w:t>Table</w:t>
      </w:r>
      <w:r w:rsidRPr="00C24E8D">
        <w:rPr>
          <w:rFonts w:asciiTheme="majorHAnsi" w:hAnsiTheme="majorHAnsi" w:cs="Times New Roman"/>
          <w:b/>
          <w:spacing w:val="-8"/>
        </w:rPr>
        <w:t xml:space="preserve"> </w:t>
      </w:r>
      <w:r w:rsidRPr="00C24E8D">
        <w:rPr>
          <w:rFonts w:asciiTheme="majorHAnsi" w:hAnsiTheme="majorHAnsi" w:cs="Times New Roman"/>
          <w:b/>
          <w:spacing w:val="-4"/>
        </w:rPr>
        <w:t>of</w:t>
      </w:r>
      <w:r w:rsidRPr="00C24E8D">
        <w:rPr>
          <w:rFonts w:asciiTheme="majorHAnsi" w:hAnsiTheme="majorHAnsi" w:cs="Times New Roman"/>
          <w:b/>
          <w:spacing w:val="-8"/>
        </w:rPr>
        <w:t xml:space="preserve"> </w:t>
      </w:r>
      <w:r w:rsidRPr="00C24E8D">
        <w:rPr>
          <w:rFonts w:asciiTheme="majorHAnsi" w:hAnsiTheme="majorHAnsi" w:cs="Times New Roman"/>
          <w:b/>
          <w:spacing w:val="-4"/>
        </w:rPr>
        <w:t>Contents</w:t>
      </w:r>
    </w:p>
    <w:p w14:paraId="06C9DB13" w14:textId="77777777" w:rsidR="00816964" w:rsidRDefault="00816964" w:rsidP="00816964">
      <w:pPr>
        <w:pStyle w:val="TOC1"/>
      </w:pPr>
    </w:p>
    <w:bookmarkStart w:id="0" w:name="_Hlk89947720"/>
    <w:p w14:paraId="08E61277" w14:textId="77777777" w:rsidR="00816964" w:rsidRPr="00E025AA" w:rsidRDefault="00816964" w:rsidP="00816964">
      <w:pPr>
        <w:pStyle w:val="TOC1"/>
        <w:spacing w:line="480" w:lineRule="auto"/>
        <w:ind w:left="461" w:hanging="547"/>
        <w:rPr>
          <w:rFonts w:asciiTheme="minorHAnsi" w:eastAsiaTheme="minorEastAsia" w:hAnsiTheme="minorHAnsi" w:cstheme="minorBidi"/>
          <w:b w:val="0"/>
          <w:bCs w:val="0"/>
          <w:caps w:val="0"/>
          <w:sz w:val="24"/>
          <w:szCs w:val="24"/>
        </w:rPr>
      </w:pPr>
      <w:r w:rsidRPr="003876DB">
        <w:rPr>
          <w:rFonts w:cs="Times New Roman"/>
          <w:sz w:val="22"/>
          <w:szCs w:val="22"/>
        </w:rPr>
        <w:fldChar w:fldCharType="begin"/>
      </w:r>
      <w:r w:rsidRPr="003876DB">
        <w:rPr>
          <w:rFonts w:cs="Times New Roman"/>
          <w:sz w:val="22"/>
          <w:szCs w:val="22"/>
        </w:rPr>
        <w:instrText xml:space="preserve"> TOC \h \z \t "Head1,1,Head4,2" </w:instrText>
      </w:r>
      <w:r w:rsidRPr="003876DB">
        <w:rPr>
          <w:rFonts w:cs="Times New Roman"/>
          <w:sz w:val="22"/>
          <w:szCs w:val="22"/>
        </w:rPr>
        <w:fldChar w:fldCharType="separate"/>
      </w:r>
      <w:hyperlink w:anchor="_Toc113368389" w:history="1">
        <w:r w:rsidRPr="00E025AA">
          <w:rPr>
            <w:rStyle w:val="Hyperlink"/>
            <w:rFonts w:ascii="Cambria" w:hAnsi="Cambria" w:cs="Cambria"/>
            <w:spacing w:val="-4"/>
            <w:sz w:val="24"/>
            <w:szCs w:val="24"/>
          </w:rPr>
          <w:t>I.</w:t>
        </w:r>
        <w:r w:rsidRPr="00E025AA">
          <w:rPr>
            <w:rFonts w:asciiTheme="minorHAnsi" w:eastAsiaTheme="minorEastAsia" w:hAnsiTheme="minorHAnsi" w:cstheme="minorBidi"/>
            <w:b w:val="0"/>
            <w:bCs w:val="0"/>
            <w:caps w:val="0"/>
            <w:sz w:val="24"/>
            <w:szCs w:val="24"/>
          </w:rPr>
          <w:tab/>
        </w:r>
        <w:r w:rsidRPr="00E025AA">
          <w:rPr>
            <w:rStyle w:val="Hyperlink"/>
            <w:sz w:val="24"/>
            <w:szCs w:val="24"/>
          </w:rPr>
          <w:t xml:space="preserve">OVERVIEW </w:t>
        </w:r>
        <w:r w:rsidRPr="00E025AA">
          <w:rPr>
            <w:webHidden/>
            <w:sz w:val="24"/>
            <w:szCs w:val="24"/>
          </w:rPr>
          <w:tab/>
          <w:t>3</w:t>
        </w:r>
      </w:hyperlink>
    </w:p>
    <w:p w14:paraId="7D5F194C" w14:textId="77777777" w:rsidR="00816964" w:rsidRPr="00E025AA" w:rsidRDefault="00B83C44" w:rsidP="00816964">
      <w:pPr>
        <w:pStyle w:val="TOC1"/>
        <w:spacing w:line="480" w:lineRule="auto"/>
        <w:rPr>
          <w:sz w:val="24"/>
          <w:szCs w:val="24"/>
        </w:rPr>
      </w:pPr>
      <w:hyperlink w:anchor="_Toc113368390" w:history="1">
        <w:r w:rsidR="00816964" w:rsidRPr="00E025AA">
          <w:rPr>
            <w:rStyle w:val="Hyperlink"/>
            <w:rFonts w:ascii="Cambria" w:hAnsi="Cambria" w:cs="Cambria"/>
            <w:spacing w:val="-4"/>
            <w:sz w:val="24"/>
            <w:szCs w:val="24"/>
          </w:rPr>
          <w:t>II.</w:t>
        </w:r>
        <w:r w:rsidR="00816964" w:rsidRPr="00E025AA">
          <w:rPr>
            <w:rFonts w:asciiTheme="minorHAnsi" w:eastAsiaTheme="minorEastAsia" w:hAnsiTheme="minorHAnsi" w:cstheme="minorBidi"/>
            <w:b w:val="0"/>
            <w:bCs w:val="0"/>
            <w:caps w:val="0"/>
            <w:sz w:val="24"/>
            <w:szCs w:val="24"/>
          </w:rPr>
          <w:tab/>
        </w:r>
        <w:r w:rsidR="00816964" w:rsidRPr="00E025AA">
          <w:rPr>
            <w:rStyle w:val="Hyperlink"/>
            <w:sz w:val="24"/>
            <w:szCs w:val="24"/>
          </w:rPr>
          <w:t>CRITERIA TO EVALUATE PROPOSALS</w:t>
        </w:r>
        <w:r w:rsidR="00816964" w:rsidRPr="00E025AA">
          <w:rPr>
            <w:webHidden/>
            <w:sz w:val="24"/>
            <w:szCs w:val="24"/>
          </w:rPr>
          <w:tab/>
          <w:t>5</w:t>
        </w:r>
      </w:hyperlink>
    </w:p>
    <w:p w14:paraId="445A700C" w14:textId="19F2F15E" w:rsidR="00816964" w:rsidRPr="00E025AA" w:rsidRDefault="00816964" w:rsidP="00816964">
      <w:pPr>
        <w:pStyle w:val="TOC1"/>
        <w:spacing w:line="480" w:lineRule="auto"/>
        <w:rPr>
          <w:rFonts w:asciiTheme="minorHAnsi" w:eastAsiaTheme="minorEastAsia" w:hAnsiTheme="minorHAnsi" w:cstheme="minorBidi"/>
          <w:b w:val="0"/>
          <w:bCs w:val="0"/>
          <w:caps w:val="0"/>
          <w:sz w:val="24"/>
          <w:szCs w:val="24"/>
        </w:rPr>
      </w:pPr>
      <w:r w:rsidRPr="00E025AA">
        <w:rPr>
          <w:sz w:val="24"/>
          <w:szCs w:val="24"/>
        </w:rPr>
        <w:t>III.</w:t>
      </w:r>
      <w:r w:rsidRPr="00E025AA">
        <w:rPr>
          <w:sz w:val="24"/>
          <w:szCs w:val="24"/>
        </w:rPr>
        <w:tab/>
        <w:t>Evaluation and selection process……………………………………………………………………</w:t>
      </w:r>
      <w:r w:rsidR="00E025AA" w:rsidRPr="00E025AA">
        <w:rPr>
          <w:sz w:val="24"/>
          <w:szCs w:val="24"/>
        </w:rPr>
        <w:t>…………………..</w:t>
      </w:r>
      <w:r w:rsidRPr="00E025AA">
        <w:rPr>
          <w:sz w:val="24"/>
          <w:szCs w:val="24"/>
        </w:rPr>
        <w:t>7</w:t>
      </w:r>
    </w:p>
    <w:p w14:paraId="5C894484" w14:textId="1E316B77" w:rsidR="00816964" w:rsidRPr="00E025AA" w:rsidRDefault="00B83C44" w:rsidP="00816964">
      <w:pPr>
        <w:pStyle w:val="TOC1"/>
        <w:spacing w:line="480" w:lineRule="auto"/>
        <w:rPr>
          <w:rFonts w:asciiTheme="minorHAnsi" w:eastAsiaTheme="minorEastAsia" w:hAnsiTheme="minorHAnsi" w:cstheme="minorBidi"/>
          <w:b w:val="0"/>
          <w:bCs w:val="0"/>
          <w:caps w:val="0"/>
          <w:sz w:val="24"/>
          <w:szCs w:val="24"/>
        </w:rPr>
      </w:pPr>
      <w:hyperlink w:anchor="_Toc113368391" w:history="1">
        <w:r w:rsidR="00816964" w:rsidRPr="00E025AA">
          <w:rPr>
            <w:rStyle w:val="Hyperlink"/>
            <w:rFonts w:ascii="Cambria" w:hAnsi="Cambria" w:cs="Cambria"/>
            <w:spacing w:val="-4"/>
            <w:sz w:val="24"/>
            <w:szCs w:val="24"/>
          </w:rPr>
          <w:t>III.</w:t>
        </w:r>
        <w:r w:rsidR="00816964" w:rsidRPr="00E025AA">
          <w:rPr>
            <w:rFonts w:asciiTheme="minorHAnsi" w:eastAsiaTheme="minorEastAsia" w:hAnsiTheme="minorHAnsi" w:cstheme="minorBidi"/>
            <w:b w:val="0"/>
            <w:bCs w:val="0"/>
            <w:caps w:val="0"/>
            <w:sz w:val="24"/>
            <w:szCs w:val="24"/>
          </w:rPr>
          <w:tab/>
        </w:r>
        <w:r w:rsidR="00816964" w:rsidRPr="00E025AA">
          <w:rPr>
            <w:webHidden/>
            <w:sz w:val="24"/>
            <w:szCs w:val="24"/>
          </w:rPr>
          <w:t>AddITIONAL INFORMATION…………………………………………………………………………………….</w:t>
        </w:r>
        <w:r w:rsidR="00816964" w:rsidRPr="00E025AA">
          <w:rPr>
            <w:webHidden/>
            <w:sz w:val="24"/>
            <w:szCs w:val="24"/>
          </w:rPr>
          <w:fldChar w:fldCharType="begin"/>
        </w:r>
        <w:r w:rsidR="00816964" w:rsidRPr="00E025AA">
          <w:rPr>
            <w:webHidden/>
            <w:sz w:val="24"/>
            <w:szCs w:val="24"/>
          </w:rPr>
          <w:instrText xml:space="preserve"> PAGEREF _Toc113368391 \h </w:instrText>
        </w:r>
        <w:r w:rsidR="00816964" w:rsidRPr="00E025AA">
          <w:rPr>
            <w:webHidden/>
            <w:sz w:val="24"/>
            <w:szCs w:val="24"/>
          </w:rPr>
        </w:r>
        <w:r>
          <w:rPr>
            <w:webHidden/>
            <w:sz w:val="24"/>
            <w:szCs w:val="24"/>
          </w:rPr>
          <w:fldChar w:fldCharType="separate"/>
        </w:r>
        <w:r w:rsidR="00816964" w:rsidRPr="00E025AA">
          <w:rPr>
            <w:webHidden/>
            <w:sz w:val="24"/>
            <w:szCs w:val="24"/>
          </w:rPr>
          <w:fldChar w:fldCharType="end"/>
        </w:r>
      </w:hyperlink>
      <w:r w:rsidR="00816964" w:rsidRPr="00E025AA">
        <w:rPr>
          <w:sz w:val="24"/>
          <w:szCs w:val="24"/>
        </w:rPr>
        <w:t>..</w:t>
      </w:r>
      <w:r w:rsidR="00E025AA" w:rsidRPr="00E025AA">
        <w:rPr>
          <w:sz w:val="24"/>
          <w:szCs w:val="24"/>
        </w:rPr>
        <w:t>....................</w:t>
      </w:r>
      <w:r w:rsidR="00816964" w:rsidRPr="00E025AA">
        <w:rPr>
          <w:sz w:val="24"/>
          <w:szCs w:val="24"/>
        </w:rPr>
        <w:t>9</w:t>
      </w:r>
    </w:p>
    <w:p w14:paraId="191652B9" w14:textId="77777777" w:rsidR="00816964" w:rsidRPr="00E025AA" w:rsidRDefault="00B83C44" w:rsidP="00816964">
      <w:pPr>
        <w:pStyle w:val="TOC1"/>
        <w:spacing w:line="480" w:lineRule="auto"/>
        <w:rPr>
          <w:rFonts w:asciiTheme="minorHAnsi" w:eastAsiaTheme="minorEastAsia" w:hAnsiTheme="minorHAnsi" w:cstheme="minorBidi"/>
          <w:b w:val="0"/>
          <w:bCs w:val="0"/>
          <w:caps w:val="0"/>
          <w:sz w:val="24"/>
          <w:szCs w:val="24"/>
        </w:rPr>
      </w:pPr>
      <w:hyperlink w:anchor="_Toc113368396" w:history="1">
        <w:r w:rsidR="00816964" w:rsidRPr="00E025AA">
          <w:rPr>
            <w:rStyle w:val="Hyperlink"/>
            <w:rFonts w:ascii="Cambria" w:hAnsi="Cambria" w:cs="Cambria"/>
            <w:spacing w:val="-4"/>
            <w:sz w:val="24"/>
            <w:szCs w:val="24"/>
          </w:rPr>
          <w:t>VI.</w:t>
        </w:r>
        <w:r w:rsidR="00816964" w:rsidRPr="00E025AA">
          <w:rPr>
            <w:rFonts w:asciiTheme="minorHAnsi" w:eastAsiaTheme="minorEastAsia" w:hAnsiTheme="minorHAnsi" w:cstheme="minorBidi"/>
            <w:b w:val="0"/>
            <w:bCs w:val="0"/>
            <w:caps w:val="0"/>
            <w:sz w:val="24"/>
            <w:szCs w:val="24"/>
          </w:rPr>
          <w:tab/>
        </w:r>
      </w:hyperlink>
      <w:hyperlink w:anchor="_Toc113368397" w:history="1">
        <w:r w:rsidR="00816964" w:rsidRPr="00E025AA">
          <w:rPr>
            <w:rStyle w:val="Hyperlink"/>
            <w:sz w:val="24"/>
            <w:szCs w:val="24"/>
          </w:rPr>
          <w:t>ATTACHMENTS</w:t>
        </w:r>
        <w:r w:rsidR="00816964" w:rsidRPr="00E025AA">
          <w:rPr>
            <w:webHidden/>
            <w:sz w:val="24"/>
            <w:szCs w:val="24"/>
          </w:rPr>
          <w:t xml:space="preserve"> </w:t>
        </w:r>
      </w:hyperlink>
    </w:p>
    <w:p w14:paraId="087043B9" w14:textId="77777777" w:rsidR="00816964" w:rsidRPr="00E025AA" w:rsidRDefault="00B83C44" w:rsidP="00816964">
      <w:pPr>
        <w:pStyle w:val="TOC2"/>
        <w:spacing w:line="480" w:lineRule="auto"/>
        <w:rPr>
          <w:rFonts w:asciiTheme="minorHAnsi" w:eastAsiaTheme="minorEastAsia" w:hAnsiTheme="minorHAnsi" w:cstheme="minorBidi"/>
          <w:smallCaps w:val="0"/>
          <w:sz w:val="24"/>
          <w:szCs w:val="24"/>
        </w:rPr>
      </w:pPr>
      <w:hyperlink w:anchor="_Toc113368398" w:history="1">
        <w:r w:rsidR="00816964" w:rsidRPr="00E025AA">
          <w:rPr>
            <w:rStyle w:val="Hyperlink"/>
            <w:sz w:val="24"/>
            <w:szCs w:val="24"/>
          </w:rPr>
          <w:t xml:space="preserve">Attachment A- Hardware and Software Proposal </w:t>
        </w:r>
        <w:r w:rsidR="00816964" w:rsidRPr="00E025AA">
          <w:rPr>
            <w:webHidden/>
            <w:sz w:val="24"/>
            <w:szCs w:val="24"/>
          </w:rPr>
          <w:tab/>
          <w:t>1</w:t>
        </w:r>
      </w:hyperlink>
      <w:r w:rsidR="00816964" w:rsidRPr="00E025AA">
        <w:rPr>
          <w:sz w:val="24"/>
          <w:szCs w:val="24"/>
        </w:rPr>
        <w:t>3</w:t>
      </w:r>
    </w:p>
    <w:p w14:paraId="55E2D2BE" w14:textId="77777777" w:rsidR="00816964" w:rsidRPr="00E025AA" w:rsidRDefault="00B83C44" w:rsidP="00816964">
      <w:pPr>
        <w:pStyle w:val="TOC2"/>
        <w:spacing w:line="480" w:lineRule="auto"/>
        <w:rPr>
          <w:rFonts w:asciiTheme="minorHAnsi" w:eastAsiaTheme="minorEastAsia" w:hAnsiTheme="minorHAnsi" w:cstheme="minorBidi"/>
          <w:smallCaps w:val="0"/>
          <w:sz w:val="24"/>
          <w:szCs w:val="24"/>
        </w:rPr>
      </w:pPr>
      <w:hyperlink w:anchor="_Toc113368398" w:history="1">
        <w:r w:rsidR="00816964" w:rsidRPr="00E025AA">
          <w:rPr>
            <w:rStyle w:val="Hyperlink"/>
            <w:sz w:val="24"/>
            <w:szCs w:val="24"/>
          </w:rPr>
          <w:t xml:space="preserve">Attachment B- Financial Proposal </w:t>
        </w:r>
        <w:r w:rsidR="00816964" w:rsidRPr="00E025AA">
          <w:rPr>
            <w:webHidden/>
            <w:sz w:val="24"/>
            <w:szCs w:val="24"/>
          </w:rPr>
          <w:tab/>
          <w:t>1</w:t>
        </w:r>
      </w:hyperlink>
      <w:r w:rsidR="00816964" w:rsidRPr="00E025AA">
        <w:rPr>
          <w:sz w:val="24"/>
          <w:szCs w:val="24"/>
        </w:rPr>
        <w:t>3</w:t>
      </w:r>
    </w:p>
    <w:p w14:paraId="79BBA840" w14:textId="77777777" w:rsidR="00816964" w:rsidRPr="00E025AA" w:rsidRDefault="00B83C44" w:rsidP="00816964">
      <w:pPr>
        <w:pStyle w:val="TOC2"/>
        <w:spacing w:line="480" w:lineRule="auto"/>
        <w:rPr>
          <w:rFonts w:asciiTheme="minorHAnsi" w:eastAsiaTheme="minorEastAsia" w:hAnsiTheme="minorHAnsi" w:cstheme="minorBidi"/>
          <w:smallCaps w:val="0"/>
          <w:sz w:val="24"/>
          <w:szCs w:val="24"/>
        </w:rPr>
      </w:pPr>
      <w:hyperlink w:anchor="_Toc113368402" w:history="1">
        <w:r w:rsidR="00816964" w:rsidRPr="00E025AA">
          <w:rPr>
            <w:rStyle w:val="Hyperlink"/>
            <w:sz w:val="24"/>
            <w:szCs w:val="24"/>
          </w:rPr>
          <w:t>Attachment</w:t>
        </w:r>
        <w:r w:rsidR="00816964" w:rsidRPr="00E025AA">
          <w:rPr>
            <w:rStyle w:val="Hyperlink"/>
            <w:spacing w:val="-1"/>
            <w:sz w:val="24"/>
            <w:szCs w:val="24"/>
          </w:rPr>
          <w:t xml:space="preserve"> C -</w:t>
        </w:r>
        <w:r w:rsidR="00816964" w:rsidRPr="00E025AA">
          <w:rPr>
            <w:rStyle w:val="Hyperlink"/>
            <w:sz w:val="24"/>
            <w:szCs w:val="24"/>
          </w:rPr>
          <w:t xml:space="preserve"> EXCEPTIONS Sheet</w:t>
        </w:r>
        <w:r w:rsidR="00816964" w:rsidRPr="00E025AA">
          <w:rPr>
            <w:webHidden/>
            <w:sz w:val="24"/>
            <w:szCs w:val="24"/>
          </w:rPr>
          <w:tab/>
        </w:r>
        <w:r w:rsidR="00816964" w:rsidRPr="00E025AA">
          <w:rPr>
            <w:webHidden/>
            <w:sz w:val="24"/>
            <w:szCs w:val="24"/>
          </w:rPr>
          <w:fldChar w:fldCharType="begin"/>
        </w:r>
        <w:r w:rsidR="00816964" w:rsidRPr="00E025AA">
          <w:rPr>
            <w:webHidden/>
            <w:sz w:val="24"/>
            <w:szCs w:val="24"/>
          </w:rPr>
          <w:instrText xml:space="preserve"> PAGEREF _Toc113368402 \h </w:instrText>
        </w:r>
        <w:r w:rsidR="00816964" w:rsidRPr="00E025AA">
          <w:rPr>
            <w:webHidden/>
            <w:sz w:val="24"/>
            <w:szCs w:val="24"/>
          </w:rPr>
        </w:r>
        <w:r w:rsidR="00816964" w:rsidRPr="00E025AA">
          <w:rPr>
            <w:webHidden/>
            <w:sz w:val="24"/>
            <w:szCs w:val="24"/>
          </w:rPr>
          <w:fldChar w:fldCharType="separate"/>
        </w:r>
        <w:r w:rsidR="00816964" w:rsidRPr="00E025AA">
          <w:rPr>
            <w:webHidden/>
            <w:sz w:val="24"/>
            <w:szCs w:val="24"/>
          </w:rPr>
          <w:t>1</w:t>
        </w:r>
        <w:r w:rsidR="00816964" w:rsidRPr="00E025AA">
          <w:rPr>
            <w:webHidden/>
            <w:sz w:val="24"/>
            <w:szCs w:val="24"/>
          </w:rPr>
          <w:fldChar w:fldCharType="end"/>
        </w:r>
      </w:hyperlink>
      <w:r w:rsidR="00816964" w:rsidRPr="00E025AA">
        <w:rPr>
          <w:sz w:val="24"/>
          <w:szCs w:val="24"/>
        </w:rPr>
        <w:t>4</w:t>
      </w:r>
    </w:p>
    <w:p w14:paraId="2F32884D" w14:textId="77777777" w:rsidR="00816964" w:rsidRPr="00E025AA" w:rsidRDefault="00B83C44" w:rsidP="00816964">
      <w:pPr>
        <w:pStyle w:val="TOC2"/>
        <w:spacing w:line="480" w:lineRule="auto"/>
        <w:rPr>
          <w:rFonts w:asciiTheme="minorHAnsi" w:eastAsiaTheme="minorEastAsia" w:hAnsiTheme="minorHAnsi" w:cstheme="minorBidi"/>
          <w:smallCaps w:val="0"/>
          <w:sz w:val="24"/>
          <w:szCs w:val="24"/>
        </w:rPr>
      </w:pPr>
      <w:hyperlink w:anchor="_Toc113368404" w:history="1">
        <w:r w:rsidR="00816964" w:rsidRPr="00E025AA">
          <w:rPr>
            <w:rStyle w:val="Hyperlink"/>
            <w:sz w:val="24"/>
            <w:szCs w:val="24"/>
          </w:rPr>
          <w:t xml:space="preserve">Attachment D </w:t>
        </w:r>
        <w:r w:rsidR="00816964" w:rsidRPr="00E025AA">
          <w:rPr>
            <w:rStyle w:val="Hyperlink"/>
            <w:spacing w:val="-1"/>
            <w:sz w:val="24"/>
            <w:szCs w:val="24"/>
          </w:rPr>
          <w:t>-</w:t>
        </w:r>
        <w:r w:rsidR="00816964" w:rsidRPr="00E025AA">
          <w:rPr>
            <w:rStyle w:val="Hyperlink"/>
            <w:sz w:val="24"/>
            <w:szCs w:val="24"/>
          </w:rPr>
          <w:t xml:space="preserve"> Respondent Company Overview</w:t>
        </w:r>
        <w:r w:rsidR="00816964" w:rsidRPr="00E025AA">
          <w:rPr>
            <w:webHidden/>
            <w:sz w:val="24"/>
            <w:szCs w:val="24"/>
          </w:rPr>
          <w:tab/>
          <w:t>1</w:t>
        </w:r>
      </w:hyperlink>
      <w:r w:rsidR="00816964" w:rsidRPr="00E025AA">
        <w:rPr>
          <w:sz w:val="24"/>
          <w:szCs w:val="24"/>
        </w:rPr>
        <w:t>5</w:t>
      </w:r>
    </w:p>
    <w:p w14:paraId="40A3BEED" w14:textId="77777777" w:rsidR="00816964" w:rsidRPr="00E025AA" w:rsidRDefault="00B83C44" w:rsidP="00816964">
      <w:pPr>
        <w:pStyle w:val="TOC2"/>
        <w:spacing w:line="480" w:lineRule="auto"/>
        <w:rPr>
          <w:rFonts w:asciiTheme="minorHAnsi" w:eastAsiaTheme="minorEastAsia" w:hAnsiTheme="minorHAnsi" w:cstheme="minorBidi"/>
          <w:smallCaps w:val="0"/>
          <w:sz w:val="24"/>
          <w:szCs w:val="24"/>
        </w:rPr>
      </w:pPr>
      <w:hyperlink w:anchor="_Toc113368405" w:history="1">
        <w:r w:rsidR="00816964" w:rsidRPr="00E025AA">
          <w:rPr>
            <w:rStyle w:val="Hyperlink"/>
            <w:sz w:val="24"/>
            <w:szCs w:val="24"/>
          </w:rPr>
          <w:t>Attachment E - Respondent Information / References</w:t>
        </w:r>
        <w:r w:rsidR="00816964" w:rsidRPr="00E025AA">
          <w:rPr>
            <w:webHidden/>
            <w:sz w:val="24"/>
            <w:szCs w:val="24"/>
          </w:rPr>
          <w:tab/>
          <w:t>1</w:t>
        </w:r>
      </w:hyperlink>
      <w:r w:rsidR="00816964" w:rsidRPr="00E025AA">
        <w:rPr>
          <w:sz w:val="24"/>
          <w:szCs w:val="24"/>
        </w:rPr>
        <w:t>6</w:t>
      </w:r>
    </w:p>
    <w:p w14:paraId="64E0527A" w14:textId="77777777" w:rsidR="00816964" w:rsidRPr="00E025AA" w:rsidRDefault="00B83C44" w:rsidP="00816964">
      <w:pPr>
        <w:pStyle w:val="TOC2"/>
        <w:spacing w:line="480" w:lineRule="auto"/>
        <w:rPr>
          <w:sz w:val="24"/>
          <w:szCs w:val="24"/>
        </w:rPr>
      </w:pPr>
      <w:hyperlink w:anchor="_Toc113368406" w:history="1">
        <w:r w:rsidR="00816964" w:rsidRPr="00E025AA">
          <w:rPr>
            <w:rStyle w:val="Hyperlink"/>
            <w:sz w:val="24"/>
            <w:szCs w:val="24"/>
          </w:rPr>
          <w:t>Attachment F</w:t>
        </w:r>
        <w:r w:rsidR="00816964" w:rsidRPr="00E025AA">
          <w:rPr>
            <w:rStyle w:val="Hyperlink"/>
            <w:spacing w:val="-1"/>
            <w:sz w:val="24"/>
            <w:szCs w:val="24"/>
          </w:rPr>
          <w:t>–</w:t>
        </w:r>
        <w:r w:rsidR="00816964" w:rsidRPr="00E025AA">
          <w:rPr>
            <w:rStyle w:val="Hyperlink"/>
            <w:sz w:val="24"/>
            <w:szCs w:val="24"/>
          </w:rPr>
          <w:t xml:space="preserve"> Warranty, Service and Support </w:t>
        </w:r>
        <w:r w:rsidR="00816964" w:rsidRPr="00E025AA">
          <w:rPr>
            <w:webHidden/>
            <w:sz w:val="24"/>
            <w:szCs w:val="24"/>
          </w:rPr>
          <w:tab/>
        </w:r>
      </w:hyperlink>
      <w:r w:rsidR="00816964" w:rsidRPr="00E025AA">
        <w:rPr>
          <w:sz w:val="24"/>
          <w:szCs w:val="24"/>
        </w:rPr>
        <w:t>17</w:t>
      </w:r>
    </w:p>
    <w:p w14:paraId="0CC8FDFF" w14:textId="587B411B" w:rsidR="00816964" w:rsidRDefault="00816964" w:rsidP="00816964">
      <w:pPr>
        <w:pStyle w:val="TOC2"/>
        <w:spacing w:line="480" w:lineRule="auto"/>
        <w:rPr>
          <w:sz w:val="24"/>
          <w:szCs w:val="24"/>
        </w:rPr>
      </w:pPr>
      <w:r w:rsidRPr="00E025AA">
        <w:rPr>
          <w:sz w:val="24"/>
          <w:szCs w:val="24"/>
        </w:rPr>
        <w:t>Attachment G - bidder conflict of interest form…………………………………………………………………</w:t>
      </w:r>
      <w:r w:rsidR="00E025AA" w:rsidRPr="00E025AA">
        <w:rPr>
          <w:sz w:val="24"/>
          <w:szCs w:val="24"/>
        </w:rPr>
        <w:t>……………..</w:t>
      </w:r>
      <w:r w:rsidRPr="00E025AA">
        <w:rPr>
          <w:sz w:val="24"/>
          <w:szCs w:val="24"/>
        </w:rPr>
        <w:t>18</w:t>
      </w:r>
    </w:p>
    <w:p w14:paraId="15C4D3CA" w14:textId="77777777" w:rsidR="00816964" w:rsidRPr="007468CF" w:rsidRDefault="00816964" w:rsidP="00816964">
      <w:pPr>
        <w:pStyle w:val="TOC2"/>
        <w:spacing w:line="480" w:lineRule="auto"/>
        <w:rPr>
          <w:rFonts w:asciiTheme="minorHAnsi" w:eastAsiaTheme="minorEastAsia" w:hAnsiTheme="minorHAnsi" w:cstheme="minorBidi"/>
          <w:smallCaps w:val="0"/>
          <w:sz w:val="24"/>
          <w:szCs w:val="24"/>
        </w:rPr>
      </w:pPr>
    </w:p>
    <w:p w14:paraId="3AFDB00B" w14:textId="77777777" w:rsidR="00816964" w:rsidRPr="00C24E8D" w:rsidRDefault="00816964" w:rsidP="00816964">
      <w:pPr>
        <w:pStyle w:val="TOC1"/>
        <w:spacing w:line="480" w:lineRule="auto"/>
      </w:pPr>
      <w:r w:rsidRPr="003876DB">
        <w:fldChar w:fldCharType="end"/>
      </w:r>
    </w:p>
    <w:bookmarkEnd w:id="0"/>
    <w:p w14:paraId="315770A9" w14:textId="77777777" w:rsidR="00816964" w:rsidRPr="00C24E8D" w:rsidRDefault="00816964" w:rsidP="00816964">
      <w:pPr>
        <w:rPr>
          <w:rFonts w:asciiTheme="majorHAnsi" w:hAnsiTheme="majorHAnsi" w:cs="Times New Roman"/>
        </w:rPr>
        <w:sectPr w:rsidR="00816964" w:rsidRPr="00C24E8D" w:rsidSect="00816964">
          <w:headerReference w:type="default" r:id="rId9"/>
          <w:footerReference w:type="default" r:id="rId10"/>
          <w:pgSz w:w="12240" w:h="15840"/>
          <w:pgMar w:top="920" w:right="1180" w:bottom="1220" w:left="1180" w:header="432" w:footer="720" w:gutter="0"/>
          <w:pgNumType w:start="1"/>
          <w:cols w:space="720"/>
          <w:docGrid w:linePitch="299"/>
        </w:sectPr>
      </w:pPr>
    </w:p>
    <w:p w14:paraId="0289D4FF" w14:textId="77777777" w:rsidR="00816964" w:rsidRPr="00DA789F" w:rsidRDefault="00816964" w:rsidP="00816964">
      <w:pPr>
        <w:pStyle w:val="Head2"/>
      </w:pPr>
      <w:r w:rsidRPr="00DA789F">
        <w:lastRenderedPageBreak/>
        <w:t xml:space="preserve">OVERVIEW </w:t>
      </w:r>
    </w:p>
    <w:p w14:paraId="7CBCE6B1" w14:textId="77777777" w:rsidR="00816964" w:rsidRPr="00447891" w:rsidRDefault="00816964" w:rsidP="00816964">
      <w:pPr>
        <w:rPr>
          <w:rFonts w:asciiTheme="majorHAnsi" w:hAnsiTheme="majorHAnsi" w:cs="Times New Roman"/>
          <w:sz w:val="24"/>
          <w:szCs w:val="24"/>
        </w:rPr>
      </w:pPr>
    </w:p>
    <w:p w14:paraId="75EB0D02" w14:textId="77777777" w:rsidR="00816964" w:rsidRPr="00285559" w:rsidRDefault="00816964" w:rsidP="00816964">
      <w:pPr>
        <w:pStyle w:val="ListParagraph"/>
        <w:numPr>
          <w:ilvl w:val="0"/>
          <w:numId w:val="8"/>
        </w:numPr>
        <w:tabs>
          <w:tab w:val="left" w:pos="572"/>
        </w:tabs>
        <w:ind w:left="259" w:hanging="260"/>
        <w:rPr>
          <w:rFonts w:cs="Times New Roman"/>
          <w:color w:val="000000" w:themeColor="text1"/>
          <w:sz w:val="24"/>
          <w:szCs w:val="24"/>
        </w:rPr>
      </w:pPr>
      <w:r w:rsidRPr="00285559">
        <w:rPr>
          <w:sz w:val="24"/>
          <w:szCs w:val="24"/>
        </w:rPr>
        <w:t>The University is seeking to award a contract to the successful Respondent that can provide the best overall value to Razorback Athletics</w:t>
      </w:r>
      <w:bookmarkStart w:id="1" w:name="_Hlk86132359"/>
      <w:r w:rsidRPr="00285559">
        <w:rPr>
          <w:rFonts w:cs="Times New Roman"/>
          <w:color w:val="000000" w:themeColor="text1"/>
          <w:sz w:val="24"/>
          <w:szCs w:val="24"/>
        </w:rPr>
        <w:t xml:space="preserve"> whereby the Selected Respondent would be granted</w:t>
      </w:r>
      <w:r w:rsidRPr="00285559">
        <w:rPr>
          <w:rFonts w:cs="Times New Roman"/>
          <w:color w:val="000000" w:themeColor="text1"/>
          <w:spacing w:val="1"/>
          <w:sz w:val="24"/>
          <w:szCs w:val="24"/>
        </w:rPr>
        <w:t xml:space="preserve"> </w:t>
      </w:r>
      <w:r w:rsidRPr="00285559">
        <w:rPr>
          <w:rFonts w:cs="Times New Roman"/>
          <w:color w:val="000000" w:themeColor="text1"/>
          <w:sz w:val="24"/>
          <w:szCs w:val="24"/>
        </w:rPr>
        <w:t>the</w:t>
      </w:r>
      <w:r w:rsidRPr="00285559">
        <w:rPr>
          <w:rFonts w:cs="Times New Roman"/>
          <w:color w:val="000000" w:themeColor="text1"/>
          <w:spacing w:val="-1"/>
          <w:sz w:val="24"/>
          <w:szCs w:val="24"/>
        </w:rPr>
        <w:t xml:space="preserve"> </w:t>
      </w:r>
      <w:r w:rsidRPr="00285559">
        <w:rPr>
          <w:rFonts w:cs="Times New Roman"/>
          <w:color w:val="000000" w:themeColor="text1"/>
          <w:sz w:val="24"/>
          <w:szCs w:val="24"/>
        </w:rPr>
        <w:t>following privileges/rights:</w:t>
      </w:r>
    </w:p>
    <w:p w14:paraId="555F0E78" w14:textId="77777777" w:rsidR="00816964" w:rsidRPr="00285559" w:rsidRDefault="00816964" w:rsidP="00816964">
      <w:pPr>
        <w:tabs>
          <w:tab w:val="left" w:pos="572"/>
        </w:tabs>
        <w:rPr>
          <w:rFonts w:cs="Times New Roman"/>
          <w:color w:val="000000" w:themeColor="text1"/>
          <w:sz w:val="24"/>
          <w:szCs w:val="24"/>
        </w:rPr>
      </w:pPr>
    </w:p>
    <w:bookmarkEnd w:id="1"/>
    <w:p w14:paraId="3ABAFE77" w14:textId="77777777" w:rsidR="00816964" w:rsidRPr="00285559" w:rsidRDefault="00816964" w:rsidP="00816964">
      <w:pPr>
        <w:pStyle w:val="Heading3"/>
        <w:numPr>
          <w:ilvl w:val="0"/>
          <w:numId w:val="0"/>
        </w:numPr>
        <w:ind w:left="1080"/>
        <w:rPr>
          <w:rFonts w:ascii="Cambria" w:hAnsi="Cambria"/>
          <w:b/>
          <w:color w:val="000000" w:themeColor="text1"/>
          <w:sz w:val="24"/>
          <w:szCs w:val="24"/>
        </w:rPr>
      </w:pPr>
      <w:r w:rsidRPr="00285559">
        <w:rPr>
          <w:rFonts w:ascii="Cambria" w:hAnsi="Cambria"/>
          <w:b/>
          <w:bCs w:val="0"/>
          <w:color w:val="000000" w:themeColor="text1"/>
          <w:sz w:val="24"/>
          <w:szCs w:val="24"/>
        </w:rPr>
        <w:t>Provide a new CMS (Content Management System) and processing upgrades for the included Razorback Athletics Video Boards</w:t>
      </w:r>
    </w:p>
    <w:p w14:paraId="32C0F226" w14:textId="77777777" w:rsidR="00816964" w:rsidRPr="00285559" w:rsidRDefault="00816964" w:rsidP="00816964">
      <w:pPr>
        <w:pStyle w:val="Heading3"/>
        <w:numPr>
          <w:ilvl w:val="0"/>
          <w:numId w:val="0"/>
        </w:numPr>
        <w:ind w:left="1080"/>
        <w:rPr>
          <w:rFonts w:ascii="Cambria" w:hAnsi="Cambria"/>
          <w:b/>
          <w:color w:val="000000" w:themeColor="text1"/>
          <w:sz w:val="24"/>
          <w:szCs w:val="24"/>
        </w:rPr>
      </w:pPr>
    </w:p>
    <w:p w14:paraId="2F166A42" w14:textId="77777777" w:rsidR="00816964" w:rsidRPr="00285559" w:rsidRDefault="00816964" w:rsidP="00816964">
      <w:pPr>
        <w:pStyle w:val="Heading3"/>
        <w:numPr>
          <w:ilvl w:val="0"/>
          <w:numId w:val="0"/>
        </w:numPr>
        <w:ind w:left="260"/>
        <w:rPr>
          <w:rFonts w:ascii="Cambria" w:hAnsi="Cambria" w:cs="Cambria"/>
          <w:bCs w:val="0"/>
          <w:color w:val="000000" w:themeColor="text1"/>
          <w:sz w:val="24"/>
          <w:szCs w:val="24"/>
        </w:rPr>
      </w:pPr>
      <w:r w:rsidRPr="00285559">
        <w:rPr>
          <w:rFonts w:ascii="Cambria" w:hAnsi="Cambria"/>
          <w:sz w:val="24"/>
          <w:szCs w:val="24"/>
        </w:rPr>
        <w:t xml:space="preserve">The Selected Respondent will provide a solution to upgrade existing video boards processing and </w:t>
      </w:r>
      <w:proofErr w:type="gramStart"/>
      <w:r w:rsidRPr="00285559">
        <w:rPr>
          <w:rFonts w:ascii="Cambria" w:hAnsi="Cambria"/>
          <w:sz w:val="24"/>
          <w:szCs w:val="24"/>
        </w:rPr>
        <w:t>back end</w:t>
      </w:r>
      <w:proofErr w:type="gramEnd"/>
      <w:r w:rsidRPr="00285559">
        <w:rPr>
          <w:rFonts w:ascii="Cambria" w:hAnsi="Cambria"/>
          <w:sz w:val="24"/>
          <w:szCs w:val="24"/>
        </w:rPr>
        <w:t xml:space="preserve"> equipment to extend their life, a new CMS system for displaying content to video boards and clip playback machines for video and graphics playback.</w:t>
      </w:r>
    </w:p>
    <w:p w14:paraId="09F72046" w14:textId="77777777" w:rsidR="00816964" w:rsidRPr="00285559" w:rsidRDefault="00816964" w:rsidP="00816964">
      <w:pPr>
        <w:pStyle w:val="Heading3"/>
        <w:numPr>
          <w:ilvl w:val="0"/>
          <w:numId w:val="0"/>
        </w:numPr>
        <w:ind w:left="260"/>
        <w:rPr>
          <w:rFonts w:ascii="Cambria" w:hAnsi="Cambria" w:cs="Cambria"/>
          <w:bCs w:val="0"/>
          <w:color w:val="000000" w:themeColor="text1"/>
          <w:sz w:val="24"/>
          <w:szCs w:val="24"/>
          <w:highlight w:val="yellow"/>
        </w:rPr>
      </w:pPr>
    </w:p>
    <w:p w14:paraId="689DDD0B" w14:textId="262C2A38" w:rsidR="00816964" w:rsidRPr="00285559" w:rsidRDefault="00816964" w:rsidP="00816964">
      <w:pPr>
        <w:pStyle w:val="Heading3"/>
        <w:tabs>
          <w:tab w:val="left" w:pos="8335"/>
        </w:tabs>
        <w:ind w:hanging="260"/>
        <w:rPr>
          <w:rFonts w:ascii="Cambria" w:hAnsi="Cambria" w:cs="Cambria"/>
          <w:bCs w:val="0"/>
          <w:color w:val="000000" w:themeColor="text1"/>
          <w:sz w:val="24"/>
          <w:szCs w:val="24"/>
        </w:rPr>
      </w:pPr>
      <w:r w:rsidRPr="00285559">
        <w:rPr>
          <w:rFonts w:ascii="Cambria" w:hAnsi="Cambria" w:cs="Cambria"/>
          <w:bCs w:val="0"/>
          <w:color w:val="000000" w:themeColor="text1"/>
          <w:sz w:val="24"/>
          <w:szCs w:val="24"/>
        </w:rPr>
        <w:t xml:space="preserve">Term: The initial term of the Contract will be one year (“Term”), with an option to renew up to six (6) additional years, via a negotiated service and support contract. The initial Contract Term will commence on August 1, </w:t>
      </w:r>
      <w:r w:rsidR="00A51F12" w:rsidRPr="00285559">
        <w:rPr>
          <w:rFonts w:ascii="Cambria" w:hAnsi="Cambria" w:cs="Cambria"/>
          <w:bCs w:val="0"/>
          <w:color w:val="000000" w:themeColor="text1"/>
          <w:sz w:val="24"/>
          <w:szCs w:val="24"/>
        </w:rPr>
        <w:t>2024,</w:t>
      </w:r>
      <w:r w:rsidRPr="00285559">
        <w:rPr>
          <w:rFonts w:ascii="Cambria" w:hAnsi="Cambria" w:cs="Cambria"/>
          <w:bCs w:val="0"/>
          <w:color w:val="000000" w:themeColor="text1"/>
          <w:sz w:val="24"/>
          <w:szCs w:val="24"/>
        </w:rPr>
        <w:t xml:space="preserve"> at the completion of installation and commissioning and continue through the end date of July 31, 2025, unless extended or earlier terminated or amended pursuant to the terms of this RFP.</w:t>
      </w:r>
    </w:p>
    <w:p w14:paraId="0B35D101" w14:textId="77777777" w:rsidR="00816964" w:rsidRPr="00285559" w:rsidRDefault="00816964" w:rsidP="00816964">
      <w:pPr>
        <w:rPr>
          <w:bCs/>
          <w:color w:val="000000" w:themeColor="text1"/>
          <w:sz w:val="24"/>
          <w:szCs w:val="24"/>
          <w:highlight w:val="yellow"/>
        </w:rPr>
      </w:pPr>
    </w:p>
    <w:p w14:paraId="2A9FDD52" w14:textId="77777777" w:rsidR="00816964" w:rsidRPr="00285559" w:rsidRDefault="00816964" w:rsidP="00816964">
      <w:pPr>
        <w:pStyle w:val="Heading3"/>
        <w:tabs>
          <w:tab w:val="left" w:pos="8335"/>
        </w:tabs>
        <w:ind w:hanging="260"/>
        <w:rPr>
          <w:rFonts w:ascii="Cambria" w:hAnsi="Cambria" w:cs="Cambria"/>
          <w:bCs w:val="0"/>
          <w:color w:val="000000" w:themeColor="text1"/>
          <w:sz w:val="24"/>
          <w:szCs w:val="24"/>
        </w:rPr>
      </w:pPr>
      <w:r w:rsidRPr="00285559">
        <w:rPr>
          <w:rFonts w:ascii="Cambria" w:hAnsi="Cambria" w:cs="Cambria"/>
          <w:bCs w:val="0"/>
          <w:color w:val="000000" w:themeColor="text1"/>
          <w:sz w:val="24"/>
          <w:szCs w:val="24"/>
        </w:rPr>
        <w:t>Each Respondent must present its best comprehensive Proposal covering the areas outlined in this RFP.  Proposals must include in-depth demos of the proposed hardware and software. The proposal shall demonstrate an understanding of the scope of work and the ability to accomplish the tasks set forth and must include information that will enable the University to determine the Respondent’s overall qualifications.</w:t>
      </w:r>
    </w:p>
    <w:p w14:paraId="51FA50FB"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0B017DE3" w14:textId="77777777" w:rsidR="00816964" w:rsidRPr="00285559" w:rsidRDefault="00816964" w:rsidP="00816964">
      <w:pPr>
        <w:pStyle w:val="Heading3"/>
        <w:tabs>
          <w:tab w:val="left" w:pos="8335"/>
        </w:tabs>
        <w:ind w:hanging="260"/>
        <w:rPr>
          <w:rFonts w:ascii="Cambria" w:hAnsi="Cambria" w:cs="Cambria"/>
          <w:bCs w:val="0"/>
          <w:color w:val="000000" w:themeColor="text1"/>
          <w:sz w:val="24"/>
          <w:szCs w:val="24"/>
        </w:rPr>
      </w:pPr>
      <w:r w:rsidRPr="00285559">
        <w:rPr>
          <w:rFonts w:ascii="Cambria" w:hAnsi="Cambria" w:cs="Cambria"/>
          <w:bCs w:val="0"/>
          <w:color w:val="000000" w:themeColor="text1"/>
          <w:sz w:val="24"/>
          <w:szCs w:val="24"/>
        </w:rPr>
        <w:t xml:space="preserve">Notwithstanding any terms or conditions to the contrary, nothing within the Respondent’s Proposal shall constitute a waiver of any immunities to suit legally available to the University, its trustees, officers, </w:t>
      </w:r>
      <w:proofErr w:type="gramStart"/>
      <w:r w:rsidRPr="00285559">
        <w:rPr>
          <w:rFonts w:ascii="Cambria" w:hAnsi="Cambria" w:cs="Cambria"/>
          <w:bCs w:val="0"/>
          <w:color w:val="000000" w:themeColor="text1"/>
          <w:sz w:val="24"/>
          <w:szCs w:val="24"/>
        </w:rPr>
        <w:t>employees</w:t>
      </w:r>
      <w:proofErr w:type="gramEnd"/>
      <w:r w:rsidRPr="00285559">
        <w:rPr>
          <w:rFonts w:ascii="Cambria" w:hAnsi="Cambria" w:cs="Cambria"/>
          <w:bCs w:val="0"/>
          <w:color w:val="000000" w:themeColor="text1"/>
          <w:sz w:val="24"/>
          <w:szCs w:val="24"/>
        </w:rPr>
        <w:t xml:space="preserve"> or agents, including, but not limited state and federal constitutional and statutory sovereign immunity of the State of Arkansas and its officials.</w:t>
      </w:r>
    </w:p>
    <w:p w14:paraId="534712A1" w14:textId="77777777" w:rsidR="00816964" w:rsidRPr="00285559" w:rsidRDefault="00816964" w:rsidP="00816964">
      <w:pPr>
        <w:pStyle w:val="ListParagraph"/>
        <w:rPr>
          <w:bCs/>
          <w:color w:val="000000" w:themeColor="text1"/>
          <w:sz w:val="24"/>
          <w:szCs w:val="24"/>
        </w:rPr>
      </w:pPr>
    </w:p>
    <w:p w14:paraId="68A287EC" w14:textId="77777777" w:rsidR="00816964" w:rsidRPr="00285559" w:rsidRDefault="00816964" w:rsidP="00816964">
      <w:pPr>
        <w:pStyle w:val="Heading3"/>
        <w:rPr>
          <w:rFonts w:ascii="Cambria" w:hAnsi="Cambria"/>
          <w:sz w:val="24"/>
          <w:szCs w:val="24"/>
        </w:rPr>
      </w:pPr>
      <w:bookmarkStart w:id="2" w:name="_Toc81230399"/>
      <w:bookmarkStart w:id="3" w:name="_Toc83999601"/>
      <w:r w:rsidRPr="00285559">
        <w:rPr>
          <w:rFonts w:ascii="Cambria" w:hAnsi="Cambria"/>
          <w:b/>
          <w:sz w:val="24"/>
          <w:szCs w:val="24"/>
        </w:rPr>
        <w:t>Projected Timetable of Activities</w:t>
      </w:r>
      <w:bookmarkEnd w:id="2"/>
      <w:bookmarkEnd w:id="3"/>
      <w:r w:rsidRPr="00285559">
        <w:rPr>
          <w:rFonts w:ascii="Cambria" w:hAnsi="Cambria"/>
          <w:b/>
          <w:sz w:val="24"/>
          <w:szCs w:val="24"/>
        </w:rPr>
        <w:t xml:space="preserve">:  </w:t>
      </w:r>
      <w:r w:rsidRPr="00285559">
        <w:rPr>
          <w:rFonts w:ascii="Cambria" w:hAnsi="Cambria"/>
          <w:sz w:val="24"/>
          <w:szCs w:val="24"/>
        </w:rPr>
        <w:t xml:space="preserve">The University is providing the following schedule for informational purposes. Activities and dates are subject to change at the sole discretion of the University. </w:t>
      </w:r>
    </w:p>
    <w:p w14:paraId="3E4555FB" w14:textId="77777777" w:rsidR="00816964"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tbl>
      <w:tblPr>
        <w:tblW w:w="9810" w:type="dxa"/>
        <w:tblInd w:w="25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firstRow="1" w:lastRow="1" w:firstColumn="1" w:lastColumn="1" w:noHBand="0" w:noVBand="0"/>
      </w:tblPr>
      <w:tblGrid>
        <w:gridCol w:w="5760"/>
        <w:gridCol w:w="4050"/>
      </w:tblGrid>
      <w:tr w:rsidR="00816964" w:rsidRPr="00C35256" w14:paraId="42E884FD" w14:textId="77777777" w:rsidTr="00816964">
        <w:trPr>
          <w:trHeight w:val="332"/>
        </w:trPr>
        <w:tc>
          <w:tcPr>
            <w:tcW w:w="5760" w:type="dxa"/>
            <w:tcBorders>
              <w:bottom w:val="single" w:sz="2" w:space="0" w:color="000000" w:themeColor="text1"/>
              <w:right w:val="single" w:sz="2" w:space="0" w:color="000000" w:themeColor="text1"/>
            </w:tcBorders>
            <w:shd w:val="clear" w:color="auto" w:fill="A6A6A6" w:themeFill="background1" w:themeFillShade="A6"/>
          </w:tcPr>
          <w:p w14:paraId="05005195" w14:textId="77777777" w:rsidR="00816964" w:rsidRPr="00C35256" w:rsidRDefault="00816964" w:rsidP="00816964">
            <w:pPr>
              <w:pStyle w:val="TableParagraph"/>
              <w:spacing w:before="40"/>
              <w:ind w:left="1440" w:right="-20"/>
              <w:jc w:val="center"/>
              <w:rPr>
                <w:rFonts w:asciiTheme="majorHAnsi" w:hAnsiTheme="majorHAnsi" w:cs="Times New Roman"/>
                <w:b/>
                <w:sz w:val="24"/>
                <w:szCs w:val="24"/>
              </w:rPr>
            </w:pPr>
            <w:r w:rsidRPr="00C35256">
              <w:rPr>
                <w:rFonts w:asciiTheme="majorHAnsi" w:hAnsiTheme="majorHAnsi" w:cs="Times New Roman"/>
                <w:b/>
                <w:sz w:val="24"/>
                <w:szCs w:val="24"/>
              </w:rPr>
              <w:t>ACTIVITY</w:t>
            </w:r>
          </w:p>
        </w:tc>
        <w:tc>
          <w:tcPr>
            <w:tcW w:w="4050" w:type="dxa"/>
            <w:tcBorders>
              <w:left w:val="single" w:sz="2" w:space="0" w:color="000000" w:themeColor="text1"/>
              <w:bottom w:val="single" w:sz="2" w:space="0" w:color="000000" w:themeColor="text1"/>
            </w:tcBorders>
            <w:shd w:val="clear" w:color="auto" w:fill="A6A6A6" w:themeFill="background1" w:themeFillShade="A6"/>
          </w:tcPr>
          <w:p w14:paraId="78467AF8" w14:textId="77777777" w:rsidR="00816964" w:rsidRPr="00C35256" w:rsidRDefault="00816964" w:rsidP="00816964">
            <w:pPr>
              <w:pStyle w:val="TableParagraph"/>
              <w:spacing w:before="40"/>
              <w:ind w:left="677" w:right="-20"/>
              <w:jc w:val="center"/>
              <w:rPr>
                <w:rFonts w:asciiTheme="majorHAnsi" w:hAnsiTheme="majorHAnsi" w:cs="Times New Roman"/>
                <w:b/>
                <w:sz w:val="24"/>
                <w:szCs w:val="24"/>
              </w:rPr>
            </w:pPr>
            <w:r w:rsidRPr="00C35256">
              <w:rPr>
                <w:rFonts w:asciiTheme="majorHAnsi" w:hAnsiTheme="majorHAnsi" w:cs="Times New Roman"/>
                <w:b/>
                <w:sz w:val="24"/>
                <w:szCs w:val="24"/>
              </w:rPr>
              <w:t>DATE</w:t>
            </w:r>
          </w:p>
        </w:tc>
      </w:tr>
      <w:tr w:rsidR="00816964" w:rsidRPr="00285559" w14:paraId="3551CAA6" w14:textId="77777777" w:rsidTr="00816964">
        <w:trPr>
          <w:trHeight w:val="670"/>
        </w:trPr>
        <w:tc>
          <w:tcPr>
            <w:tcW w:w="5760" w:type="dxa"/>
            <w:tcBorders>
              <w:top w:val="single" w:sz="2" w:space="0" w:color="000000" w:themeColor="text1"/>
              <w:bottom w:val="single" w:sz="2" w:space="0" w:color="000000" w:themeColor="text1"/>
              <w:right w:val="single" w:sz="2" w:space="0" w:color="000000" w:themeColor="text1"/>
            </w:tcBorders>
          </w:tcPr>
          <w:p w14:paraId="6D42B25A" w14:textId="77777777" w:rsidR="00816964" w:rsidRPr="00285559" w:rsidRDefault="00816964" w:rsidP="00816964">
            <w:pPr>
              <w:pStyle w:val="TableParagraph"/>
              <w:ind w:left="288" w:right="360"/>
              <w:rPr>
                <w:rFonts w:cs="Times New Roman"/>
                <w:color w:val="000000" w:themeColor="text1"/>
                <w:sz w:val="24"/>
                <w:szCs w:val="24"/>
              </w:rPr>
            </w:pPr>
            <w:r w:rsidRPr="00285559">
              <w:rPr>
                <w:rFonts w:cs="Times New Roman"/>
                <w:color w:val="000000" w:themeColor="text1"/>
                <w:sz w:val="24"/>
                <w:szCs w:val="24"/>
              </w:rPr>
              <w:t xml:space="preserve">Deadline for Respondent Contact Information and Questions for the </w:t>
            </w:r>
            <w:r w:rsidRPr="00285559">
              <w:rPr>
                <w:rFonts w:eastAsia="Times New Roman" w:cs="Times New Roman"/>
                <w:color w:val="000000" w:themeColor="text1"/>
                <w:sz w:val="24"/>
                <w:szCs w:val="24"/>
              </w:rPr>
              <w:t>Pre-Proposal Meeting.</w:t>
            </w:r>
          </w:p>
        </w:tc>
        <w:tc>
          <w:tcPr>
            <w:tcW w:w="4050" w:type="dxa"/>
            <w:tcBorders>
              <w:top w:val="single" w:sz="2" w:space="0" w:color="000000" w:themeColor="text1"/>
              <w:left w:val="single" w:sz="2" w:space="0" w:color="000000" w:themeColor="text1"/>
              <w:bottom w:val="single" w:sz="2" w:space="0" w:color="000000" w:themeColor="text1"/>
            </w:tcBorders>
          </w:tcPr>
          <w:p w14:paraId="32C11BBC" w14:textId="617F372E" w:rsidR="00816964" w:rsidRPr="00285559" w:rsidRDefault="00816964" w:rsidP="00816964">
            <w:pPr>
              <w:pStyle w:val="TableParagraph"/>
              <w:ind w:left="681" w:right="-20" w:hanging="232"/>
              <w:jc w:val="center"/>
              <w:rPr>
                <w:rFonts w:eastAsia="Times New Roman" w:cs="Times New Roman"/>
                <w:b/>
                <w:bCs/>
                <w:color w:val="000000" w:themeColor="text1"/>
                <w:sz w:val="24"/>
                <w:szCs w:val="24"/>
              </w:rPr>
            </w:pPr>
            <w:r w:rsidRPr="00285559">
              <w:rPr>
                <w:rFonts w:eastAsia="Times New Roman" w:cs="Times New Roman"/>
                <w:b/>
                <w:bCs/>
                <w:color w:val="000000" w:themeColor="text1"/>
                <w:sz w:val="24"/>
                <w:szCs w:val="24"/>
              </w:rPr>
              <w:t>Friday, March 8, 2024, 11:00AM CST</w:t>
            </w:r>
          </w:p>
        </w:tc>
      </w:tr>
      <w:tr w:rsidR="00816964" w:rsidRPr="00285559" w14:paraId="5166E0E5" w14:textId="77777777" w:rsidTr="00816964">
        <w:trPr>
          <w:trHeight w:val="715"/>
        </w:trPr>
        <w:tc>
          <w:tcPr>
            <w:tcW w:w="5760" w:type="dxa"/>
            <w:tcBorders>
              <w:top w:val="single" w:sz="2" w:space="0" w:color="000000" w:themeColor="text1"/>
              <w:bottom w:val="single" w:sz="2" w:space="0" w:color="000000" w:themeColor="text1"/>
              <w:right w:val="single" w:sz="2" w:space="0" w:color="000000" w:themeColor="text1"/>
            </w:tcBorders>
          </w:tcPr>
          <w:p w14:paraId="1DD8037F" w14:textId="5E52037E" w:rsidR="00816964" w:rsidRPr="00285559" w:rsidRDefault="00816964" w:rsidP="00816964">
            <w:pPr>
              <w:pStyle w:val="TableParagraph"/>
              <w:ind w:left="288" w:right="360"/>
              <w:rPr>
                <w:rFonts w:cs="Times New Roman"/>
                <w:color w:val="000000" w:themeColor="text1"/>
                <w:sz w:val="24"/>
                <w:szCs w:val="24"/>
              </w:rPr>
            </w:pPr>
            <w:r w:rsidRPr="00285559">
              <w:rPr>
                <w:rFonts w:eastAsia="Times New Roman" w:cs="Times New Roman"/>
                <w:color w:val="000000" w:themeColor="text1"/>
                <w:sz w:val="24"/>
                <w:szCs w:val="24"/>
              </w:rPr>
              <w:t xml:space="preserve">Respondent Pre-Proposal Meeting and Tour (estimated time – 4 hours) </w:t>
            </w:r>
          </w:p>
        </w:tc>
        <w:tc>
          <w:tcPr>
            <w:tcW w:w="4050" w:type="dxa"/>
            <w:tcBorders>
              <w:top w:val="single" w:sz="2" w:space="0" w:color="000000" w:themeColor="text1"/>
              <w:left w:val="single" w:sz="2" w:space="0" w:color="000000" w:themeColor="text1"/>
              <w:bottom w:val="single" w:sz="2" w:space="0" w:color="000000" w:themeColor="text1"/>
            </w:tcBorders>
          </w:tcPr>
          <w:p w14:paraId="030AD3AA" w14:textId="5AFE64B1" w:rsidR="00816964" w:rsidRPr="00285559" w:rsidRDefault="00816964" w:rsidP="00816964">
            <w:pPr>
              <w:pStyle w:val="TableParagraph"/>
              <w:ind w:left="681" w:right="-20" w:hanging="232"/>
              <w:jc w:val="center"/>
              <w:rPr>
                <w:rFonts w:eastAsia="Times New Roman" w:cs="Times New Roman"/>
                <w:b/>
                <w:bCs/>
                <w:color w:val="000000" w:themeColor="text1"/>
                <w:sz w:val="24"/>
                <w:szCs w:val="24"/>
              </w:rPr>
            </w:pPr>
            <w:r w:rsidRPr="00285559">
              <w:rPr>
                <w:rFonts w:eastAsia="Times New Roman" w:cs="Times New Roman"/>
                <w:b/>
                <w:bCs/>
                <w:color w:val="000000" w:themeColor="text1"/>
                <w:sz w:val="24"/>
                <w:szCs w:val="24"/>
              </w:rPr>
              <w:t>Wednesday, March 13, 2024, 10:00AM CST</w:t>
            </w:r>
          </w:p>
        </w:tc>
      </w:tr>
      <w:tr w:rsidR="00816964" w:rsidRPr="00285559" w14:paraId="3145AB6A" w14:textId="77777777" w:rsidTr="00816964">
        <w:trPr>
          <w:trHeight w:val="333"/>
        </w:trPr>
        <w:tc>
          <w:tcPr>
            <w:tcW w:w="5760" w:type="dxa"/>
            <w:tcBorders>
              <w:top w:val="single" w:sz="2" w:space="0" w:color="000000" w:themeColor="text1"/>
              <w:bottom w:val="single" w:sz="2" w:space="0" w:color="000000" w:themeColor="text1"/>
              <w:right w:val="single" w:sz="2" w:space="0" w:color="000000" w:themeColor="text1"/>
            </w:tcBorders>
          </w:tcPr>
          <w:p w14:paraId="72CE9D9D" w14:textId="77777777" w:rsidR="00816964" w:rsidRPr="00285559" w:rsidRDefault="00816964" w:rsidP="00816964">
            <w:pPr>
              <w:pStyle w:val="TableParagraph"/>
              <w:ind w:left="288" w:right="360"/>
              <w:rPr>
                <w:rFonts w:cs="Times New Roman"/>
                <w:color w:val="000000" w:themeColor="text1"/>
                <w:sz w:val="24"/>
                <w:szCs w:val="24"/>
              </w:rPr>
            </w:pPr>
            <w:r w:rsidRPr="00285559">
              <w:rPr>
                <w:rFonts w:cs="Times New Roman"/>
                <w:color w:val="000000" w:themeColor="text1"/>
                <w:sz w:val="24"/>
                <w:szCs w:val="24"/>
              </w:rPr>
              <w:t>Final Deadline for Respondent Questions.</w:t>
            </w:r>
          </w:p>
        </w:tc>
        <w:tc>
          <w:tcPr>
            <w:tcW w:w="4050" w:type="dxa"/>
            <w:tcBorders>
              <w:top w:val="single" w:sz="2" w:space="0" w:color="000000" w:themeColor="text1"/>
              <w:left w:val="single" w:sz="2" w:space="0" w:color="000000" w:themeColor="text1"/>
              <w:bottom w:val="single" w:sz="2" w:space="0" w:color="000000" w:themeColor="text1"/>
            </w:tcBorders>
          </w:tcPr>
          <w:p w14:paraId="7B817A81" w14:textId="05AFBFCD" w:rsidR="00816964" w:rsidRPr="00285559" w:rsidRDefault="00816964" w:rsidP="00816964">
            <w:pPr>
              <w:pStyle w:val="TableParagraph"/>
              <w:ind w:left="681" w:right="-20" w:hanging="232"/>
              <w:jc w:val="center"/>
              <w:rPr>
                <w:rFonts w:eastAsia="Times New Roman" w:cs="Times New Roman"/>
                <w:b/>
                <w:bCs/>
                <w:color w:val="000000" w:themeColor="text1"/>
                <w:sz w:val="24"/>
                <w:szCs w:val="24"/>
              </w:rPr>
            </w:pPr>
            <w:r w:rsidRPr="00285559">
              <w:rPr>
                <w:rFonts w:eastAsia="Times New Roman" w:cs="Times New Roman"/>
                <w:b/>
                <w:bCs/>
                <w:color w:val="000000" w:themeColor="text1"/>
                <w:sz w:val="24"/>
                <w:szCs w:val="24"/>
              </w:rPr>
              <w:t>Tuesday, March 19, 2024, 2:00PM</w:t>
            </w:r>
          </w:p>
        </w:tc>
      </w:tr>
      <w:tr w:rsidR="00816964" w:rsidRPr="00285559" w14:paraId="63A25C95" w14:textId="77777777" w:rsidTr="00816964">
        <w:trPr>
          <w:trHeight w:val="333"/>
        </w:trPr>
        <w:tc>
          <w:tcPr>
            <w:tcW w:w="5760" w:type="dxa"/>
            <w:tcBorders>
              <w:top w:val="single" w:sz="2" w:space="0" w:color="000000" w:themeColor="text1"/>
              <w:bottom w:val="single" w:sz="2" w:space="0" w:color="000000" w:themeColor="text1"/>
              <w:right w:val="single" w:sz="2" w:space="0" w:color="000000" w:themeColor="text1"/>
            </w:tcBorders>
          </w:tcPr>
          <w:p w14:paraId="58CDC16C" w14:textId="77777777" w:rsidR="00816964" w:rsidRPr="00285559" w:rsidRDefault="00816964" w:rsidP="00816964">
            <w:pPr>
              <w:pStyle w:val="TableParagraph"/>
              <w:ind w:left="288" w:right="360"/>
              <w:rPr>
                <w:rFonts w:cs="Times New Roman"/>
                <w:color w:val="000000" w:themeColor="text1"/>
                <w:sz w:val="24"/>
                <w:szCs w:val="24"/>
              </w:rPr>
            </w:pPr>
            <w:r w:rsidRPr="00285559">
              <w:rPr>
                <w:rFonts w:cs="Times New Roman"/>
                <w:color w:val="000000" w:themeColor="text1"/>
                <w:sz w:val="24"/>
                <w:szCs w:val="24"/>
              </w:rPr>
              <w:t xml:space="preserve">Last Date University will issue an addendum </w:t>
            </w:r>
          </w:p>
        </w:tc>
        <w:tc>
          <w:tcPr>
            <w:tcW w:w="4050" w:type="dxa"/>
            <w:tcBorders>
              <w:top w:val="single" w:sz="2" w:space="0" w:color="000000" w:themeColor="text1"/>
              <w:left w:val="single" w:sz="2" w:space="0" w:color="000000" w:themeColor="text1"/>
              <w:bottom w:val="single" w:sz="2" w:space="0" w:color="000000" w:themeColor="text1"/>
            </w:tcBorders>
          </w:tcPr>
          <w:p w14:paraId="688223C0" w14:textId="77777777" w:rsidR="00816964" w:rsidRPr="00285559" w:rsidRDefault="00816964" w:rsidP="00816964">
            <w:pPr>
              <w:pStyle w:val="TableParagraph"/>
              <w:ind w:left="681" w:right="-20" w:hanging="232"/>
              <w:jc w:val="center"/>
              <w:rPr>
                <w:rFonts w:eastAsia="Times New Roman" w:cs="Times New Roman"/>
                <w:b/>
                <w:bCs/>
                <w:color w:val="000000" w:themeColor="text1"/>
                <w:sz w:val="24"/>
                <w:szCs w:val="24"/>
              </w:rPr>
            </w:pPr>
            <w:r w:rsidRPr="00285559">
              <w:rPr>
                <w:rFonts w:eastAsia="Times New Roman" w:cs="Times New Roman"/>
                <w:b/>
                <w:bCs/>
                <w:color w:val="000000" w:themeColor="text1"/>
                <w:sz w:val="24"/>
                <w:szCs w:val="24"/>
              </w:rPr>
              <w:t>Friday, March 22, 2024</w:t>
            </w:r>
          </w:p>
        </w:tc>
      </w:tr>
      <w:tr w:rsidR="00816964" w:rsidRPr="00285559" w14:paraId="23D3EB51" w14:textId="77777777" w:rsidTr="00816964">
        <w:trPr>
          <w:trHeight w:val="333"/>
        </w:trPr>
        <w:tc>
          <w:tcPr>
            <w:tcW w:w="5760" w:type="dxa"/>
            <w:tcBorders>
              <w:top w:val="single" w:sz="2" w:space="0" w:color="000000" w:themeColor="text1"/>
              <w:bottom w:val="single" w:sz="2" w:space="0" w:color="000000" w:themeColor="text1"/>
              <w:right w:val="single" w:sz="2" w:space="0" w:color="000000" w:themeColor="text1"/>
            </w:tcBorders>
          </w:tcPr>
          <w:p w14:paraId="66C6A62E" w14:textId="77777777" w:rsidR="00816964" w:rsidRPr="00285559" w:rsidRDefault="00816964" w:rsidP="00816964">
            <w:pPr>
              <w:pStyle w:val="TableParagraph"/>
              <w:ind w:left="288" w:right="360"/>
              <w:rPr>
                <w:rFonts w:cs="Times New Roman"/>
                <w:color w:val="000000" w:themeColor="text1"/>
                <w:sz w:val="24"/>
                <w:szCs w:val="24"/>
              </w:rPr>
            </w:pPr>
            <w:r w:rsidRPr="00285559">
              <w:rPr>
                <w:rFonts w:cs="Times New Roman"/>
                <w:color w:val="000000" w:themeColor="text1"/>
                <w:sz w:val="24"/>
                <w:szCs w:val="24"/>
              </w:rPr>
              <w:t>Proposal</w:t>
            </w:r>
            <w:r w:rsidRPr="00285559">
              <w:rPr>
                <w:rFonts w:cs="Times New Roman"/>
                <w:color w:val="000000" w:themeColor="text1"/>
                <w:spacing w:val="-2"/>
                <w:sz w:val="24"/>
                <w:szCs w:val="24"/>
              </w:rPr>
              <w:t xml:space="preserve"> </w:t>
            </w:r>
            <w:r w:rsidRPr="00285559">
              <w:rPr>
                <w:rFonts w:cs="Times New Roman"/>
                <w:color w:val="000000" w:themeColor="text1"/>
                <w:sz w:val="24"/>
                <w:szCs w:val="24"/>
              </w:rPr>
              <w:t>Due</w:t>
            </w:r>
            <w:r w:rsidRPr="00285559">
              <w:rPr>
                <w:rFonts w:cs="Times New Roman"/>
                <w:color w:val="000000" w:themeColor="text1"/>
                <w:spacing w:val="-1"/>
                <w:sz w:val="24"/>
                <w:szCs w:val="24"/>
              </w:rPr>
              <w:t xml:space="preserve"> Date and Time</w:t>
            </w:r>
          </w:p>
          <w:p w14:paraId="6DE21BAF" w14:textId="77777777" w:rsidR="00816964" w:rsidRPr="00285559" w:rsidRDefault="00816964" w:rsidP="00816964">
            <w:pPr>
              <w:pStyle w:val="TableParagraph"/>
              <w:ind w:left="288" w:right="360"/>
              <w:rPr>
                <w:rFonts w:cs="Times New Roman"/>
                <w:color w:val="000000" w:themeColor="text1"/>
                <w:sz w:val="24"/>
                <w:szCs w:val="24"/>
              </w:rPr>
            </w:pPr>
          </w:p>
        </w:tc>
        <w:tc>
          <w:tcPr>
            <w:tcW w:w="4050" w:type="dxa"/>
            <w:tcBorders>
              <w:top w:val="single" w:sz="2" w:space="0" w:color="000000" w:themeColor="text1"/>
              <w:left w:val="single" w:sz="2" w:space="0" w:color="000000" w:themeColor="text1"/>
              <w:bottom w:val="single" w:sz="2" w:space="0" w:color="000000" w:themeColor="text1"/>
            </w:tcBorders>
          </w:tcPr>
          <w:p w14:paraId="164CF4C6" w14:textId="77777777" w:rsidR="00816964" w:rsidRPr="00285559" w:rsidRDefault="00816964" w:rsidP="00816964">
            <w:pPr>
              <w:pStyle w:val="TableParagraph"/>
              <w:ind w:left="681" w:right="-20" w:hanging="232"/>
              <w:jc w:val="center"/>
              <w:rPr>
                <w:rFonts w:cs="Times New Roman"/>
                <w:b/>
                <w:bCs/>
                <w:color w:val="000000" w:themeColor="text1"/>
                <w:sz w:val="24"/>
                <w:szCs w:val="24"/>
              </w:rPr>
            </w:pPr>
            <w:r w:rsidRPr="00285559">
              <w:rPr>
                <w:rFonts w:eastAsia="Times New Roman" w:cs="Times New Roman"/>
                <w:b/>
                <w:bCs/>
                <w:color w:val="000000" w:themeColor="text1"/>
                <w:sz w:val="24"/>
                <w:szCs w:val="24"/>
              </w:rPr>
              <w:t xml:space="preserve"> </w:t>
            </w:r>
          </w:p>
          <w:p w14:paraId="21570E7F" w14:textId="77777777" w:rsidR="00816964" w:rsidRPr="00285559" w:rsidRDefault="00816964" w:rsidP="00816964">
            <w:pPr>
              <w:pStyle w:val="TableParagraph"/>
              <w:ind w:left="681" w:right="-20" w:hanging="232"/>
              <w:jc w:val="center"/>
              <w:rPr>
                <w:rFonts w:cs="Times New Roman"/>
                <w:b/>
                <w:bCs/>
                <w:color w:val="000000" w:themeColor="text1"/>
                <w:sz w:val="24"/>
                <w:szCs w:val="24"/>
              </w:rPr>
            </w:pPr>
            <w:r w:rsidRPr="00285559">
              <w:rPr>
                <w:rFonts w:cs="Times New Roman"/>
                <w:b/>
                <w:bCs/>
                <w:color w:val="000000" w:themeColor="text1"/>
                <w:sz w:val="24"/>
                <w:szCs w:val="24"/>
              </w:rPr>
              <w:t>Friday, March 29, 2024</w:t>
            </w:r>
          </w:p>
        </w:tc>
      </w:tr>
      <w:tr w:rsidR="00816964" w:rsidRPr="00285559" w14:paraId="10B97138" w14:textId="77777777" w:rsidTr="00816964">
        <w:trPr>
          <w:trHeight w:val="463"/>
        </w:trPr>
        <w:tc>
          <w:tcPr>
            <w:tcW w:w="5760" w:type="dxa"/>
            <w:tcBorders>
              <w:top w:val="single" w:sz="2" w:space="0" w:color="000000" w:themeColor="text1"/>
              <w:bottom w:val="single" w:sz="2" w:space="0" w:color="000000" w:themeColor="text1"/>
              <w:right w:val="single" w:sz="2" w:space="0" w:color="000000" w:themeColor="text1"/>
            </w:tcBorders>
          </w:tcPr>
          <w:p w14:paraId="13F7395A" w14:textId="32DBCC4C" w:rsidR="00816964" w:rsidRPr="00285559" w:rsidRDefault="00816964" w:rsidP="00816964">
            <w:pPr>
              <w:pStyle w:val="TableParagraph"/>
              <w:ind w:left="288" w:right="360"/>
              <w:rPr>
                <w:rFonts w:cs="Times New Roman"/>
                <w:color w:val="000000" w:themeColor="text1"/>
                <w:sz w:val="24"/>
                <w:szCs w:val="24"/>
              </w:rPr>
            </w:pPr>
            <w:r w:rsidRPr="00285559">
              <w:rPr>
                <w:rFonts w:eastAsia="Times New Roman" w:cs="Times New Roman"/>
                <w:color w:val="000000" w:themeColor="text1"/>
                <w:sz w:val="24"/>
                <w:szCs w:val="24"/>
              </w:rPr>
              <w:t>Respondent Presentation, Discussions, and Negotiations (if requested).</w:t>
            </w:r>
          </w:p>
        </w:tc>
        <w:tc>
          <w:tcPr>
            <w:tcW w:w="4050" w:type="dxa"/>
            <w:tcBorders>
              <w:top w:val="single" w:sz="2" w:space="0" w:color="000000" w:themeColor="text1"/>
              <w:left w:val="single" w:sz="2" w:space="0" w:color="000000" w:themeColor="text1"/>
              <w:bottom w:val="single" w:sz="2" w:space="0" w:color="000000" w:themeColor="text1"/>
            </w:tcBorders>
          </w:tcPr>
          <w:p w14:paraId="0E5FEAA5" w14:textId="77777777" w:rsidR="00816964" w:rsidRPr="00285559" w:rsidRDefault="00816964" w:rsidP="00816964">
            <w:pPr>
              <w:pStyle w:val="TableParagraph"/>
              <w:ind w:left="682" w:right="-20"/>
              <w:jc w:val="center"/>
              <w:rPr>
                <w:rFonts w:cs="Times New Roman"/>
                <w:b/>
                <w:bCs/>
                <w:color w:val="000000" w:themeColor="text1"/>
                <w:sz w:val="24"/>
                <w:szCs w:val="24"/>
              </w:rPr>
            </w:pPr>
            <w:r w:rsidRPr="00285559">
              <w:rPr>
                <w:rFonts w:cs="Times New Roman"/>
                <w:b/>
                <w:bCs/>
                <w:color w:val="000000" w:themeColor="text1"/>
                <w:sz w:val="24"/>
                <w:szCs w:val="24"/>
              </w:rPr>
              <w:t>April 1-10, 2024</w:t>
            </w:r>
          </w:p>
        </w:tc>
      </w:tr>
      <w:tr w:rsidR="00816964" w:rsidRPr="00285559" w14:paraId="3130858F" w14:textId="77777777" w:rsidTr="00816964">
        <w:trPr>
          <w:trHeight w:val="472"/>
        </w:trPr>
        <w:tc>
          <w:tcPr>
            <w:tcW w:w="5760" w:type="dxa"/>
            <w:tcBorders>
              <w:top w:val="single" w:sz="2" w:space="0" w:color="000000" w:themeColor="text1"/>
              <w:bottom w:val="single" w:sz="2" w:space="0" w:color="000000" w:themeColor="text1"/>
              <w:right w:val="single" w:sz="2" w:space="0" w:color="000000" w:themeColor="text1"/>
            </w:tcBorders>
          </w:tcPr>
          <w:p w14:paraId="35392A71" w14:textId="77777777" w:rsidR="00816964" w:rsidRPr="00285559" w:rsidRDefault="00816964" w:rsidP="00816964">
            <w:pPr>
              <w:pStyle w:val="TableParagraph"/>
              <w:ind w:left="258" w:right="360"/>
              <w:rPr>
                <w:rFonts w:cs="Times New Roman"/>
                <w:color w:val="000000" w:themeColor="text1"/>
                <w:sz w:val="24"/>
                <w:szCs w:val="24"/>
              </w:rPr>
            </w:pPr>
            <w:r w:rsidRPr="00285559">
              <w:rPr>
                <w:rFonts w:cs="Times New Roman"/>
                <w:color w:val="000000" w:themeColor="text1"/>
                <w:sz w:val="24"/>
                <w:szCs w:val="24"/>
              </w:rPr>
              <w:lastRenderedPageBreak/>
              <w:t xml:space="preserve"> Best and Final Offer Due</w:t>
            </w:r>
          </w:p>
        </w:tc>
        <w:tc>
          <w:tcPr>
            <w:tcW w:w="4050" w:type="dxa"/>
            <w:tcBorders>
              <w:top w:val="single" w:sz="2" w:space="0" w:color="000000" w:themeColor="text1"/>
              <w:left w:val="single" w:sz="2" w:space="0" w:color="000000" w:themeColor="text1"/>
              <w:bottom w:val="single" w:sz="2" w:space="0" w:color="000000" w:themeColor="text1"/>
            </w:tcBorders>
          </w:tcPr>
          <w:p w14:paraId="6D1DF442" w14:textId="5F8BB646" w:rsidR="00816964" w:rsidRPr="00285559" w:rsidRDefault="00816964" w:rsidP="00816964">
            <w:pPr>
              <w:pStyle w:val="TableParagraph"/>
              <w:ind w:left="681" w:right="-20"/>
              <w:jc w:val="center"/>
              <w:rPr>
                <w:rFonts w:cs="Times New Roman"/>
                <w:b/>
                <w:bCs/>
                <w:color w:val="000000" w:themeColor="text1"/>
                <w:sz w:val="24"/>
                <w:szCs w:val="24"/>
              </w:rPr>
            </w:pPr>
            <w:r w:rsidRPr="00285559">
              <w:rPr>
                <w:rFonts w:cs="Times New Roman"/>
                <w:b/>
                <w:bCs/>
                <w:color w:val="000000" w:themeColor="text1"/>
                <w:sz w:val="24"/>
                <w:szCs w:val="24"/>
              </w:rPr>
              <w:t>April 15,</w:t>
            </w:r>
            <w:r w:rsidRPr="00285559">
              <w:rPr>
                <w:rFonts w:cs="Times New Roman"/>
                <w:b/>
                <w:bCs/>
                <w:color w:val="000000" w:themeColor="text1"/>
                <w:sz w:val="24"/>
                <w:szCs w:val="24"/>
                <w:vertAlign w:val="superscript"/>
              </w:rPr>
              <w:t xml:space="preserve"> </w:t>
            </w:r>
            <w:r w:rsidRPr="00285559">
              <w:rPr>
                <w:rFonts w:cs="Times New Roman"/>
                <w:b/>
                <w:bCs/>
                <w:color w:val="000000" w:themeColor="text1"/>
                <w:sz w:val="24"/>
                <w:szCs w:val="24"/>
              </w:rPr>
              <w:t xml:space="preserve">2024, 2:00 PM CST </w:t>
            </w:r>
          </w:p>
        </w:tc>
      </w:tr>
      <w:tr w:rsidR="00816964" w:rsidRPr="00285559" w14:paraId="28FEDD67" w14:textId="77777777" w:rsidTr="00816964">
        <w:trPr>
          <w:trHeight w:val="472"/>
        </w:trPr>
        <w:tc>
          <w:tcPr>
            <w:tcW w:w="5760" w:type="dxa"/>
            <w:tcBorders>
              <w:top w:val="single" w:sz="2" w:space="0" w:color="000000" w:themeColor="text1"/>
              <w:bottom w:val="single" w:sz="2" w:space="0" w:color="000000" w:themeColor="text1"/>
              <w:right w:val="single" w:sz="2" w:space="0" w:color="000000" w:themeColor="text1"/>
            </w:tcBorders>
          </w:tcPr>
          <w:p w14:paraId="2D8082E9" w14:textId="77777777" w:rsidR="00816964" w:rsidRPr="00285559" w:rsidRDefault="00816964" w:rsidP="00816964">
            <w:pPr>
              <w:pStyle w:val="TableParagraph"/>
              <w:ind w:left="258" w:right="360"/>
              <w:rPr>
                <w:rFonts w:cs="Times New Roman"/>
                <w:color w:val="000000" w:themeColor="text1"/>
                <w:sz w:val="24"/>
                <w:szCs w:val="24"/>
              </w:rPr>
            </w:pPr>
            <w:r w:rsidRPr="00285559">
              <w:rPr>
                <w:rFonts w:cs="Times New Roman"/>
                <w:color w:val="000000" w:themeColor="text1"/>
                <w:sz w:val="24"/>
                <w:szCs w:val="24"/>
              </w:rPr>
              <w:t xml:space="preserve"> Anticipation to Award</w:t>
            </w:r>
          </w:p>
        </w:tc>
        <w:tc>
          <w:tcPr>
            <w:tcW w:w="4050" w:type="dxa"/>
            <w:tcBorders>
              <w:top w:val="single" w:sz="2" w:space="0" w:color="000000" w:themeColor="text1"/>
              <w:left w:val="single" w:sz="2" w:space="0" w:color="000000" w:themeColor="text1"/>
              <w:bottom w:val="single" w:sz="2" w:space="0" w:color="000000" w:themeColor="text1"/>
            </w:tcBorders>
          </w:tcPr>
          <w:p w14:paraId="362AF4D2" w14:textId="77777777" w:rsidR="00816964" w:rsidRPr="00285559" w:rsidRDefault="00816964" w:rsidP="00816964">
            <w:pPr>
              <w:pStyle w:val="TableParagraph"/>
              <w:ind w:left="681" w:right="-20"/>
              <w:jc w:val="center"/>
              <w:rPr>
                <w:rFonts w:eastAsia="Times New Roman" w:cs="Times New Roman"/>
                <w:b/>
                <w:bCs/>
                <w:color w:val="000000" w:themeColor="text1"/>
                <w:sz w:val="24"/>
                <w:szCs w:val="24"/>
              </w:rPr>
            </w:pPr>
            <w:r w:rsidRPr="00285559">
              <w:rPr>
                <w:rFonts w:eastAsia="Times New Roman" w:cs="Times New Roman"/>
                <w:b/>
                <w:bCs/>
                <w:color w:val="000000" w:themeColor="text1"/>
                <w:sz w:val="24"/>
                <w:szCs w:val="24"/>
              </w:rPr>
              <w:t>May 2024</w:t>
            </w:r>
          </w:p>
        </w:tc>
      </w:tr>
      <w:tr w:rsidR="00816964" w:rsidRPr="00285559" w14:paraId="7C456F54" w14:textId="77777777" w:rsidTr="00816964">
        <w:trPr>
          <w:trHeight w:val="535"/>
        </w:trPr>
        <w:tc>
          <w:tcPr>
            <w:tcW w:w="5760" w:type="dxa"/>
            <w:tcBorders>
              <w:top w:val="single" w:sz="2" w:space="0" w:color="000000" w:themeColor="text1"/>
              <w:bottom w:val="single" w:sz="2" w:space="0" w:color="000000" w:themeColor="text1"/>
              <w:right w:val="single" w:sz="2" w:space="0" w:color="000000" w:themeColor="text1"/>
            </w:tcBorders>
          </w:tcPr>
          <w:p w14:paraId="54808C56" w14:textId="77777777" w:rsidR="00816964" w:rsidRPr="00285559" w:rsidRDefault="00816964" w:rsidP="00816964">
            <w:pPr>
              <w:pStyle w:val="TableParagraph"/>
              <w:ind w:left="288" w:right="360"/>
              <w:rPr>
                <w:rFonts w:eastAsia="Times New Roman" w:cs="Times New Roman"/>
                <w:color w:val="000000" w:themeColor="text1"/>
                <w:sz w:val="24"/>
                <w:szCs w:val="24"/>
              </w:rPr>
            </w:pPr>
            <w:r w:rsidRPr="00285559">
              <w:rPr>
                <w:rFonts w:cs="Times New Roman"/>
                <w:color w:val="000000" w:themeColor="text1"/>
                <w:sz w:val="24"/>
                <w:szCs w:val="24"/>
              </w:rPr>
              <w:t xml:space="preserve">Contract Award (upon final Contract Approval)  </w:t>
            </w:r>
          </w:p>
        </w:tc>
        <w:tc>
          <w:tcPr>
            <w:tcW w:w="4050" w:type="dxa"/>
            <w:tcBorders>
              <w:top w:val="single" w:sz="2" w:space="0" w:color="000000" w:themeColor="text1"/>
              <w:left w:val="single" w:sz="2" w:space="0" w:color="000000" w:themeColor="text1"/>
              <w:bottom w:val="single" w:sz="2" w:space="0" w:color="000000" w:themeColor="text1"/>
            </w:tcBorders>
          </w:tcPr>
          <w:p w14:paraId="6294A9DD" w14:textId="77777777" w:rsidR="00816964" w:rsidRPr="00285559" w:rsidRDefault="00816964" w:rsidP="00816964">
            <w:pPr>
              <w:pStyle w:val="TableParagraph"/>
              <w:ind w:left="682" w:right="-20"/>
              <w:jc w:val="center"/>
              <w:rPr>
                <w:rFonts w:cs="Times New Roman"/>
                <w:b/>
                <w:bCs/>
                <w:color w:val="000000" w:themeColor="text1"/>
                <w:sz w:val="24"/>
                <w:szCs w:val="24"/>
              </w:rPr>
            </w:pPr>
            <w:r w:rsidRPr="00285559">
              <w:rPr>
                <w:rFonts w:cs="Times New Roman"/>
                <w:b/>
                <w:bCs/>
                <w:color w:val="000000" w:themeColor="text1"/>
                <w:sz w:val="24"/>
                <w:szCs w:val="24"/>
              </w:rPr>
              <w:t>May 2024</w:t>
            </w:r>
          </w:p>
        </w:tc>
      </w:tr>
      <w:tr w:rsidR="00816964" w:rsidRPr="00285559" w14:paraId="571C0E5E" w14:textId="77777777" w:rsidTr="00816964">
        <w:trPr>
          <w:trHeight w:val="535"/>
        </w:trPr>
        <w:tc>
          <w:tcPr>
            <w:tcW w:w="5760" w:type="dxa"/>
            <w:tcBorders>
              <w:top w:val="single" w:sz="2" w:space="0" w:color="000000" w:themeColor="text1"/>
              <w:right w:val="single" w:sz="2" w:space="0" w:color="000000" w:themeColor="text1"/>
            </w:tcBorders>
          </w:tcPr>
          <w:p w14:paraId="0ECCE6E0" w14:textId="77777777" w:rsidR="00816964" w:rsidRPr="00285559" w:rsidRDefault="00816964" w:rsidP="00816964">
            <w:pPr>
              <w:pStyle w:val="TableParagraph"/>
              <w:ind w:left="288" w:right="360"/>
              <w:rPr>
                <w:rFonts w:cs="Times New Roman"/>
                <w:color w:val="000000" w:themeColor="text1"/>
                <w:sz w:val="24"/>
                <w:szCs w:val="24"/>
              </w:rPr>
            </w:pPr>
            <w:r w:rsidRPr="00285559">
              <w:rPr>
                <w:rFonts w:cs="Times New Roman"/>
                <w:color w:val="000000" w:themeColor="text1"/>
                <w:sz w:val="24"/>
                <w:szCs w:val="24"/>
              </w:rPr>
              <w:t>Begin Installation</w:t>
            </w:r>
          </w:p>
        </w:tc>
        <w:tc>
          <w:tcPr>
            <w:tcW w:w="4050" w:type="dxa"/>
            <w:tcBorders>
              <w:top w:val="single" w:sz="2" w:space="0" w:color="000000" w:themeColor="text1"/>
              <w:left w:val="single" w:sz="2" w:space="0" w:color="000000" w:themeColor="text1"/>
            </w:tcBorders>
          </w:tcPr>
          <w:p w14:paraId="65C1CE81" w14:textId="77777777" w:rsidR="00816964" w:rsidRPr="00285559" w:rsidRDefault="00816964" w:rsidP="00816964">
            <w:pPr>
              <w:pStyle w:val="TableParagraph"/>
              <w:ind w:left="682" w:right="-20"/>
              <w:jc w:val="center"/>
              <w:rPr>
                <w:rFonts w:cs="Times New Roman"/>
                <w:b/>
                <w:bCs/>
                <w:color w:val="000000" w:themeColor="text1"/>
                <w:sz w:val="24"/>
                <w:szCs w:val="24"/>
              </w:rPr>
            </w:pPr>
            <w:r w:rsidRPr="00285559">
              <w:rPr>
                <w:rFonts w:cs="Times New Roman"/>
                <w:b/>
                <w:bCs/>
                <w:color w:val="000000" w:themeColor="text1"/>
                <w:sz w:val="24"/>
                <w:szCs w:val="24"/>
              </w:rPr>
              <w:t>June 1, 2024</w:t>
            </w:r>
          </w:p>
        </w:tc>
      </w:tr>
      <w:tr w:rsidR="00816964" w:rsidRPr="00285559" w14:paraId="67365D45" w14:textId="77777777" w:rsidTr="00816964">
        <w:trPr>
          <w:trHeight w:val="535"/>
        </w:trPr>
        <w:tc>
          <w:tcPr>
            <w:tcW w:w="5760" w:type="dxa"/>
            <w:tcBorders>
              <w:top w:val="single" w:sz="2" w:space="0" w:color="000000" w:themeColor="text1"/>
              <w:right w:val="single" w:sz="2" w:space="0" w:color="000000" w:themeColor="text1"/>
            </w:tcBorders>
          </w:tcPr>
          <w:p w14:paraId="6A600E61" w14:textId="77777777" w:rsidR="00816964" w:rsidRPr="00285559" w:rsidRDefault="00816964" w:rsidP="00816964">
            <w:pPr>
              <w:pStyle w:val="TableParagraph"/>
              <w:ind w:left="288" w:right="360"/>
              <w:rPr>
                <w:rFonts w:cs="Times New Roman"/>
                <w:color w:val="000000" w:themeColor="text1"/>
                <w:sz w:val="24"/>
                <w:szCs w:val="24"/>
              </w:rPr>
            </w:pPr>
            <w:bookmarkStart w:id="4" w:name="_Hlk158976663"/>
            <w:r w:rsidRPr="00285559">
              <w:rPr>
                <w:rFonts w:cs="Times New Roman"/>
                <w:color w:val="000000" w:themeColor="text1"/>
                <w:sz w:val="24"/>
                <w:szCs w:val="24"/>
              </w:rPr>
              <w:t>Installation and Commissioning Completed – Fall Sports</w:t>
            </w:r>
          </w:p>
        </w:tc>
        <w:tc>
          <w:tcPr>
            <w:tcW w:w="4050" w:type="dxa"/>
            <w:tcBorders>
              <w:top w:val="single" w:sz="2" w:space="0" w:color="000000" w:themeColor="text1"/>
              <w:left w:val="single" w:sz="2" w:space="0" w:color="000000" w:themeColor="text1"/>
            </w:tcBorders>
          </w:tcPr>
          <w:p w14:paraId="02147E1A" w14:textId="77777777" w:rsidR="00816964" w:rsidRPr="00285559" w:rsidRDefault="00816964" w:rsidP="00816964">
            <w:pPr>
              <w:pStyle w:val="TableParagraph"/>
              <w:ind w:left="682" w:right="-20"/>
              <w:jc w:val="center"/>
              <w:rPr>
                <w:rFonts w:cs="Times New Roman"/>
                <w:b/>
                <w:bCs/>
                <w:color w:val="000000" w:themeColor="text1"/>
                <w:sz w:val="24"/>
                <w:szCs w:val="24"/>
              </w:rPr>
            </w:pPr>
            <w:r w:rsidRPr="00285559">
              <w:rPr>
                <w:rFonts w:cs="Times New Roman"/>
                <w:b/>
                <w:bCs/>
                <w:color w:val="000000" w:themeColor="text1"/>
                <w:sz w:val="24"/>
                <w:szCs w:val="24"/>
              </w:rPr>
              <w:t>August 1, 2024</w:t>
            </w:r>
          </w:p>
        </w:tc>
      </w:tr>
      <w:bookmarkEnd w:id="4"/>
      <w:tr w:rsidR="00816964" w:rsidRPr="00285559" w14:paraId="5BCD0A0B" w14:textId="77777777" w:rsidTr="00816964">
        <w:trPr>
          <w:trHeight w:val="535"/>
        </w:trPr>
        <w:tc>
          <w:tcPr>
            <w:tcW w:w="5760"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2BA51841" w14:textId="77777777" w:rsidR="00816964" w:rsidRPr="00285559" w:rsidRDefault="00816964" w:rsidP="00816964">
            <w:pPr>
              <w:pStyle w:val="TableParagraph"/>
              <w:ind w:left="288" w:right="360"/>
              <w:rPr>
                <w:rFonts w:cs="Times New Roman"/>
                <w:color w:val="000000" w:themeColor="text1"/>
                <w:sz w:val="24"/>
                <w:szCs w:val="24"/>
              </w:rPr>
            </w:pPr>
            <w:r w:rsidRPr="00285559">
              <w:rPr>
                <w:rFonts w:cs="Times New Roman"/>
                <w:color w:val="000000" w:themeColor="text1"/>
                <w:sz w:val="24"/>
                <w:szCs w:val="24"/>
              </w:rPr>
              <w:t>Installation and Commissioning Completed – Winter Sports</w:t>
            </w:r>
          </w:p>
        </w:tc>
        <w:tc>
          <w:tcPr>
            <w:tcW w:w="405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77A04D93" w14:textId="77777777" w:rsidR="00816964" w:rsidRPr="00285559" w:rsidRDefault="00816964" w:rsidP="00816964">
            <w:pPr>
              <w:pStyle w:val="TableParagraph"/>
              <w:ind w:left="682" w:right="-20"/>
              <w:jc w:val="center"/>
              <w:rPr>
                <w:rFonts w:cs="Times New Roman"/>
                <w:b/>
                <w:bCs/>
                <w:color w:val="000000" w:themeColor="text1"/>
                <w:sz w:val="24"/>
                <w:szCs w:val="24"/>
              </w:rPr>
            </w:pPr>
            <w:r w:rsidRPr="00285559">
              <w:rPr>
                <w:rFonts w:cs="Times New Roman"/>
                <w:b/>
                <w:bCs/>
                <w:color w:val="000000" w:themeColor="text1"/>
                <w:sz w:val="24"/>
                <w:szCs w:val="24"/>
              </w:rPr>
              <w:t>October 1, 2024</w:t>
            </w:r>
          </w:p>
        </w:tc>
      </w:tr>
      <w:tr w:rsidR="00816964" w:rsidRPr="00285559" w14:paraId="1B3E3A12" w14:textId="77777777" w:rsidTr="00816964">
        <w:trPr>
          <w:trHeight w:val="535"/>
        </w:trPr>
        <w:tc>
          <w:tcPr>
            <w:tcW w:w="5760"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64073BC2" w14:textId="77777777" w:rsidR="00816964" w:rsidRPr="00285559" w:rsidRDefault="00816964" w:rsidP="00816964">
            <w:pPr>
              <w:pStyle w:val="TableParagraph"/>
              <w:ind w:left="288" w:right="360"/>
              <w:rPr>
                <w:rFonts w:cs="Times New Roman"/>
                <w:color w:val="000000" w:themeColor="text1"/>
                <w:sz w:val="24"/>
                <w:szCs w:val="24"/>
              </w:rPr>
            </w:pPr>
            <w:r w:rsidRPr="00285559">
              <w:rPr>
                <w:rFonts w:cs="Times New Roman"/>
                <w:color w:val="000000" w:themeColor="text1"/>
                <w:sz w:val="24"/>
                <w:szCs w:val="24"/>
              </w:rPr>
              <w:t>Installation and Commissioning Completed – Spring Sports</w:t>
            </w:r>
          </w:p>
        </w:tc>
        <w:tc>
          <w:tcPr>
            <w:tcW w:w="405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48C73AC" w14:textId="77777777" w:rsidR="00816964" w:rsidRPr="00285559" w:rsidRDefault="00816964" w:rsidP="00816964">
            <w:pPr>
              <w:pStyle w:val="TableParagraph"/>
              <w:ind w:left="682" w:right="-20"/>
              <w:jc w:val="center"/>
              <w:rPr>
                <w:rFonts w:cs="Times New Roman"/>
                <w:b/>
                <w:bCs/>
                <w:color w:val="000000" w:themeColor="text1"/>
                <w:sz w:val="24"/>
                <w:szCs w:val="24"/>
              </w:rPr>
            </w:pPr>
            <w:r w:rsidRPr="00285559">
              <w:rPr>
                <w:rFonts w:cs="Times New Roman"/>
                <w:b/>
                <w:bCs/>
                <w:color w:val="000000" w:themeColor="text1"/>
                <w:sz w:val="24"/>
                <w:szCs w:val="24"/>
              </w:rPr>
              <w:t>January 1, 2025</w:t>
            </w:r>
          </w:p>
        </w:tc>
      </w:tr>
    </w:tbl>
    <w:p w14:paraId="3D467AF0"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53E71E15"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6479DDC0" w14:textId="77777777" w:rsidR="00816964" w:rsidRPr="00285559" w:rsidRDefault="00816964" w:rsidP="00816964">
      <w:pPr>
        <w:pStyle w:val="Heading3"/>
        <w:rPr>
          <w:rFonts w:ascii="Cambria" w:hAnsi="Cambria"/>
          <w:sz w:val="24"/>
          <w:szCs w:val="24"/>
        </w:rPr>
      </w:pPr>
      <w:r w:rsidRPr="00285559">
        <w:rPr>
          <w:rFonts w:ascii="Cambria" w:hAnsi="Cambria"/>
          <w:b/>
          <w:sz w:val="24"/>
          <w:szCs w:val="24"/>
        </w:rPr>
        <w:t>Respondent Mandatory Pre-proposal Virtual Meeting</w:t>
      </w:r>
      <w:r w:rsidRPr="00285559">
        <w:rPr>
          <w:rFonts w:ascii="Cambria" w:hAnsi="Cambria"/>
          <w:sz w:val="24"/>
          <w:szCs w:val="24"/>
        </w:rPr>
        <w:t>:  A Pre-proposal Virtual Meeting will be provided by the University. The purpose of the meeting will be to provide a forum for Respondent to obtain clarification prior to finalizing their Proposal.</w:t>
      </w:r>
    </w:p>
    <w:p w14:paraId="323CEB96" w14:textId="77777777" w:rsidR="00816964" w:rsidRPr="00285559" w:rsidRDefault="00816964" w:rsidP="00816964">
      <w:pPr>
        <w:pStyle w:val="Heading3"/>
        <w:numPr>
          <w:ilvl w:val="0"/>
          <w:numId w:val="0"/>
        </w:numPr>
        <w:ind w:left="312"/>
        <w:rPr>
          <w:rFonts w:ascii="Cambria" w:hAnsi="Cambria"/>
          <w:sz w:val="24"/>
          <w:szCs w:val="24"/>
        </w:rPr>
      </w:pPr>
    </w:p>
    <w:p w14:paraId="6626B55A" w14:textId="77777777" w:rsidR="00816964" w:rsidRPr="00285559" w:rsidRDefault="00816964" w:rsidP="00816964">
      <w:pPr>
        <w:pStyle w:val="Heading3"/>
        <w:numPr>
          <w:ilvl w:val="0"/>
          <w:numId w:val="0"/>
        </w:numPr>
        <w:ind w:left="312"/>
        <w:rPr>
          <w:rFonts w:ascii="Cambria" w:hAnsi="Cambria"/>
          <w:sz w:val="24"/>
          <w:szCs w:val="24"/>
        </w:rPr>
      </w:pPr>
      <w:r w:rsidRPr="00285559">
        <w:rPr>
          <w:rFonts w:ascii="Cambria" w:hAnsi="Cambria"/>
          <w:sz w:val="24"/>
          <w:szCs w:val="24"/>
        </w:rPr>
        <w:t xml:space="preserve">To participate in the Pre-proposal Meeting, provide contact information </w:t>
      </w:r>
      <w:bookmarkStart w:id="5" w:name="_Hlk148444907"/>
      <w:r w:rsidRPr="00285559">
        <w:rPr>
          <w:rFonts w:ascii="Cambria" w:hAnsi="Cambria"/>
          <w:sz w:val="24"/>
          <w:szCs w:val="24"/>
        </w:rPr>
        <w:t xml:space="preserve">to Whitney O’Dell, Assistant Director of Business Operations, </w:t>
      </w:r>
      <w:hyperlink r:id="rId11" w:history="1">
        <w:r w:rsidRPr="00285559">
          <w:rPr>
            <w:rStyle w:val="Hyperlink"/>
            <w:rFonts w:ascii="Cambria" w:hAnsi="Cambria"/>
            <w:sz w:val="24"/>
            <w:szCs w:val="24"/>
          </w:rPr>
          <w:t>whitneyo@uark.edu</w:t>
        </w:r>
      </w:hyperlink>
      <w:bookmarkEnd w:id="5"/>
      <w:r w:rsidRPr="00285559">
        <w:rPr>
          <w:rFonts w:ascii="Cambria" w:hAnsi="Cambria"/>
          <w:sz w:val="24"/>
          <w:szCs w:val="24"/>
        </w:rPr>
        <w:t xml:space="preserve">, in advance of the meeting.  </w:t>
      </w:r>
    </w:p>
    <w:p w14:paraId="7608320E" w14:textId="77777777" w:rsidR="00816964" w:rsidRPr="00285559" w:rsidRDefault="00816964" w:rsidP="00816964">
      <w:pPr>
        <w:pStyle w:val="Heading3"/>
        <w:numPr>
          <w:ilvl w:val="0"/>
          <w:numId w:val="0"/>
        </w:numPr>
        <w:ind w:left="312"/>
        <w:rPr>
          <w:rFonts w:ascii="Cambria" w:hAnsi="Cambria"/>
          <w:sz w:val="24"/>
          <w:szCs w:val="24"/>
        </w:rPr>
      </w:pPr>
    </w:p>
    <w:p w14:paraId="337546A9" w14:textId="77777777" w:rsidR="00816964" w:rsidRPr="00285559" w:rsidRDefault="00816964" w:rsidP="00816964">
      <w:pPr>
        <w:pStyle w:val="Heading3"/>
        <w:numPr>
          <w:ilvl w:val="0"/>
          <w:numId w:val="0"/>
        </w:numPr>
        <w:ind w:left="312"/>
        <w:rPr>
          <w:rFonts w:ascii="Cambria" w:hAnsi="Cambria"/>
          <w:sz w:val="24"/>
          <w:szCs w:val="24"/>
        </w:rPr>
      </w:pPr>
      <w:r w:rsidRPr="00285559">
        <w:rPr>
          <w:rFonts w:ascii="Cambria" w:hAnsi="Cambria"/>
          <w:sz w:val="24"/>
          <w:szCs w:val="24"/>
        </w:rPr>
        <w:t xml:space="preserve">Please submit questions in advance to Whitney O’Dell, Assistant Director of Business Operations, </w:t>
      </w:r>
      <w:hyperlink r:id="rId12" w:history="1">
        <w:r w:rsidRPr="00285559">
          <w:rPr>
            <w:rStyle w:val="Hyperlink"/>
            <w:rFonts w:ascii="Cambria" w:hAnsi="Cambria"/>
            <w:sz w:val="24"/>
            <w:szCs w:val="24"/>
          </w:rPr>
          <w:t>whitneyo@uark.edu</w:t>
        </w:r>
      </w:hyperlink>
      <w:r w:rsidRPr="00285559">
        <w:rPr>
          <w:rFonts w:ascii="Cambria" w:hAnsi="Cambria"/>
          <w:sz w:val="24"/>
          <w:szCs w:val="24"/>
        </w:rPr>
        <w:t xml:space="preserve">, for preparation purposes to make the best use of time during the meeting.  </w:t>
      </w:r>
    </w:p>
    <w:p w14:paraId="352499BC" w14:textId="77777777" w:rsidR="00816964" w:rsidRPr="00285559" w:rsidRDefault="00816964" w:rsidP="00816964">
      <w:pPr>
        <w:pStyle w:val="Heading3"/>
        <w:numPr>
          <w:ilvl w:val="0"/>
          <w:numId w:val="0"/>
        </w:numPr>
        <w:ind w:left="312"/>
        <w:rPr>
          <w:rFonts w:ascii="Cambria" w:hAnsi="Cambria"/>
          <w:sz w:val="24"/>
          <w:szCs w:val="24"/>
        </w:rPr>
      </w:pPr>
    </w:p>
    <w:p w14:paraId="582AA10E" w14:textId="77777777" w:rsidR="00816964" w:rsidRPr="00285559" w:rsidRDefault="00816964" w:rsidP="00816964">
      <w:pPr>
        <w:rPr>
          <w:rFonts w:cs="Times New Roman"/>
          <w:b/>
          <w:sz w:val="24"/>
          <w:szCs w:val="24"/>
        </w:rPr>
      </w:pPr>
    </w:p>
    <w:p w14:paraId="7671752B" w14:textId="77777777" w:rsidR="00816964" w:rsidRPr="00285559" w:rsidRDefault="00816964" w:rsidP="00816964">
      <w:pPr>
        <w:pStyle w:val="Heading3"/>
        <w:rPr>
          <w:rFonts w:ascii="Cambria" w:hAnsi="Cambria"/>
          <w:sz w:val="24"/>
          <w:szCs w:val="24"/>
        </w:rPr>
      </w:pPr>
      <w:r w:rsidRPr="00285559">
        <w:rPr>
          <w:rFonts w:ascii="Cambria" w:hAnsi="Cambria"/>
          <w:b/>
          <w:bCs w:val="0"/>
          <w:sz w:val="24"/>
          <w:szCs w:val="24"/>
        </w:rPr>
        <w:t>Proposal Due Date and Time</w:t>
      </w:r>
      <w:r w:rsidRPr="00285559">
        <w:rPr>
          <w:rFonts w:ascii="Cambria" w:hAnsi="Cambria"/>
          <w:sz w:val="24"/>
          <w:szCs w:val="24"/>
        </w:rPr>
        <w:t xml:space="preserve">: </w:t>
      </w:r>
      <w:r w:rsidRPr="00285559">
        <w:rPr>
          <w:rFonts w:ascii="Cambria" w:hAnsi="Cambria" w:cs="Cambria"/>
          <w:bCs w:val="0"/>
          <w:sz w:val="24"/>
          <w:szCs w:val="24"/>
        </w:rPr>
        <w:t xml:space="preserve">To receive consideration, this RFP with the completed Proposal must be signed and returned no later than 10:00 a.m., CST, on the Proposal Due Date/Time indicated in this RFP.  The University reserves the right to award this Contract in whole, in part, or to reject </w:t>
      </w:r>
      <w:proofErr w:type="gramStart"/>
      <w:r w:rsidRPr="00285559">
        <w:rPr>
          <w:rFonts w:ascii="Cambria" w:hAnsi="Cambria" w:cs="Cambria"/>
          <w:bCs w:val="0"/>
          <w:sz w:val="24"/>
          <w:szCs w:val="24"/>
        </w:rPr>
        <w:t>any and all</w:t>
      </w:r>
      <w:proofErr w:type="gramEnd"/>
      <w:r w:rsidRPr="00285559">
        <w:rPr>
          <w:rFonts w:ascii="Cambria" w:hAnsi="Cambria" w:cs="Cambria"/>
          <w:bCs w:val="0"/>
          <w:sz w:val="24"/>
          <w:szCs w:val="24"/>
        </w:rPr>
        <w:t xml:space="preserve"> Proposals.  </w:t>
      </w:r>
    </w:p>
    <w:p w14:paraId="79A8DFB7" w14:textId="77777777" w:rsidR="00816964" w:rsidRPr="00285559" w:rsidRDefault="00816964" w:rsidP="00816964">
      <w:pPr>
        <w:pStyle w:val="Heading3"/>
        <w:numPr>
          <w:ilvl w:val="0"/>
          <w:numId w:val="0"/>
        </w:numPr>
        <w:ind w:left="312"/>
        <w:rPr>
          <w:rFonts w:ascii="Cambria" w:hAnsi="Cambria"/>
          <w:sz w:val="24"/>
          <w:szCs w:val="24"/>
        </w:rPr>
      </w:pPr>
    </w:p>
    <w:p w14:paraId="5E9B5B4D" w14:textId="77777777" w:rsidR="00816964" w:rsidRPr="00285559" w:rsidRDefault="00816964" w:rsidP="00816964">
      <w:pPr>
        <w:rPr>
          <w:rFonts w:cs="Times New Roman"/>
          <w:b/>
          <w:sz w:val="24"/>
          <w:szCs w:val="24"/>
        </w:rPr>
      </w:pPr>
      <w:r w:rsidRPr="00285559">
        <w:rPr>
          <w:rFonts w:cs="Times New Roman"/>
          <w:b/>
          <w:sz w:val="24"/>
          <w:szCs w:val="24"/>
        </w:rPr>
        <w:t xml:space="preserve">     Submit Proposal To:</w:t>
      </w:r>
      <w:r w:rsidRPr="00285559">
        <w:rPr>
          <w:rFonts w:cs="Times New Roman"/>
          <w:b/>
          <w:sz w:val="24"/>
          <w:szCs w:val="24"/>
        </w:rPr>
        <w:tab/>
      </w:r>
      <w:r w:rsidRPr="00285559">
        <w:rPr>
          <w:rFonts w:cs="Times New Roman"/>
          <w:b/>
          <w:sz w:val="24"/>
          <w:szCs w:val="24"/>
        </w:rPr>
        <w:tab/>
        <w:t>Whitney O’Dell</w:t>
      </w:r>
    </w:p>
    <w:p w14:paraId="090A8180" w14:textId="77777777" w:rsidR="00816964" w:rsidRPr="00285559" w:rsidRDefault="00816964" w:rsidP="00816964">
      <w:pPr>
        <w:rPr>
          <w:rFonts w:cs="Times New Roman"/>
          <w:b/>
          <w:sz w:val="24"/>
          <w:szCs w:val="24"/>
        </w:rPr>
      </w:pPr>
      <w:r w:rsidRPr="00285559">
        <w:rPr>
          <w:rFonts w:cs="Times New Roman"/>
          <w:b/>
          <w:sz w:val="24"/>
          <w:szCs w:val="24"/>
        </w:rPr>
        <w:tab/>
      </w:r>
      <w:r w:rsidRPr="00285559">
        <w:rPr>
          <w:rFonts w:cs="Times New Roman"/>
          <w:b/>
          <w:sz w:val="24"/>
          <w:szCs w:val="24"/>
        </w:rPr>
        <w:tab/>
      </w:r>
      <w:r w:rsidRPr="00285559">
        <w:rPr>
          <w:rFonts w:cs="Times New Roman"/>
          <w:b/>
          <w:sz w:val="24"/>
          <w:szCs w:val="24"/>
        </w:rPr>
        <w:tab/>
      </w:r>
      <w:r w:rsidRPr="00285559">
        <w:rPr>
          <w:rFonts w:cs="Times New Roman"/>
          <w:b/>
          <w:sz w:val="24"/>
          <w:szCs w:val="24"/>
        </w:rPr>
        <w:tab/>
      </w:r>
      <w:r w:rsidRPr="00285559">
        <w:rPr>
          <w:rFonts w:cs="Times New Roman"/>
          <w:b/>
          <w:sz w:val="24"/>
          <w:szCs w:val="24"/>
        </w:rPr>
        <w:tab/>
      </w:r>
      <w:hyperlink r:id="rId13" w:history="1">
        <w:r w:rsidRPr="00285559">
          <w:rPr>
            <w:rStyle w:val="Hyperlink"/>
            <w:rFonts w:cs="Times New Roman"/>
            <w:b/>
            <w:sz w:val="24"/>
            <w:szCs w:val="24"/>
          </w:rPr>
          <w:t>whitneyo@uark.edu</w:t>
        </w:r>
      </w:hyperlink>
      <w:r w:rsidRPr="00285559">
        <w:rPr>
          <w:rFonts w:cs="Times New Roman"/>
          <w:b/>
          <w:sz w:val="24"/>
          <w:szCs w:val="24"/>
        </w:rPr>
        <w:t xml:space="preserve"> </w:t>
      </w:r>
    </w:p>
    <w:p w14:paraId="7316CDE2" w14:textId="77777777" w:rsidR="00816964" w:rsidRPr="00285559" w:rsidRDefault="00816964" w:rsidP="00816964">
      <w:pPr>
        <w:pStyle w:val="ListParagraph"/>
        <w:ind w:left="720"/>
        <w:rPr>
          <w:b/>
          <w:bCs/>
          <w:color w:val="000000" w:themeColor="text1"/>
          <w:sz w:val="24"/>
          <w:szCs w:val="24"/>
        </w:rPr>
      </w:pPr>
      <w:r w:rsidRPr="00285559">
        <w:rPr>
          <w:rFonts w:cs="Times New Roman"/>
          <w:b/>
          <w:sz w:val="24"/>
          <w:szCs w:val="24"/>
        </w:rPr>
        <w:tab/>
      </w:r>
      <w:r w:rsidRPr="00285559">
        <w:rPr>
          <w:rFonts w:cs="Times New Roman"/>
          <w:b/>
          <w:sz w:val="24"/>
          <w:szCs w:val="24"/>
        </w:rPr>
        <w:tab/>
      </w:r>
      <w:r w:rsidRPr="00285559">
        <w:rPr>
          <w:rFonts w:cs="Times New Roman"/>
          <w:b/>
          <w:sz w:val="24"/>
          <w:szCs w:val="24"/>
        </w:rPr>
        <w:tab/>
      </w:r>
      <w:r w:rsidRPr="00285559">
        <w:rPr>
          <w:rFonts w:cs="Times New Roman"/>
          <w:b/>
          <w:sz w:val="24"/>
          <w:szCs w:val="24"/>
        </w:rPr>
        <w:tab/>
      </w:r>
      <w:r w:rsidRPr="00285559">
        <w:rPr>
          <w:b/>
          <w:bCs/>
          <w:color w:val="000000" w:themeColor="text1"/>
          <w:sz w:val="24"/>
          <w:szCs w:val="24"/>
        </w:rPr>
        <w:t xml:space="preserve">Assistant Director of Business Operations </w:t>
      </w:r>
    </w:p>
    <w:p w14:paraId="4CE554C1" w14:textId="77777777" w:rsidR="00816964" w:rsidRPr="00285559" w:rsidRDefault="00816964" w:rsidP="00816964">
      <w:pPr>
        <w:pStyle w:val="ListParagraph"/>
        <w:ind w:left="720"/>
        <w:rPr>
          <w:b/>
          <w:bCs/>
          <w:color w:val="000000" w:themeColor="text1"/>
          <w:sz w:val="24"/>
          <w:szCs w:val="24"/>
        </w:rPr>
      </w:pPr>
      <w:r w:rsidRPr="00285559">
        <w:rPr>
          <w:b/>
          <w:bCs/>
          <w:color w:val="000000" w:themeColor="text1"/>
          <w:sz w:val="24"/>
          <w:szCs w:val="24"/>
        </w:rPr>
        <w:tab/>
      </w:r>
      <w:r w:rsidRPr="00285559">
        <w:rPr>
          <w:b/>
          <w:bCs/>
          <w:color w:val="000000" w:themeColor="text1"/>
          <w:sz w:val="24"/>
          <w:szCs w:val="24"/>
        </w:rPr>
        <w:tab/>
      </w:r>
      <w:r w:rsidRPr="00285559">
        <w:rPr>
          <w:b/>
          <w:bCs/>
          <w:color w:val="000000" w:themeColor="text1"/>
          <w:sz w:val="24"/>
          <w:szCs w:val="24"/>
        </w:rPr>
        <w:tab/>
      </w:r>
      <w:r w:rsidRPr="00285559">
        <w:rPr>
          <w:b/>
          <w:bCs/>
          <w:color w:val="000000" w:themeColor="text1"/>
          <w:sz w:val="24"/>
          <w:szCs w:val="24"/>
        </w:rPr>
        <w:tab/>
        <w:t>Department of Athletics</w:t>
      </w:r>
    </w:p>
    <w:p w14:paraId="14F1617C"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0B357EB5"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1E4AA31F"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3060AD09"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07DB04C5"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7852AC84"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16B13193"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26C7A45A"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53F8E344"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0E3387FD"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69F4B80B" w14:textId="77777777" w:rsidR="00816964" w:rsidRPr="00285559" w:rsidRDefault="00816964" w:rsidP="00816964">
      <w:pPr>
        <w:pStyle w:val="Heading3"/>
        <w:numPr>
          <w:ilvl w:val="0"/>
          <w:numId w:val="0"/>
        </w:numPr>
        <w:tabs>
          <w:tab w:val="left" w:pos="8335"/>
        </w:tabs>
        <w:ind w:left="260"/>
        <w:rPr>
          <w:rFonts w:ascii="Cambria" w:hAnsi="Cambria" w:cs="Cambria"/>
          <w:bCs w:val="0"/>
          <w:color w:val="000000" w:themeColor="text1"/>
          <w:sz w:val="24"/>
          <w:szCs w:val="24"/>
        </w:rPr>
      </w:pPr>
    </w:p>
    <w:p w14:paraId="38E11B7E" w14:textId="77777777" w:rsidR="00816964" w:rsidRPr="00285559" w:rsidRDefault="00816964" w:rsidP="00285559">
      <w:pPr>
        <w:tabs>
          <w:tab w:val="left" w:pos="506"/>
        </w:tabs>
        <w:spacing w:before="77"/>
        <w:jc w:val="center"/>
        <w:outlineLvl w:val="1"/>
        <w:rPr>
          <w:rFonts w:eastAsia="Times New Roman" w:cs="Times New Roman"/>
          <w:b/>
          <w:bCs/>
          <w:color w:val="000000" w:themeColor="text1"/>
          <w:sz w:val="24"/>
          <w:szCs w:val="24"/>
          <w:u w:val="single" w:color="000000"/>
        </w:rPr>
      </w:pPr>
      <w:r w:rsidRPr="00285559">
        <w:rPr>
          <w:rFonts w:eastAsia="Times New Roman" w:cs="Times New Roman"/>
          <w:b/>
          <w:bCs/>
          <w:color w:val="000000" w:themeColor="text1"/>
          <w:sz w:val="24"/>
          <w:szCs w:val="24"/>
          <w:u w:val="single" w:color="000000"/>
        </w:rPr>
        <w:lastRenderedPageBreak/>
        <w:t>OVERVIEW OF THE UNIVERSITY AND RAZORBACK ATHLETICS</w:t>
      </w:r>
    </w:p>
    <w:p w14:paraId="2EE890FC" w14:textId="77777777" w:rsidR="00816964" w:rsidRPr="00285559" w:rsidRDefault="00816964" w:rsidP="00816964">
      <w:pPr>
        <w:numPr>
          <w:ilvl w:val="0"/>
          <w:numId w:val="7"/>
        </w:numPr>
        <w:tabs>
          <w:tab w:val="left" w:pos="578"/>
        </w:tabs>
        <w:spacing w:before="237"/>
        <w:rPr>
          <w:rFonts w:cs="Times New Roman"/>
          <w:b/>
          <w:bCs/>
          <w:sz w:val="24"/>
          <w:szCs w:val="24"/>
        </w:rPr>
      </w:pPr>
      <w:r w:rsidRPr="00285559">
        <w:rPr>
          <w:rFonts w:cs="Times New Roman"/>
          <w:b/>
          <w:bCs/>
          <w:sz w:val="24"/>
          <w:szCs w:val="24"/>
        </w:rPr>
        <w:t>The University</w:t>
      </w:r>
    </w:p>
    <w:p w14:paraId="2B0ECFB7" w14:textId="77777777" w:rsidR="00816964" w:rsidRPr="00285559" w:rsidRDefault="00816964" w:rsidP="00816964">
      <w:pPr>
        <w:ind w:right="-14"/>
        <w:rPr>
          <w:rFonts w:cs="Times New Roman"/>
          <w:w w:val="105"/>
          <w:sz w:val="24"/>
          <w:szCs w:val="24"/>
        </w:rPr>
      </w:pPr>
    </w:p>
    <w:p w14:paraId="724373D9" w14:textId="77777777" w:rsidR="00816964" w:rsidRPr="00285559" w:rsidRDefault="00816964" w:rsidP="00816964">
      <w:pPr>
        <w:ind w:left="260"/>
        <w:rPr>
          <w:b/>
          <w:sz w:val="24"/>
          <w:szCs w:val="24"/>
        </w:rPr>
      </w:pPr>
      <w:r w:rsidRPr="00285559">
        <w:rPr>
          <w:sz w:val="24"/>
          <w:szCs w:val="24"/>
        </w:rPr>
        <w:t xml:space="preserve">Founded in 1871 as a land-grant institution, the University of Arkansas in Fayetteville is the flagship campus of the University of Arkansas System. Our students represent all 50 states and more than 120 countries. The University has 10 colleges and schools offering an internationally competitive education for undergraduate and graduate students in more than 210 academic programs. The University contributes new knowledge, economic development, basic and applied research, and creative activity while also providing service to academic and professional disciplines. As of Fall 2022, student enrollment surpassed the 30,000 </w:t>
      </w:r>
      <w:proofErr w:type="gramStart"/>
      <w:r w:rsidRPr="00285559">
        <w:rPr>
          <w:sz w:val="24"/>
          <w:szCs w:val="24"/>
        </w:rPr>
        <w:t>mark</w:t>
      </w:r>
      <w:proofErr w:type="gramEnd"/>
      <w:r w:rsidRPr="00285559">
        <w:rPr>
          <w:sz w:val="24"/>
          <w:szCs w:val="24"/>
        </w:rPr>
        <w:t xml:space="preserve"> to nearly 32,000 for the semester. It is the highest total ever for the Fayetteville campus. The University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University as having "the highest possible level of research," placing us among the top three percent of colleges and universities nationwide.</w:t>
      </w:r>
    </w:p>
    <w:p w14:paraId="20C039E7" w14:textId="77777777" w:rsidR="00816964" w:rsidRPr="00285559" w:rsidRDefault="00816964" w:rsidP="00816964">
      <w:pPr>
        <w:numPr>
          <w:ilvl w:val="0"/>
          <w:numId w:val="7"/>
        </w:numPr>
        <w:tabs>
          <w:tab w:val="left" w:pos="578"/>
        </w:tabs>
        <w:spacing w:before="237"/>
        <w:rPr>
          <w:rFonts w:cs="Times New Roman"/>
          <w:b/>
          <w:bCs/>
          <w:sz w:val="24"/>
          <w:szCs w:val="24"/>
        </w:rPr>
      </w:pPr>
      <w:r w:rsidRPr="00285559">
        <w:rPr>
          <w:rFonts w:cs="Times New Roman"/>
          <w:b/>
          <w:bCs/>
          <w:sz w:val="24"/>
          <w:szCs w:val="24"/>
        </w:rPr>
        <w:t>Razorback Athletics</w:t>
      </w:r>
    </w:p>
    <w:p w14:paraId="097A2651" w14:textId="77777777" w:rsidR="00816964" w:rsidRPr="00285559" w:rsidRDefault="00816964" w:rsidP="00816964">
      <w:pPr>
        <w:ind w:right="-14"/>
        <w:rPr>
          <w:rFonts w:cs="Times New Roman"/>
          <w:w w:val="105"/>
          <w:sz w:val="24"/>
          <w:szCs w:val="24"/>
        </w:rPr>
      </w:pPr>
    </w:p>
    <w:p w14:paraId="2E1CAB46" w14:textId="77777777" w:rsidR="00816964" w:rsidRPr="00285559" w:rsidRDefault="00816964" w:rsidP="00816964">
      <w:pPr>
        <w:ind w:left="260"/>
        <w:rPr>
          <w:sz w:val="24"/>
          <w:szCs w:val="24"/>
        </w:rPr>
      </w:pPr>
      <w:r w:rsidRPr="00285559">
        <w:rPr>
          <w:sz w:val="24"/>
          <w:szCs w:val="24"/>
        </w:rPr>
        <w:t xml:space="preserve">Razorback Athletics continues to pursue its vision of developing 465+ student-athletes into Razorbacks and Champions for Life. As members of the Southeastern Conference (“SEC”), the Razorbacks consistently compete and win in the nation’s best conference while proudly representing the University and the entire state. </w:t>
      </w:r>
    </w:p>
    <w:p w14:paraId="1CE35899" w14:textId="77777777" w:rsidR="00816964" w:rsidRPr="00285559" w:rsidRDefault="00816964" w:rsidP="00816964">
      <w:pPr>
        <w:ind w:left="260"/>
        <w:rPr>
          <w:sz w:val="24"/>
          <w:szCs w:val="24"/>
        </w:rPr>
      </w:pPr>
    </w:p>
    <w:p w14:paraId="58CAB9F3" w14:textId="77777777" w:rsidR="00816964" w:rsidRPr="00285559" w:rsidRDefault="00816964" w:rsidP="00816964">
      <w:pPr>
        <w:ind w:left="260"/>
        <w:rPr>
          <w:sz w:val="24"/>
          <w:szCs w:val="24"/>
        </w:rPr>
      </w:pPr>
      <w:r w:rsidRPr="00285559">
        <w:rPr>
          <w:sz w:val="24"/>
          <w:szCs w:val="24"/>
        </w:rPr>
        <w:t xml:space="preserve">As one of only 20 financially self-sustaining athletic programs in the nation, Razorback Athletics does not utilize student fees or state appropriated funding designated for the University. In fact, it provides millions of dollars of additional financial support back to the campus for academic programs and other campus programs. </w:t>
      </w:r>
    </w:p>
    <w:p w14:paraId="744C8D58" w14:textId="77777777" w:rsidR="00816964" w:rsidRPr="00285559" w:rsidRDefault="00816964" w:rsidP="00816964">
      <w:pPr>
        <w:ind w:left="260"/>
        <w:rPr>
          <w:sz w:val="24"/>
          <w:szCs w:val="24"/>
        </w:rPr>
      </w:pPr>
    </w:p>
    <w:p w14:paraId="37D762A7" w14:textId="77777777" w:rsidR="00816964" w:rsidRPr="00285559" w:rsidRDefault="00816964" w:rsidP="00816964">
      <w:pPr>
        <w:ind w:left="260"/>
        <w:rPr>
          <w:sz w:val="24"/>
          <w:szCs w:val="24"/>
        </w:rPr>
      </w:pPr>
      <w:r w:rsidRPr="00285559">
        <w:rPr>
          <w:sz w:val="24"/>
          <w:szCs w:val="24"/>
        </w:rPr>
        <w:t xml:space="preserve">Arkansas sponsors 19 varsity sports programs including 11 women’s and 8 men’s sports. Women’s sports include basketball, cross country, golf, gymnastics, indoor track and field, outdoor track and field, soccer, softball, swimming and diving, </w:t>
      </w:r>
      <w:proofErr w:type="gramStart"/>
      <w:r w:rsidRPr="00285559">
        <w:rPr>
          <w:sz w:val="24"/>
          <w:szCs w:val="24"/>
        </w:rPr>
        <w:t>tennis</w:t>
      </w:r>
      <w:proofErr w:type="gramEnd"/>
      <w:r w:rsidRPr="00285559">
        <w:rPr>
          <w:sz w:val="24"/>
          <w:szCs w:val="24"/>
        </w:rPr>
        <w:t xml:space="preserve"> and volleyball. Men’s sports include baseball, basketball, cross country, football, golf, indoor track and field, outdoor track and field and tennis.</w:t>
      </w:r>
    </w:p>
    <w:p w14:paraId="5CF079E8" w14:textId="77777777" w:rsidR="00816964" w:rsidRPr="00285559" w:rsidRDefault="00816964" w:rsidP="00816964">
      <w:pPr>
        <w:ind w:left="260"/>
        <w:rPr>
          <w:sz w:val="24"/>
          <w:szCs w:val="24"/>
        </w:rPr>
      </w:pPr>
    </w:p>
    <w:p w14:paraId="10819FF0" w14:textId="77777777" w:rsidR="00816964" w:rsidRPr="00285559" w:rsidRDefault="00816964" w:rsidP="00816964">
      <w:pPr>
        <w:ind w:left="260"/>
        <w:rPr>
          <w:sz w:val="24"/>
          <w:szCs w:val="24"/>
        </w:rPr>
      </w:pPr>
      <w:r w:rsidRPr="00285559">
        <w:rPr>
          <w:sz w:val="24"/>
          <w:szCs w:val="24"/>
        </w:rPr>
        <w:t>Over the history of Razorback Athletics, the program has won 51 National Championships, 261 Conference Championships, earned 11 College World Series appearances, 7 Final Four appearances and produced an impressive 87 Olympians.</w:t>
      </w:r>
    </w:p>
    <w:p w14:paraId="57E167D1" w14:textId="77777777" w:rsidR="00816964" w:rsidRPr="00285559" w:rsidRDefault="00816964" w:rsidP="00816964">
      <w:pPr>
        <w:ind w:left="260"/>
        <w:rPr>
          <w:sz w:val="24"/>
          <w:szCs w:val="24"/>
        </w:rPr>
      </w:pPr>
    </w:p>
    <w:p w14:paraId="7D58AE83" w14:textId="77777777" w:rsidR="00816964" w:rsidRPr="00285559" w:rsidRDefault="00816964" w:rsidP="00816964">
      <w:pPr>
        <w:ind w:left="260"/>
        <w:rPr>
          <w:sz w:val="24"/>
          <w:szCs w:val="24"/>
        </w:rPr>
      </w:pPr>
      <w:r w:rsidRPr="00285559">
        <w:rPr>
          <w:sz w:val="24"/>
          <w:szCs w:val="24"/>
        </w:rPr>
        <w:t>The Razorbacks have produced three consecutive top-15 finishes in the Learfield Director’s Cup after finishing 13</w:t>
      </w:r>
      <w:r w:rsidRPr="00285559">
        <w:rPr>
          <w:sz w:val="24"/>
          <w:szCs w:val="24"/>
          <w:vertAlign w:val="superscript"/>
        </w:rPr>
        <w:t>th</w:t>
      </w:r>
      <w:r w:rsidRPr="00285559">
        <w:rPr>
          <w:sz w:val="24"/>
          <w:szCs w:val="24"/>
        </w:rPr>
        <w:t xml:space="preserve"> in 2023. Arkansas captured a pair of NCAA titles in 2022-23, sweeping the men’s and women’s indoor track &amp; field titles. Razorback teams won five SEC championships, posted 11 top-10 finishes and once again ranked No. 1 in the Directors’ Cup standings among programs with 19 or fewer sports.</w:t>
      </w:r>
    </w:p>
    <w:p w14:paraId="4E2BE5E1" w14:textId="77777777" w:rsidR="00816964" w:rsidRPr="00285559" w:rsidRDefault="00816964" w:rsidP="00816964">
      <w:pPr>
        <w:rPr>
          <w:sz w:val="24"/>
          <w:szCs w:val="24"/>
        </w:rPr>
      </w:pPr>
    </w:p>
    <w:p w14:paraId="051EC02F" w14:textId="77777777" w:rsidR="00816964" w:rsidRPr="00285559" w:rsidRDefault="00816964" w:rsidP="00816964">
      <w:pPr>
        <w:ind w:left="260"/>
        <w:rPr>
          <w:sz w:val="24"/>
          <w:szCs w:val="24"/>
        </w:rPr>
      </w:pPr>
      <w:r w:rsidRPr="00285559">
        <w:rPr>
          <w:sz w:val="24"/>
          <w:szCs w:val="24"/>
          <w:u w:val="single"/>
        </w:rPr>
        <w:t>Baseball</w:t>
      </w:r>
      <w:r w:rsidRPr="00285559">
        <w:rPr>
          <w:sz w:val="24"/>
          <w:szCs w:val="24"/>
        </w:rPr>
        <w:t xml:space="preserve">—Arkansas won its fourth SEC championship in 2023 finishing 43-18 to secure the team’s sixth straight complete season with 40+ wins. The Razorbacks are one of just two teams </w:t>
      </w:r>
      <w:r w:rsidRPr="00285559">
        <w:rPr>
          <w:sz w:val="24"/>
          <w:szCs w:val="24"/>
        </w:rPr>
        <w:lastRenderedPageBreak/>
        <w:t>in the nation to have won at least 40 games over the last six full seasons. The 2023 season also marked the 20</w:t>
      </w:r>
      <w:r w:rsidRPr="00285559">
        <w:rPr>
          <w:sz w:val="24"/>
          <w:szCs w:val="24"/>
          <w:vertAlign w:val="superscript"/>
        </w:rPr>
        <w:t>th</w:t>
      </w:r>
      <w:r w:rsidRPr="00285559">
        <w:rPr>
          <w:sz w:val="24"/>
          <w:szCs w:val="24"/>
        </w:rPr>
        <w:t xml:space="preserve"> straight year Arkansas has been ranked in the top five in the nation in total attendance.</w:t>
      </w:r>
    </w:p>
    <w:p w14:paraId="07BF7D94" w14:textId="77777777" w:rsidR="00816964" w:rsidRPr="00285559" w:rsidRDefault="00816964" w:rsidP="00816964">
      <w:pPr>
        <w:ind w:left="260"/>
        <w:rPr>
          <w:sz w:val="24"/>
          <w:szCs w:val="24"/>
        </w:rPr>
      </w:pPr>
    </w:p>
    <w:p w14:paraId="58415A93" w14:textId="77777777" w:rsidR="00816964" w:rsidRPr="00285559" w:rsidRDefault="00816964" w:rsidP="00816964">
      <w:pPr>
        <w:ind w:left="260"/>
        <w:rPr>
          <w:sz w:val="24"/>
          <w:szCs w:val="24"/>
        </w:rPr>
      </w:pPr>
      <w:r w:rsidRPr="00285559">
        <w:rPr>
          <w:sz w:val="24"/>
          <w:szCs w:val="24"/>
          <w:u w:val="single"/>
        </w:rPr>
        <w:t>Football</w:t>
      </w:r>
      <w:r w:rsidRPr="00285559">
        <w:rPr>
          <w:sz w:val="24"/>
          <w:szCs w:val="24"/>
        </w:rPr>
        <w:t>—Arkansas football produced just the 21</w:t>
      </w:r>
      <w:r w:rsidRPr="00285559">
        <w:rPr>
          <w:sz w:val="24"/>
          <w:szCs w:val="24"/>
          <w:vertAlign w:val="superscript"/>
        </w:rPr>
        <w:t>st</w:t>
      </w:r>
      <w:r w:rsidRPr="00285559">
        <w:rPr>
          <w:sz w:val="24"/>
          <w:szCs w:val="24"/>
        </w:rPr>
        <w:t xml:space="preserve"> Academic All-American in school history when Hudson Clark earned the honor following the 2023 season. Three Hogs earned All-SEC accolades with Landon Jackson and Cam Little garnering first-team status and Max Fletcher being selected to the second team. </w:t>
      </w:r>
    </w:p>
    <w:p w14:paraId="5E3CA200" w14:textId="77777777" w:rsidR="00816964" w:rsidRPr="00285559" w:rsidRDefault="00816964" w:rsidP="00816964">
      <w:pPr>
        <w:ind w:left="260"/>
        <w:rPr>
          <w:sz w:val="24"/>
          <w:szCs w:val="24"/>
        </w:rPr>
      </w:pPr>
    </w:p>
    <w:p w14:paraId="571FC9B8" w14:textId="77777777" w:rsidR="00816964" w:rsidRPr="00285559" w:rsidRDefault="00816964" w:rsidP="00816964">
      <w:pPr>
        <w:ind w:left="260"/>
        <w:rPr>
          <w:sz w:val="24"/>
          <w:szCs w:val="24"/>
        </w:rPr>
      </w:pPr>
      <w:r w:rsidRPr="00285559">
        <w:rPr>
          <w:sz w:val="24"/>
          <w:szCs w:val="24"/>
          <w:u w:val="single"/>
        </w:rPr>
        <w:t>Men’s Basketball</w:t>
      </w:r>
      <w:r w:rsidRPr="00285559">
        <w:rPr>
          <w:sz w:val="24"/>
          <w:szCs w:val="24"/>
        </w:rPr>
        <w:t>—The Razorbacks returned to the Sweet 16 for the third straight season in 2022-23, a feat not accomplished at Arkansas since the mid 1990s under legendary head coach Nolan Richardson. The program also produced three NBA Draft picks with first round selections Anthony Black (6) and Nick Smith (27) joining second-round pick Jordan Walsh (38) to make Arkansas one of just two programs in the country to have multiple players selected in the first 40 picks.</w:t>
      </w:r>
    </w:p>
    <w:p w14:paraId="798A6B03" w14:textId="77777777" w:rsidR="00816964" w:rsidRPr="00285559" w:rsidRDefault="00816964" w:rsidP="00816964">
      <w:pPr>
        <w:ind w:left="260"/>
        <w:rPr>
          <w:sz w:val="24"/>
          <w:szCs w:val="24"/>
        </w:rPr>
      </w:pPr>
    </w:p>
    <w:p w14:paraId="4E3843C1" w14:textId="77777777" w:rsidR="00816964" w:rsidRPr="00285559" w:rsidRDefault="00816964" w:rsidP="00816964">
      <w:pPr>
        <w:ind w:left="260"/>
        <w:rPr>
          <w:sz w:val="24"/>
          <w:szCs w:val="24"/>
        </w:rPr>
      </w:pPr>
      <w:r w:rsidRPr="00285559">
        <w:rPr>
          <w:sz w:val="24"/>
          <w:szCs w:val="24"/>
          <w:u w:val="single"/>
        </w:rPr>
        <w:t>Women’s Basketball</w:t>
      </w:r>
      <w:r w:rsidRPr="00285559">
        <w:rPr>
          <w:sz w:val="24"/>
          <w:szCs w:val="24"/>
        </w:rPr>
        <w:t>—Arkansas cracked the Top 20 in 2022-23 after matching the second-best start in program history with a 13-0 record, reaching as high as No. 17 in the Associated Press poll. The team made a deep postseason run in the WNIT, hosting three games at Bud Walton to help the team make the Great 8.</w:t>
      </w:r>
    </w:p>
    <w:p w14:paraId="5F8C3215" w14:textId="77777777" w:rsidR="00816964" w:rsidRPr="00285559" w:rsidRDefault="00816964" w:rsidP="00816964">
      <w:pPr>
        <w:ind w:left="260"/>
        <w:rPr>
          <w:sz w:val="24"/>
          <w:szCs w:val="24"/>
        </w:rPr>
      </w:pPr>
    </w:p>
    <w:p w14:paraId="206A29D8" w14:textId="77777777" w:rsidR="00816964" w:rsidRPr="00285559" w:rsidRDefault="00816964" w:rsidP="00816964">
      <w:pPr>
        <w:ind w:left="260"/>
        <w:rPr>
          <w:sz w:val="24"/>
          <w:szCs w:val="24"/>
        </w:rPr>
      </w:pPr>
      <w:r w:rsidRPr="00285559">
        <w:rPr>
          <w:sz w:val="24"/>
          <w:szCs w:val="24"/>
          <w:u w:val="single"/>
        </w:rPr>
        <w:t>Softball</w:t>
      </w:r>
      <w:r w:rsidRPr="00285559">
        <w:rPr>
          <w:sz w:val="24"/>
          <w:szCs w:val="24"/>
        </w:rPr>
        <w:t>—Head Coach Courtney Deifel became the program’s all-time winningest coach in 2023, ending the season with 278 wins as the Head Hog. Her Razorbacks also returned to the NCAA Tournament for the sixth straight season and once again hosted an NCAA Regional at Bogle Park.</w:t>
      </w:r>
    </w:p>
    <w:p w14:paraId="23D4119F" w14:textId="77777777" w:rsidR="00816964" w:rsidRPr="00285559" w:rsidRDefault="00816964" w:rsidP="00816964">
      <w:pPr>
        <w:ind w:left="260"/>
        <w:rPr>
          <w:sz w:val="24"/>
          <w:szCs w:val="24"/>
        </w:rPr>
      </w:pPr>
    </w:p>
    <w:p w14:paraId="19B4C58C" w14:textId="77777777" w:rsidR="00816964" w:rsidRPr="00285559" w:rsidRDefault="00816964" w:rsidP="00816964">
      <w:pPr>
        <w:ind w:left="260"/>
        <w:rPr>
          <w:sz w:val="24"/>
          <w:szCs w:val="24"/>
        </w:rPr>
      </w:pPr>
      <w:r w:rsidRPr="00285559">
        <w:rPr>
          <w:sz w:val="24"/>
          <w:szCs w:val="24"/>
          <w:u w:val="single"/>
        </w:rPr>
        <w:t>Women’s Gymnastics</w:t>
      </w:r>
      <w:r w:rsidRPr="00285559">
        <w:rPr>
          <w:sz w:val="24"/>
          <w:szCs w:val="24"/>
        </w:rPr>
        <w:t>—For the 19</w:t>
      </w:r>
      <w:r w:rsidRPr="00285559">
        <w:rPr>
          <w:sz w:val="24"/>
          <w:szCs w:val="24"/>
          <w:vertAlign w:val="superscript"/>
        </w:rPr>
        <w:t>th</w:t>
      </w:r>
      <w:r w:rsidRPr="00285559">
        <w:rPr>
          <w:sz w:val="24"/>
          <w:szCs w:val="24"/>
        </w:rPr>
        <w:t xml:space="preserve"> straight year, Arkansas made an appearance in a NCAA Regional with Head Coach Jordyn Wieber leading her fourth straight team back to the postseason. The GymBacks established a new program-best team score (197.275) in the regional along with a regional record on floor (49.500). The team also extended its streak to 18 straight years finishing in the Top 20 with a No. 17 ranking to end the year.</w:t>
      </w:r>
    </w:p>
    <w:p w14:paraId="470B5BF5" w14:textId="77777777" w:rsidR="00816964" w:rsidRPr="00285559" w:rsidRDefault="00816964" w:rsidP="00816964">
      <w:pPr>
        <w:ind w:left="260"/>
        <w:rPr>
          <w:sz w:val="24"/>
          <w:szCs w:val="24"/>
        </w:rPr>
      </w:pPr>
    </w:p>
    <w:p w14:paraId="19D3A684" w14:textId="77777777" w:rsidR="00816964" w:rsidRPr="00285559" w:rsidRDefault="00816964" w:rsidP="00816964">
      <w:pPr>
        <w:ind w:left="260"/>
        <w:rPr>
          <w:rFonts w:cs="Arial"/>
          <w:color w:val="D1D2D3"/>
          <w:sz w:val="24"/>
          <w:szCs w:val="24"/>
          <w:shd w:val="clear" w:color="auto" w:fill="222529"/>
        </w:rPr>
      </w:pPr>
      <w:r w:rsidRPr="00285559">
        <w:rPr>
          <w:sz w:val="24"/>
          <w:szCs w:val="24"/>
          <w:u w:val="single"/>
        </w:rPr>
        <w:t>Women’s Soccer</w:t>
      </w:r>
      <w:r w:rsidRPr="00285559">
        <w:rPr>
          <w:sz w:val="24"/>
          <w:szCs w:val="24"/>
        </w:rPr>
        <w:t>—Arkansas women’s soccer coach Colby Hale, the 2023 SEC Coach of the Year, led the program to its fourth SEC Championship in the last five campaigns this past season. He also steered the Hogs to a No. 2 seed in the NCAA Tournament, which tied the program’s highest seed. The team spent the entire 2023 season ranked inside the United Soccer Coaches Top 25 and finished at No. 17. Hale picked up his 150th career win against Texas A&amp;M in September.</w:t>
      </w:r>
    </w:p>
    <w:p w14:paraId="67A7C7A1" w14:textId="77777777" w:rsidR="00816964" w:rsidRPr="00285559" w:rsidRDefault="00816964" w:rsidP="00816964">
      <w:pPr>
        <w:ind w:left="260"/>
        <w:rPr>
          <w:sz w:val="24"/>
          <w:szCs w:val="24"/>
          <w:u w:val="single"/>
        </w:rPr>
      </w:pPr>
    </w:p>
    <w:p w14:paraId="2AA255BD" w14:textId="77777777" w:rsidR="00816964" w:rsidRPr="00285559" w:rsidRDefault="00816964" w:rsidP="00816964">
      <w:pPr>
        <w:ind w:left="260"/>
        <w:rPr>
          <w:sz w:val="24"/>
          <w:szCs w:val="24"/>
        </w:rPr>
      </w:pPr>
      <w:r w:rsidRPr="00285559">
        <w:rPr>
          <w:sz w:val="24"/>
          <w:szCs w:val="24"/>
          <w:u w:val="single"/>
        </w:rPr>
        <w:t>Men’s/Women’s Track &amp; Field/Cross-Country</w:t>
      </w:r>
      <w:r w:rsidRPr="00285559">
        <w:rPr>
          <w:sz w:val="24"/>
          <w:szCs w:val="24"/>
        </w:rPr>
        <w:t>—Arkansas captured their 48</w:t>
      </w:r>
      <w:r w:rsidRPr="00285559">
        <w:rPr>
          <w:sz w:val="24"/>
          <w:szCs w:val="24"/>
          <w:vertAlign w:val="superscript"/>
        </w:rPr>
        <w:t>th</w:t>
      </w:r>
      <w:r w:rsidRPr="00285559">
        <w:rPr>
          <w:sz w:val="24"/>
          <w:szCs w:val="24"/>
        </w:rPr>
        <w:t xml:space="preserve"> and 49</w:t>
      </w:r>
      <w:r w:rsidRPr="00285559">
        <w:rPr>
          <w:sz w:val="24"/>
          <w:szCs w:val="24"/>
          <w:vertAlign w:val="superscript"/>
        </w:rPr>
        <w:t>th</w:t>
      </w:r>
      <w:r w:rsidRPr="00285559">
        <w:rPr>
          <w:sz w:val="24"/>
          <w:szCs w:val="24"/>
        </w:rPr>
        <w:t xml:space="preserve"> national championships in 2023 by sweeping both the men’s and women’s indoor track &amp; field titles. Freshman Jaydon Hibbert became just the second Razorback in the program’s storied history to win the prestigious Bowerman, given annually to nation’s top track &amp; field athlete. Hibbert swept both SEC and NCAA titles in the triple jump with record-breaking jumps. On the women’s </w:t>
      </w:r>
      <w:proofErr w:type="gramStart"/>
      <w:r w:rsidRPr="00285559">
        <w:rPr>
          <w:sz w:val="24"/>
          <w:szCs w:val="24"/>
        </w:rPr>
        <w:t xml:space="preserve">side,   </w:t>
      </w:r>
      <w:proofErr w:type="gramEnd"/>
      <w:r w:rsidRPr="00285559">
        <w:rPr>
          <w:sz w:val="24"/>
          <w:szCs w:val="24"/>
        </w:rPr>
        <w:t xml:space="preserve">sprinter Briton Wilson was a finalist for The Bowerman to become just the third finalist in the history of the women’s program. Wilson’s impressive career included an American record in the 400m during the 2023 season. </w:t>
      </w:r>
    </w:p>
    <w:p w14:paraId="30BFFCDE" w14:textId="77777777" w:rsidR="00816964" w:rsidRPr="00285559" w:rsidRDefault="00816964" w:rsidP="00816964">
      <w:pPr>
        <w:ind w:left="260"/>
        <w:rPr>
          <w:sz w:val="24"/>
          <w:szCs w:val="24"/>
        </w:rPr>
      </w:pPr>
    </w:p>
    <w:p w14:paraId="333F6B52" w14:textId="77777777" w:rsidR="00816964" w:rsidRPr="00285559" w:rsidRDefault="00816964" w:rsidP="00816964">
      <w:pPr>
        <w:ind w:left="260"/>
        <w:rPr>
          <w:sz w:val="24"/>
          <w:szCs w:val="24"/>
        </w:rPr>
      </w:pPr>
    </w:p>
    <w:p w14:paraId="505495E2" w14:textId="31415AA6" w:rsidR="00816964" w:rsidRPr="00285559" w:rsidRDefault="00816964" w:rsidP="00816964">
      <w:pPr>
        <w:ind w:left="260"/>
        <w:rPr>
          <w:sz w:val="24"/>
          <w:szCs w:val="24"/>
        </w:rPr>
      </w:pPr>
      <w:r w:rsidRPr="00285559">
        <w:rPr>
          <w:sz w:val="24"/>
          <w:szCs w:val="24"/>
        </w:rPr>
        <w:lastRenderedPageBreak/>
        <w:t xml:space="preserve">The men’s </w:t>
      </w:r>
      <w:proofErr w:type="gramStart"/>
      <w:r w:rsidRPr="00285559">
        <w:rPr>
          <w:sz w:val="24"/>
          <w:szCs w:val="24"/>
        </w:rPr>
        <w:t>cross country</w:t>
      </w:r>
      <w:proofErr w:type="gramEnd"/>
      <w:r w:rsidRPr="00285559">
        <w:rPr>
          <w:sz w:val="24"/>
          <w:szCs w:val="24"/>
        </w:rPr>
        <w:t xml:space="preserve"> team finished the 2024 season on the podium for the third time in four seasons with a fourth place finish. The women’s team captured a top-10 finish by finishing ninth led by All-American Sydney Thorvaldson.</w:t>
      </w:r>
    </w:p>
    <w:p w14:paraId="5806D2A5" w14:textId="77777777" w:rsidR="00816964" w:rsidRPr="00285559" w:rsidRDefault="00816964" w:rsidP="00816964">
      <w:pPr>
        <w:rPr>
          <w:sz w:val="24"/>
          <w:szCs w:val="24"/>
        </w:rPr>
      </w:pPr>
    </w:p>
    <w:p w14:paraId="18CBF217" w14:textId="77777777" w:rsidR="00816964" w:rsidRPr="00285559" w:rsidRDefault="00816964" w:rsidP="00816964">
      <w:pPr>
        <w:ind w:left="260"/>
        <w:rPr>
          <w:sz w:val="24"/>
          <w:szCs w:val="24"/>
        </w:rPr>
      </w:pPr>
      <w:r w:rsidRPr="00285559">
        <w:rPr>
          <w:sz w:val="24"/>
          <w:szCs w:val="24"/>
          <w:u w:val="single"/>
        </w:rPr>
        <w:t>Men’s/Women’s Golf</w:t>
      </w:r>
      <w:r w:rsidRPr="00285559">
        <w:rPr>
          <w:sz w:val="24"/>
          <w:szCs w:val="24"/>
        </w:rPr>
        <w:t>—The men’s golf team reached the NCAA Championships once again in 2023 to become one of just 13 programs in the nation to make the championships over the last three seasons and one of just nine over the last three years to finish in the top 20 each year with their 18</w:t>
      </w:r>
      <w:r w:rsidRPr="00285559">
        <w:rPr>
          <w:sz w:val="24"/>
          <w:szCs w:val="24"/>
          <w:vertAlign w:val="superscript"/>
        </w:rPr>
        <w:t>th</w:t>
      </w:r>
      <w:r w:rsidRPr="00285559">
        <w:rPr>
          <w:sz w:val="24"/>
          <w:szCs w:val="24"/>
        </w:rPr>
        <w:t xml:space="preserve"> place finish in 2023. Arkansas’ women’s golf team extended their streak to 20 straight NCAA Regional appearances in 2023. </w:t>
      </w:r>
    </w:p>
    <w:p w14:paraId="63131047" w14:textId="77777777" w:rsidR="00816964" w:rsidRPr="00285559" w:rsidRDefault="00816964" w:rsidP="00816964">
      <w:pPr>
        <w:ind w:left="260"/>
        <w:rPr>
          <w:sz w:val="24"/>
          <w:szCs w:val="24"/>
        </w:rPr>
      </w:pPr>
    </w:p>
    <w:p w14:paraId="6D646F46" w14:textId="77777777" w:rsidR="00816964" w:rsidRPr="00285559" w:rsidRDefault="00816964" w:rsidP="00816964">
      <w:pPr>
        <w:ind w:left="260"/>
        <w:rPr>
          <w:sz w:val="24"/>
          <w:szCs w:val="24"/>
        </w:rPr>
      </w:pPr>
      <w:r w:rsidRPr="00285559">
        <w:rPr>
          <w:sz w:val="24"/>
          <w:szCs w:val="24"/>
          <w:u w:val="single"/>
        </w:rPr>
        <w:t>Men’s/Women’s Tennis</w:t>
      </w:r>
      <w:r w:rsidRPr="00285559">
        <w:rPr>
          <w:sz w:val="24"/>
          <w:szCs w:val="24"/>
        </w:rPr>
        <w:t xml:space="preserve">—The women’s team ended the 2023 season with a pair of individuals nationally ranked and two nationally-ranked doubles teams. Carolina Gomez Alonso was also named SEC Freshman of the Year. </w:t>
      </w:r>
    </w:p>
    <w:p w14:paraId="410DB775" w14:textId="77777777" w:rsidR="00816964" w:rsidRPr="00285559" w:rsidRDefault="00816964" w:rsidP="00816964">
      <w:pPr>
        <w:rPr>
          <w:sz w:val="24"/>
          <w:szCs w:val="24"/>
        </w:rPr>
      </w:pPr>
    </w:p>
    <w:p w14:paraId="4643D40D" w14:textId="77777777" w:rsidR="00816964" w:rsidRPr="00285559" w:rsidRDefault="00816964" w:rsidP="00816964">
      <w:pPr>
        <w:ind w:left="260"/>
        <w:rPr>
          <w:sz w:val="24"/>
          <w:szCs w:val="24"/>
        </w:rPr>
      </w:pPr>
      <w:r w:rsidRPr="00285559">
        <w:rPr>
          <w:sz w:val="24"/>
          <w:szCs w:val="24"/>
          <w:u w:val="single"/>
        </w:rPr>
        <w:t>Women’s Swimming &amp; Diving</w:t>
      </w:r>
      <w:r w:rsidRPr="00285559">
        <w:rPr>
          <w:sz w:val="24"/>
          <w:szCs w:val="24"/>
        </w:rPr>
        <w:t>—The Razorbacks recorded the team’s fifth straight top-30 finish in 2023, ranking 28</w:t>
      </w:r>
      <w:r w:rsidRPr="00285559">
        <w:rPr>
          <w:sz w:val="24"/>
          <w:szCs w:val="24"/>
          <w:vertAlign w:val="superscript"/>
        </w:rPr>
        <w:t>th</w:t>
      </w:r>
      <w:r w:rsidRPr="00285559">
        <w:rPr>
          <w:sz w:val="24"/>
          <w:szCs w:val="24"/>
        </w:rPr>
        <w:t xml:space="preserve"> overall after going 7-2 during the regular season.</w:t>
      </w:r>
    </w:p>
    <w:p w14:paraId="332ADAAE" w14:textId="77777777" w:rsidR="00816964" w:rsidRPr="00285559" w:rsidRDefault="00816964" w:rsidP="00816964">
      <w:pPr>
        <w:rPr>
          <w:sz w:val="24"/>
          <w:szCs w:val="24"/>
        </w:rPr>
      </w:pPr>
    </w:p>
    <w:p w14:paraId="0E140487" w14:textId="77777777" w:rsidR="00816964" w:rsidRPr="00285559" w:rsidRDefault="00816964" w:rsidP="00816964">
      <w:pPr>
        <w:numPr>
          <w:ilvl w:val="0"/>
          <w:numId w:val="7"/>
        </w:numPr>
        <w:rPr>
          <w:b/>
          <w:bCs/>
          <w:sz w:val="24"/>
          <w:szCs w:val="24"/>
        </w:rPr>
      </w:pPr>
      <w:r w:rsidRPr="00285559">
        <w:rPr>
          <w:b/>
          <w:bCs/>
          <w:sz w:val="24"/>
          <w:szCs w:val="24"/>
        </w:rPr>
        <w:t>Razorbacks in the Digital World</w:t>
      </w:r>
    </w:p>
    <w:p w14:paraId="30FE752D" w14:textId="77777777" w:rsidR="00816964" w:rsidRPr="00285559" w:rsidRDefault="00816964" w:rsidP="00816964">
      <w:pPr>
        <w:ind w:left="577"/>
        <w:rPr>
          <w:b/>
          <w:bCs/>
          <w:sz w:val="24"/>
          <w:szCs w:val="24"/>
        </w:rPr>
      </w:pPr>
    </w:p>
    <w:p w14:paraId="2CE219CA" w14:textId="77777777" w:rsidR="00816964" w:rsidRPr="00285559" w:rsidRDefault="00816964" w:rsidP="00816964">
      <w:pPr>
        <w:ind w:left="260"/>
        <w:rPr>
          <w:sz w:val="24"/>
          <w:szCs w:val="24"/>
        </w:rPr>
      </w:pPr>
      <w:r w:rsidRPr="00285559">
        <w:rPr>
          <w:sz w:val="24"/>
          <w:szCs w:val="24"/>
        </w:rPr>
        <w:t xml:space="preserve">Digital and social media following has also eclipsed all-time records for the Razorbacks, with over 3,246,269 followers across Facebook, Instagram and Twitter generating over 1,068,741,566 impressions, 23,711,649 engagements and 104,275,885 video views annually. </w:t>
      </w:r>
      <w:bookmarkStart w:id="6" w:name="_Hlk113458904"/>
      <w:r w:rsidRPr="00285559">
        <w:rPr>
          <w:sz w:val="24"/>
          <w:szCs w:val="24"/>
        </w:rPr>
        <w:t xml:space="preserve">Support, interest, and coverage of Razorback Athletics is at an all-time high, showcased by records being established for every program.  With nearly 70,000 fans a game in Razorback Stadium for the 2021 season, football </w:t>
      </w:r>
      <w:proofErr w:type="gramStart"/>
      <w:r w:rsidRPr="00285559">
        <w:rPr>
          <w:sz w:val="24"/>
          <w:szCs w:val="24"/>
        </w:rPr>
        <w:t>lead</w:t>
      </w:r>
      <w:proofErr w:type="gramEnd"/>
      <w:r w:rsidRPr="00285559">
        <w:rPr>
          <w:sz w:val="24"/>
          <w:szCs w:val="24"/>
        </w:rPr>
        <w:t xml:space="preserve"> the nation in average attendance growth over the last full season with over 18,138 more per game.  All other ticketed sports established </w:t>
      </w:r>
      <w:proofErr w:type="gramStart"/>
      <w:r w:rsidRPr="00285559">
        <w:rPr>
          <w:sz w:val="24"/>
          <w:szCs w:val="24"/>
        </w:rPr>
        <w:t>all-time record</w:t>
      </w:r>
      <w:proofErr w:type="gramEnd"/>
      <w:r w:rsidRPr="00285559">
        <w:rPr>
          <w:sz w:val="24"/>
          <w:szCs w:val="24"/>
        </w:rPr>
        <w:t xml:space="preserve"> highs in season tickets sold this year, highlighted by men’s basketball and baseball each selling-out their complete stadiums (19,200 and 10,000, respectfully).  Additionally, televised viewership of Razorback Athletics also hit record levels, coinciding with a record high 86 games being broadcast on network television.     </w:t>
      </w:r>
    </w:p>
    <w:p w14:paraId="79041712" w14:textId="77777777" w:rsidR="00816964" w:rsidRPr="00285559" w:rsidRDefault="00816964" w:rsidP="00816964">
      <w:pPr>
        <w:ind w:left="260"/>
        <w:rPr>
          <w:sz w:val="24"/>
          <w:szCs w:val="24"/>
        </w:rPr>
      </w:pPr>
    </w:p>
    <w:p w14:paraId="2CF612B0" w14:textId="77777777" w:rsidR="00816964" w:rsidRPr="00285559" w:rsidRDefault="00816964" w:rsidP="00816964">
      <w:pPr>
        <w:ind w:left="260"/>
        <w:rPr>
          <w:sz w:val="24"/>
          <w:szCs w:val="24"/>
        </w:rPr>
      </w:pPr>
      <w:r w:rsidRPr="00285559">
        <w:rPr>
          <w:sz w:val="24"/>
          <w:szCs w:val="24"/>
        </w:rPr>
        <w:t>Over the past 10 years, Razorback Athletics has invested more than $350 million in new and renovated facilities, including an expanded Donald W. Reynolds Razorback Stadium that features new club areas and premium seating, and the new Jerry and Gene Jones Family Student Athlete Success Center, which includes a student-athlete focused Nutrition Center.  Razorback Athletics has been identified as one of the leading athletic programs for provision of nutritional support for student athletes.</w:t>
      </w:r>
    </w:p>
    <w:bookmarkEnd w:id="6"/>
    <w:p w14:paraId="7737BB3B" w14:textId="77777777" w:rsidR="00816964" w:rsidRPr="00285559" w:rsidRDefault="00816964" w:rsidP="00816964">
      <w:pPr>
        <w:ind w:left="260"/>
        <w:rPr>
          <w:sz w:val="24"/>
          <w:szCs w:val="24"/>
        </w:rPr>
      </w:pPr>
      <w:r w:rsidRPr="00285559">
        <w:rPr>
          <w:sz w:val="24"/>
          <w:szCs w:val="24"/>
        </w:rPr>
        <w:br w:type="page"/>
      </w:r>
    </w:p>
    <w:p w14:paraId="0A804CB9" w14:textId="77777777" w:rsidR="00816964" w:rsidRPr="00285559" w:rsidRDefault="00816964" w:rsidP="00816964">
      <w:pPr>
        <w:pStyle w:val="Head2"/>
        <w:rPr>
          <w:rFonts w:ascii="Cambria" w:hAnsi="Cambria"/>
          <w:sz w:val="24"/>
          <w:szCs w:val="24"/>
        </w:rPr>
      </w:pPr>
      <w:r w:rsidRPr="00285559">
        <w:rPr>
          <w:rFonts w:ascii="Cambria" w:hAnsi="Cambria"/>
          <w:sz w:val="24"/>
          <w:szCs w:val="24"/>
        </w:rPr>
        <w:lastRenderedPageBreak/>
        <w:t>CRITERIA TO EVALUATE PROPOSALS</w:t>
      </w:r>
    </w:p>
    <w:p w14:paraId="770BF8CC" w14:textId="77777777" w:rsidR="00816964" w:rsidRPr="00285559" w:rsidRDefault="00816964" w:rsidP="00816964">
      <w:pPr>
        <w:pStyle w:val="ListParagraph"/>
        <w:numPr>
          <w:ilvl w:val="0"/>
          <w:numId w:val="6"/>
        </w:numPr>
        <w:tabs>
          <w:tab w:val="left" w:pos="553"/>
        </w:tabs>
        <w:spacing w:before="237"/>
        <w:ind w:left="293" w:hanging="293"/>
        <w:rPr>
          <w:rFonts w:cs="Times New Roman"/>
          <w:color w:val="000000" w:themeColor="text1"/>
          <w:sz w:val="24"/>
          <w:szCs w:val="24"/>
        </w:rPr>
      </w:pPr>
      <w:bookmarkStart w:id="7" w:name="_Hlk89346829"/>
      <w:r w:rsidRPr="00285559">
        <w:rPr>
          <w:rFonts w:cs="Times New Roman"/>
          <w:b/>
          <w:color w:val="000000" w:themeColor="text1"/>
          <w:sz w:val="24"/>
          <w:szCs w:val="24"/>
        </w:rPr>
        <w:t>Criteria</w:t>
      </w:r>
      <w:r w:rsidRPr="00285559">
        <w:rPr>
          <w:rFonts w:cs="Times New Roman"/>
          <w:color w:val="000000" w:themeColor="text1"/>
          <w:sz w:val="24"/>
          <w:szCs w:val="24"/>
        </w:rPr>
        <w:t>:</w:t>
      </w:r>
      <w:r w:rsidRPr="00285559">
        <w:rPr>
          <w:rFonts w:cs="Times New Roman"/>
          <w:color w:val="000000" w:themeColor="text1"/>
          <w:spacing w:val="-1"/>
          <w:sz w:val="24"/>
          <w:szCs w:val="24"/>
        </w:rPr>
        <w:t xml:space="preserve"> </w:t>
      </w:r>
      <w:bookmarkEnd w:id="7"/>
      <w:proofErr w:type="gramStart"/>
      <w:r w:rsidRPr="00285559">
        <w:rPr>
          <w:rFonts w:cs="Times New Roman"/>
          <w:color w:val="000000" w:themeColor="text1"/>
          <w:spacing w:val="-1"/>
          <w:sz w:val="24"/>
          <w:szCs w:val="24"/>
        </w:rPr>
        <w:t>The following criteria,</w:t>
      </w:r>
      <w:proofErr w:type="gramEnd"/>
      <w:r w:rsidRPr="00285559">
        <w:rPr>
          <w:rFonts w:cs="Times New Roman"/>
          <w:color w:val="000000" w:themeColor="text1"/>
          <w:spacing w:val="-1"/>
          <w:sz w:val="24"/>
          <w:szCs w:val="24"/>
        </w:rPr>
        <w:t xml:space="preserve"> may be used in the evaluation process, at the sole discretion of the University. </w:t>
      </w:r>
      <w:r w:rsidRPr="00285559">
        <w:rPr>
          <w:rFonts w:cs="Times New Roman"/>
          <w:color w:val="000000" w:themeColor="text1"/>
          <w:sz w:val="24"/>
          <w:szCs w:val="24"/>
        </w:rPr>
        <w:t>Respondents shall ensure, at a minimum, the items below are fully addressed in each Proposal.</w:t>
      </w:r>
    </w:p>
    <w:p w14:paraId="21548EAA" w14:textId="77777777" w:rsidR="00816964" w:rsidRPr="00285559" w:rsidRDefault="00816964" w:rsidP="00816964">
      <w:pPr>
        <w:pStyle w:val="ListParagraph"/>
        <w:tabs>
          <w:tab w:val="left" w:pos="553"/>
        </w:tabs>
        <w:ind w:left="288"/>
        <w:rPr>
          <w:rFonts w:cs="Times New Roman"/>
          <w:color w:val="000000" w:themeColor="text1"/>
          <w:sz w:val="24"/>
          <w:szCs w:val="24"/>
        </w:rPr>
      </w:pPr>
    </w:p>
    <w:p w14:paraId="43F1E09B" w14:textId="77777777" w:rsidR="00816964" w:rsidRPr="00285559" w:rsidRDefault="00816964" w:rsidP="00816964">
      <w:pPr>
        <w:pStyle w:val="ListParagraph"/>
        <w:numPr>
          <w:ilvl w:val="3"/>
          <w:numId w:val="31"/>
        </w:numPr>
        <w:tabs>
          <w:tab w:val="left" w:pos="720"/>
        </w:tabs>
        <w:ind w:left="936"/>
        <w:rPr>
          <w:rFonts w:cs="Times New Roman"/>
          <w:color w:val="000000" w:themeColor="text1"/>
          <w:sz w:val="24"/>
          <w:szCs w:val="24"/>
        </w:rPr>
      </w:pPr>
      <w:r w:rsidRPr="00285559">
        <w:rPr>
          <w:rFonts w:cs="Times New Roman"/>
          <w:color w:val="000000" w:themeColor="text1"/>
          <w:sz w:val="24"/>
          <w:szCs w:val="24"/>
        </w:rPr>
        <w:t>Respondent’s compliance with all requirements of the document specifications.</w:t>
      </w:r>
    </w:p>
    <w:p w14:paraId="314273C6" w14:textId="77777777" w:rsidR="00816964" w:rsidRPr="00285559" w:rsidRDefault="00816964" w:rsidP="00816964">
      <w:pPr>
        <w:pStyle w:val="ListParagraph"/>
        <w:numPr>
          <w:ilvl w:val="3"/>
          <w:numId w:val="31"/>
        </w:numPr>
        <w:tabs>
          <w:tab w:val="left" w:pos="720"/>
        </w:tabs>
        <w:ind w:left="936"/>
        <w:rPr>
          <w:rFonts w:cs="Times New Roman"/>
          <w:color w:val="000000" w:themeColor="text1"/>
          <w:sz w:val="24"/>
          <w:szCs w:val="24"/>
        </w:rPr>
      </w:pPr>
      <w:r w:rsidRPr="00285559">
        <w:rPr>
          <w:rFonts w:cs="Times New Roman"/>
          <w:color w:val="000000" w:themeColor="text1"/>
          <w:sz w:val="24"/>
          <w:szCs w:val="24"/>
        </w:rPr>
        <w:t xml:space="preserve">Respondent’s demonstrated current relevant experience and prior successful experience with the specified activities. Describe the history of your company as it relates to its experience, mission statement, philosophy, and success with </w:t>
      </w:r>
      <w:r w:rsidRPr="00285559">
        <w:rPr>
          <w:rFonts w:cs="Times New Roman"/>
          <w:sz w:val="24"/>
          <w:szCs w:val="24"/>
        </w:rPr>
        <w:t xml:space="preserve">athletic </w:t>
      </w:r>
      <w:r w:rsidRPr="00285559">
        <w:rPr>
          <w:rFonts w:cs="Times New Roman"/>
          <w:color w:val="000000" w:themeColor="text1"/>
          <w:sz w:val="24"/>
          <w:szCs w:val="24"/>
        </w:rPr>
        <w:t>programs for similar institutions (i.e., those in the same revenue range, size, those playing athletics in the same conference, etc.).</w:t>
      </w:r>
    </w:p>
    <w:p w14:paraId="5D60481F" w14:textId="77777777" w:rsidR="00816964" w:rsidRPr="00285559" w:rsidRDefault="00816964" w:rsidP="00816964">
      <w:pPr>
        <w:pStyle w:val="ListParagraph"/>
        <w:numPr>
          <w:ilvl w:val="3"/>
          <w:numId w:val="31"/>
        </w:numPr>
        <w:tabs>
          <w:tab w:val="left" w:pos="720"/>
        </w:tabs>
        <w:ind w:left="936"/>
        <w:rPr>
          <w:rFonts w:cs="Times New Roman"/>
          <w:color w:val="000000" w:themeColor="text1"/>
          <w:sz w:val="24"/>
          <w:szCs w:val="24"/>
        </w:rPr>
      </w:pPr>
      <w:r w:rsidRPr="00285559">
        <w:rPr>
          <w:rFonts w:cs="Times New Roman"/>
          <w:color w:val="000000" w:themeColor="text1"/>
          <w:sz w:val="24"/>
          <w:szCs w:val="24"/>
        </w:rPr>
        <w:t>Respondent’s facilities, technical experience, organization, and support staff that will be assigned to provide the products and services outlined within the specifications. Provide information on Respondent’s account management team who would be servicing Razorback Athletics. Respondent agrees to assign at least two qualified representatives as the lead contact for Razorback Athletics. There should be a lead customer service representative and a lead technical support representative that Razorback Athletics can contact directly.  Provide information and experience about the Respondent’s key senior management team, department heads and staff structure.</w:t>
      </w:r>
    </w:p>
    <w:p w14:paraId="51BBBB41" w14:textId="77777777" w:rsidR="00816964" w:rsidRPr="00285559" w:rsidRDefault="00816964" w:rsidP="00816964">
      <w:pPr>
        <w:pStyle w:val="ListParagraph"/>
        <w:numPr>
          <w:ilvl w:val="3"/>
          <w:numId w:val="31"/>
        </w:numPr>
        <w:tabs>
          <w:tab w:val="left" w:pos="720"/>
        </w:tabs>
        <w:ind w:left="936"/>
        <w:rPr>
          <w:rFonts w:cs="Times New Roman"/>
          <w:color w:val="000000" w:themeColor="text1"/>
          <w:sz w:val="24"/>
          <w:szCs w:val="24"/>
        </w:rPr>
      </w:pPr>
      <w:r w:rsidRPr="00285559">
        <w:rPr>
          <w:rFonts w:cs="Times New Roman"/>
          <w:color w:val="000000" w:themeColor="text1"/>
          <w:sz w:val="24"/>
          <w:szCs w:val="24"/>
        </w:rPr>
        <w:t>List all professional or collegiate institutions currently represented by the Respondent on a similar scope.  Provide a list of at least three (3) client references (institution, name, phone, and email).</w:t>
      </w:r>
    </w:p>
    <w:p w14:paraId="2A0B9F55" w14:textId="77777777" w:rsidR="00816964" w:rsidRPr="00285559" w:rsidRDefault="00816964" w:rsidP="00816964">
      <w:pPr>
        <w:pStyle w:val="ListParagraph"/>
        <w:numPr>
          <w:ilvl w:val="3"/>
          <w:numId w:val="31"/>
        </w:numPr>
        <w:tabs>
          <w:tab w:val="left" w:pos="720"/>
        </w:tabs>
        <w:ind w:left="936"/>
        <w:rPr>
          <w:rFonts w:cs="Times New Roman"/>
          <w:color w:val="000000" w:themeColor="text1"/>
          <w:sz w:val="24"/>
          <w:szCs w:val="24"/>
        </w:rPr>
      </w:pPr>
      <w:r w:rsidRPr="00285559">
        <w:rPr>
          <w:rFonts w:cs="Times New Roman"/>
          <w:color w:val="000000" w:themeColor="text1"/>
          <w:sz w:val="24"/>
          <w:szCs w:val="24"/>
        </w:rPr>
        <w:t xml:space="preserve">Respondent shall provide, following award and prior to actual commencement of agreement, a certificate of insurance that indemnifies the University on an annual basis. </w:t>
      </w:r>
    </w:p>
    <w:p w14:paraId="1AEC36E1" w14:textId="77777777" w:rsidR="00816964" w:rsidRPr="00285559" w:rsidRDefault="00816964" w:rsidP="00816964">
      <w:pPr>
        <w:pStyle w:val="ListParagraph"/>
        <w:numPr>
          <w:ilvl w:val="3"/>
          <w:numId w:val="31"/>
        </w:numPr>
        <w:tabs>
          <w:tab w:val="left" w:pos="720"/>
        </w:tabs>
        <w:ind w:left="936"/>
        <w:rPr>
          <w:rFonts w:cs="Times New Roman"/>
          <w:color w:val="000000" w:themeColor="text1"/>
          <w:sz w:val="24"/>
          <w:szCs w:val="24"/>
        </w:rPr>
      </w:pPr>
      <w:r w:rsidRPr="00285559">
        <w:rPr>
          <w:rFonts w:cs="Times New Roman"/>
          <w:color w:val="000000" w:themeColor="text1"/>
          <w:sz w:val="24"/>
          <w:szCs w:val="24"/>
        </w:rPr>
        <w:t>Provide a “State of the Industry” summary that includes emerging trends in the collegiate and professional athletic video board space, the growth or decline of the industry, and how or why this growth /decline is occurring. Project how the video board landscape will look in the next five (5) years. Discuss emerging products and services likely to be provided in the future, and how your company is positioned to maximize the opportunities and minimize risk.</w:t>
      </w:r>
    </w:p>
    <w:p w14:paraId="730215A6" w14:textId="77777777" w:rsidR="00816964" w:rsidRPr="00285559" w:rsidRDefault="00816964" w:rsidP="00816964">
      <w:pPr>
        <w:pStyle w:val="ListParagraph"/>
        <w:numPr>
          <w:ilvl w:val="3"/>
          <w:numId w:val="31"/>
        </w:numPr>
        <w:tabs>
          <w:tab w:val="left" w:pos="720"/>
        </w:tabs>
        <w:ind w:left="936"/>
        <w:rPr>
          <w:rFonts w:cs="Times New Roman"/>
          <w:color w:val="000000" w:themeColor="text1"/>
          <w:sz w:val="24"/>
          <w:szCs w:val="24"/>
        </w:rPr>
      </w:pPr>
      <w:r w:rsidRPr="00285559">
        <w:rPr>
          <w:rFonts w:cs="Times New Roman"/>
          <w:color w:val="000000" w:themeColor="text1"/>
          <w:sz w:val="24"/>
          <w:szCs w:val="24"/>
        </w:rPr>
        <w:t>Enhancements not specified in this document that are offered by the Respondent.</w:t>
      </w:r>
    </w:p>
    <w:p w14:paraId="32057F2F" w14:textId="77777777" w:rsidR="00816964" w:rsidRPr="00285559" w:rsidRDefault="00816964" w:rsidP="00816964">
      <w:pPr>
        <w:pStyle w:val="ListParagraph"/>
        <w:numPr>
          <w:ilvl w:val="0"/>
          <w:numId w:val="6"/>
        </w:numPr>
        <w:tabs>
          <w:tab w:val="left" w:pos="553"/>
        </w:tabs>
        <w:spacing w:before="237"/>
        <w:ind w:left="293" w:hanging="293"/>
        <w:rPr>
          <w:rFonts w:cs="Times New Roman"/>
          <w:color w:val="000000" w:themeColor="text1"/>
          <w:sz w:val="24"/>
          <w:szCs w:val="24"/>
        </w:rPr>
      </w:pPr>
      <w:r w:rsidRPr="00285559">
        <w:rPr>
          <w:rFonts w:cs="Times New Roman"/>
          <w:color w:val="000000" w:themeColor="text1"/>
          <w:sz w:val="24"/>
          <w:szCs w:val="24"/>
        </w:rPr>
        <w:t xml:space="preserve"> </w:t>
      </w:r>
      <w:bookmarkStart w:id="8" w:name="_Hlk88638494"/>
      <w:r w:rsidRPr="00285559">
        <w:rPr>
          <w:rFonts w:cs="Times New Roman"/>
          <w:color w:val="000000" w:themeColor="text1"/>
          <w:sz w:val="24"/>
          <w:szCs w:val="24"/>
        </w:rPr>
        <w:t>Additional criteria to</w:t>
      </w:r>
      <w:r w:rsidRPr="00285559">
        <w:rPr>
          <w:rFonts w:cs="Times New Roman"/>
          <w:color w:val="000000" w:themeColor="text1"/>
          <w:spacing w:val="-1"/>
          <w:sz w:val="24"/>
          <w:szCs w:val="24"/>
        </w:rPr>
        <w:t xml:space="preserve"> </w:t>
      </w:r>
      <w:r w:rsidRPr="00285559">
        <w:rPr>
          <w:rFonts w:cs="Times New Roman"/>
          <w:color w:val="000000" w:themeColor="text1"/>
          <w:sz w:val="24"/>
          <w:szCs w:val="24"/>
        </w:rPr>
        <w:t>be utilized</w:t>
      </w:r>
      <w:r w:rsidRPr="00285559">
        <w:rPr>
          <w:rFonts w:cs="Times New Roman"/>
          <w:color w:val="000000" w:themeColor="text1"/>
          <w:spacing w:val="-1"/>
          <w:sz w:val="24"/>
          <w:szCs w:val="24"/>
        </w:rPr>
        <w:t xml:space="preserve"> </w:t>
      </w:r>
      <w:r w:rsidRPr="00285559">
        <w:rPr>
          <w:rFonts w:cs="Times New Roman"/>
          <w:color w:val="000000" w:themeColor="text1"/>
          <w:sz w:val="24"/>
          <w:szCs w:val="24"/>
        </w:rPr>
        <w:t>in</w:t>
      </w:r>
      <w:r w:rsidRPr="00285559">
        <w:rPr>
          <w:rFonts w:cs="Times New Roman"/>
          <w:color w:val="000000" w:themeColor="text1"/>
          <w:spacing w:val="-1"/>
          <w:sz w:val="24"/>
          <w:szCs w:val="24"/>
        </w:rPr>
        <w:t xml:space="preserve"> </w:t>
      </w:r>
      <w:r w:rsidRPr="00285559">
        <w:rPr>
          <w:rFonts w:cs="Times New Roman"/>
          <w:color w:val="000000" w:themeColor="text1"/>
          <w:sz w:val="24"/>
          <w:szCs w:val="24"/>
        </w:rPr>
        <w:t>the evaluation</w:t>
      </w:r>
      <w:r w:rsidRPr="00285559">
        <w:rPr>
          <w:rFonts w:cs="Times New Roman"/>
          <w:color w:val="000000" w:themeColor="text1"/>
          <w:spacing w:val="-1"/>
          <w:sz w:val="24"/>
          <w:szCs w:val="24"/>
        </w:rPr>
        <w:t xml:space="preserve"> </w:t>
      </w:r>
      <w:r w:rsidRPr="00285559">
        <w:rPr>
          <w:rFonts w:cs="Times New Roman"/>
          <w:color w:val="000000" w:themeColor="text1"/>
          <w:sz w:val="24"/>
          <w:szCs w:val="24"/>
        </w:rPr>
        <w:t>process</w:t>
      </w:r>
      <w:r w:rsidRPr="00285559">
        <w:rPr>
          <w:rFonts w:cs="Times New Roman"/>
          <w:color w:val="000000" w:themeColor="text1"/>
          <w:spacing w:val="-1"/>
          <w:sz w:val="24"/>
          <w:szCs w:val="24"/>
        </w:rPr>
        <w:t xml:space="preserve"> </w:t>
      </w:r>
      <w:r w:rsidRPr="00285559">
        <w:rPr>
          <w:rFonts w:cs="Times New Roman"/>
          <w:color w:val="000000" w:themeColor="text1"/>
          <w:sz w:val="24"/>
          <w:szCs w:val="24"/>
        </w:rPr>
        <w:t>include,</w:t>
      </w:r>
      <w:r w:rsidRPr="00285559">
        <w:rPr>
          <w:rFonts w:cs="Times New Roman"/>
          <w:color w:val="000000" w:themeColor="text1"/>
          <w:spacing w:val="-1"/>
          <w:sz w:val="24"/>
          <w:szCs w:val="24"/>
        </w:rPr>
        <w:t xml:space="preserve"> </w:t>
      </w:r>
      <w:r w:rsidRPr="00285559">
        <w:rPr>
          <w:rFonts w:cs="Times New Roman"/>
          <w:color w:val="000000" w:themeColor="text1"/>
          <w:sz w:val="24"/>
          <w:szCs w:val="24"/>
        </w:rPr>
        <w:t>but are</w:t>
      </w:r>
      <w:r w:rsidRPr="00285559">
        <w:rPr>
          <w:rFonts w:cs="Times New Roman"/>
          <w:color w:val="000000" w:themeColor="text1"/>
          <w:spacing w:val="-1"/>
          <w:sz w:val="24"/>
          <w:szCs w:val="24"/>
        </w:rPr>
        <w:t xml:space="preserve"> </w:t>
      </w:r>
      <w:r w:rsidRPr="00285559">
        <w:rPr>
          <w:rFonts w:cs="Times New Roman"/>
          <w:color w:val="000000" w:themeColor="text1"/>
          <w:sz w:val="24"/>
          <w:szCs w:val="24"/>
        </w:rPr>
        <w:t>not</w:t>
      </w:r>
      <w:r w:rsidRPr="00285559">
        <w:rPr>
          <w:rFonts w:cs="Times New Roman"/>
          <w:color w:val="000000" w:themeColor="text1"/>
          <w:spacing w:val="-1"/>
          <w:sz w:val="24"/>
          <w:szCs w:val="24"/>
        </w:rPr>
        <w:t xml:space="preserve"> </w:t>
      </w:r>
      <w:r w:rsidRPr="00285559">
        <w:rPr>
          <w:rFonts w:cs="Times New Roman"/>
          <w:color w:val="000000" w:themeColor="text1"/>
          <w:sz w:val="24"/>
          <w:szCs w:val="24"/>
        </w:rPr>
        <w:t>limited to, the items listed below.  Respondent shall ensure at a minimum the items below are fully addressed in the Proposal:</w:t>
      </w:r>
    </w:p>
    <w:p w14:paraId="17ED0DE9" w14:textId="77777777" w:rsidR="00816964" w:rsidRPr="00285559" w:rsidRDefault="00816964" w:rsidP="00816964">
      <w:pPr>
        <w:tabs>
          <w:tab w:val="left" w:pos="553"/>
        </w:tabs>
        <w:spacing w:before="237"/>
        <w:rPr>
          <w:rFonts w:cs="Times New Roman"/>
          <w:color w:val="000000" w:themeColor="text1"/>
          <w:sz w:val="24"/>
          <w:szCs w:val="24"/>
        </w:rPr>
      </w:pPr>
    </w:p>
    <w:p w14:paraId="7C3B6355" w14:textId="77777777" w:rsidR="00816964" w:rsidRPr="00285559" w:rsidRDefault="00816964" w:rsidP="00816964">
      <w:pPr>
        <w:tabs>
          <w:tab w:val="left" w:pos="553"/>
        </w:tabs>
        <w:spacing w:before="237"/>
        <w:rPr>
          <w:rFonts w:cs="Times New Roman"/>
          <w:color w:val="000000" w:themeColor="text1"/>
          <w:sz w:val="24"/>
          <w:szCs w:val="24"/>
        </w:rPr>
      </w:pPr>
      <w:r w:rsidRPr="00285559">
        <w:rPr>
          <w:rFonts w:cs="Times New Roman"/>
          <w:color w:val="000000" w:themeColor="text1"/>
          <w:sz w:val="24"/>
          <w:szCs w:val="24"/>
        </w:rPr>
        <w:t xml:space="preserve">Describe in detail your approach to each of the following items.  </w:t>
      </w:r>
    </w:p>
    <w:p w14:paraId="0D5E9CDB" w14:textId="77777777" w:rsidR="00816964" w:rsidRPr="00285559" w:rsidRDefault="00816964" w:rsidP="00816964">
      <w:pPr>
        <w:pStyle w:val="ListParagraph"/>
        <w:numPr>
          <w:ilvl w:val="0"/>
          <w:numId w:val="32"/>
        </w:numPr>
        <w:tabs>
          <w:tab w:val="left" w:pos="553"/>
        </w:tabs>
        <w:spacing w:before="237"/>
        <w:rPr>
          <w:rFonts w:cs="Times New Roman"/>
          <w:color w:val="000000" w:themeColor="text1"/>
          <w:sz w:val="24"/>
          <w:szCs w:val="24"/>
        </w:rPr>
      </w:pPr>
      <w:r w:rsidRPr="00285559">
        <w:rPr>
          <w:rFonts w:cs="Times New Roman"/>
          <w:color w:val="000000" w:themeColor="text1"/>
          <w:sz w:val="24"/>
          <w:szCs w:val="24"/>
        </w:rPr>
        <w:t xml:space="preserve">Identify any other offerings to the University regarding discounts, incentives, etc.  </w:t>
      </w:r>
    </w:p>
    <w:p w14:paraId="01B44379" w14:textId="77777777" w:rsidR="00816964" w:rsidRPr="00285559" w:rsidRDefault="00816964" w:rsidP="00816964">
      <w:pPr>
        <w:pStyle w:val="ListParagraph"/>
        <w:numPr>
          <w:ilvl w:val="0"/>
          <w:numId w:val="32"/>
        </w:numPr>
        <w:tabs>
          <w:tab w:val="left" w:pos="553"/>
        </w:tabs>
        <w:spacing w:before="237"/>
        <w:rPr>
          <w:rFonts w:cs="Times New Roman"/>
          <w:color w:val="000000" w:themeColor="text1"/>
          <w:sz w:val="24"/>
          <w:szCs w:val="24"/>
        </w:rPr>
      </w:pPr>
      <w:r w:rsidRPr="00285559">
        <w:rPr>
          <w:rFonts w:cs="Times New Roman"/>
          <w:color w:val="000000" w:themeColor="text1"/>
          <w:sz w:val="24"/>
          <w:szCs w:val="24"/>
        </w:rPr>
        <w:t>Describe timeframe for installation to minimize the time that any video boards are down.</w:t>
      </w:r>
    </w:p>
    <w:p w14:paraId="7B8D1820" w14:textId="3E62697B" w:rsidR="00816964" w:rsidRPr="00285559" w:rsidRDefault="00816964" w:rsidP="00816964">
      <w:pPr>
        <w:pStyle w:val="ListParagraph"/>
        <w:numPr>
          <w:ilvl w:val="0"/>
          <w:numId w:val="32"/>
        </w:numPr>
        <w:tabs>
          <w:tab w:val="left" w:pos="553"/>
        </w:tabs>
        <w:spacing w:before="237"/>
        <w:rPr>
          <w:rFonts w:cs="Times New Roman"/>
          <w:color w:val="000000" w:themeColor="text1"/>
          <w:sz w:val="24"/>
          <w:szCs w:val="24"/>
        </w:rPr>
      </w:pPr>
      <w:r w:rsidRPr="00285559">
        <w:rPr>
          <w:rFonts w:cs="Times New Roman"/>
          <w:color w:val="000000" w:themeColor="text1"/>
          <w:sz w:val="24"/>
          <w:szCs w:val="24"/>
        </w:rPr>
        <w:t>Describe your proposed service and support mechanism including remote/phone support, on-site support, etc.</w:t>
      </w:r>
    </w:p>
    <w:p w14:paraId="6EE3730B" w14:textId="77777777" w:rsidR="00816964" w:rsidRPr="00285559" w:rsidRDefault="00816964" w:rsidP="00816964">
      <w:pPr>
        <w:tabs>
          <w:tab w:val="left" w:pos="553"/>
        </w:tabs>
        <w:spacing w:before="237"/>
        <w:rPr>
          <w:rFonts w:cs="Times New Roman"/>
          <w:color w:val="000000" w:themeColor="text1"/>
          <w:sz w:val="24"/>
          <w:szCs w:val="24"/>
        </w:rPr>
      </w:pPr>
    </w:p>
    <w:p w14:paraId="1D7F5866" w14:textId="77777777" w:rsidR="00816964" w:rsidRPr="00285559" w:rsidRDefault="00816964" w:rsidP="00816964">
      <w:pPr>
        <w:tabs>
          <w:tab w:val="left" w:pos="506"/>
        </w:tabs>
        <w:spacing w:before="77"/>
        <w:jc w:val="center"/>
        <w:outlineLvl w:val="1"/>
        <w:rPr>
          <w:rFonts w:eastAsia="Times New Roman" w:cs="Times New Roman"/>
          <w:b/>
          <w:bCs/>
          <w:color w:val="000000" w:themeColor="text1"/>
          <w:sz w:val="24"/>
          <w:szCs w:val="24"/>
          <w:u w:val="single" w:color="000000"/>
        </w:rPr>
      </w:pPr>
      <w:r w:rsidRPr="00285559">
        <w:rPr>
          <w:rFonts w:eastAsia="Times New Roman" w:cs="Times New Roman"/>
          <w:b/>
          <w:bCs/>
          <w:color w:val="000000" w:themeColor="text1"/>
          <w:sz w:val="24"/>
          <w:szCs w:val="24"/>
          <w:u w:val="single" w:color="000000"/>
        </w:rPr>
        <w:t>EVALUATION AND SELECTION PROCESS</w:t>
      </w:r>
    </w:p>
    <w:p w14:paraId="396F1101" w14:textId="77777777" w:rsidR="00816964" w:rsidRPr="00285559" w:rsidRDefault="00816964" w:rsidP="00816964">
      <w:pPr>
        <w:tabs>
          <w:tab w:val="left" w:pos="506"/>
        </w:tabs>
        <w:spacing w:before="77"/>
        <w:ind w:left="620"/>
        <w:jc w:val="center"/>
        <w:outlineLvl w:val="1"/>
        <w:rPr>
          <w:rFonts w:eastAsia="Times New Roman" w:cs="Times New Roman"/>
          <w:b/>
          <w:bCs/>
          <w:color w:val="000000" w:themeColor="text1"/>
          <w:sz w:val="24"/>
          <w:szCs w:val="24"/>
          <w:u w:val="single" w:color="000000"/>
        </w:rPr>
      </w:pPr>
    </w:p>
    <w:p w14:paraId="74EC25EE" w14:textId="77777777" w:rsidR="00816964" w:rsidRPr="00285559" w:rsidRDefault="00816964" w:rsidP="00816964">
      <w:pPr>
        <w:ind w:left="260"/>
        <w:rPr>
          <w:sz w:val="24"/>
          <w:szCs w:val="24"/>
        </w:rPr>
      </w:pPr>
      <w:r w:rsidRPr="00285559">
        <w:rPr>
          <w:sz w:val="24"/>
          <w:szCs w:val="24"/>
        </w:rPr>
        <w:t>It is the intent of the University to award a Contract to the Respondent(s) deemed to be the most qualified and responsible organization(s), who submits the best overall Proposal based on an evaluation of all Proposals as determined by the evaluation committee elected to evaluate Proposals.  The University reserves the right to reject any or all Proposals or any part thereof, to waive informalities, and to accept the Proposal or Proposals deemed most favorable to the University and Razorback Athletics.  The University at its sole discretion may:</w:t>
      </w:r>
    </w:p>
    <w:p w14:paraId="2278221C" w14:textId="77777777" w:rsidR="00816964" w:rsidRPr="00285559" w:rsidRDefault="00816964" w:rsidP="00816964">
      <w:pPr>
        <w:ind w:left="260"/>
        <w:rPr>
          <w:sz w:val="24"/>
          <w:szCs w:val="24"/>
        </w:rPr>
      </w:pPr>
    </w:p>
    <w:p w14:paraId="75C14F61" w14:textId="77777777" w:rsidR="00816964" w:rsidRPr="00285559" w:rsidRDefault="00816964" w:rsidP="00816964">
      <w:pPr>
        <w:ind w:left="720" w:hanging="450"/>
        <w:rPr>
          <w:sz w:val="24"/>
          <w:szCs w:val="24"/>
        </w:rPr>
      </w:pPr>
      <w:r w:rsidRPr="00285559">
        <w:rPr>
          <w:sz w:val="24"/>
          <w:szCs w:val="24"/>
        </w:rPr>
        <w:t>1.</w:t>
      </w:r>
      <w:r w:rsidRPr="00285559">
        <w:rPr>
          <w:sz w:val="24"/>
          <w:szCs w:val="24"/>
        </w:rPr>
        <w:tab/>
        <w:t>Award to the highest ranked RFP Respondent, or</w:t>
      </w:r>
    </w:p>
    <w:p w14:paraId="140F39D2" w14:textId="77777777" w:rsidR="00816964" w:rsidRPr="00285559" w:rsidRDefault="00816964" w:rsidP="00816964">
      <w:pPr>
        <w:ind w:left="720" w:hanging="450"/>
        <w:rPr>
          <w:sz w:val="24"/>
          <w:szCs w:val="24"/>
        </w:rPr>
      </w:pPr>
      <w:r w:rsidRPr="00285559">
        <w:rPr>
          <w:sz w:val="24"/>
          <w:szCs w:val="24"/>
        </w:rPr>
        <w:t>2.</w:t>
      </w:r>
      <w:r w:rsidRPr="00285559">
        <w:rPr>
          <w:sz w:val="24"/>
          <w:szCs w:val="24"/>
        </w:rPr>
        <w:tab/>
      </w:r>
      <w:proofErr w:type="gramStart"/>
      <w:r w:rsidRPr="00285559">
        <w:rPr>
          <w:sz w:val="24"/>
          <w:szCs w:val="24"/>
        </w:rPr>
        <w:t>Enter into</w:t>
      </w:r>
      <w:proofErr w:type="gramEnd"/>
      <w:r w:rsidRPr="00285559">
        <w:rPr>
          <w:sz w:val="24"/>
          <w:szCs w:val="24"/>
        </w:rPr>
        <w:t xml:space="preserve"> discussions:</w:t>
      </w:r>
    </w:p>
    <w:p w14:paraId="2729F140" w14:textId="77777777" w:rsidR="00816964" w:rsidRPr="00285559" w:rsidRDefault="00816964" w:rsidP="00816964">
      <w:pPr>
        <w:ind w:left="1080" w:hanging="360"/>
        <w:rPr>
          <w:sz w:val="24"/>
          <w:szCs w:val="24"/>
        </w:rPr>
      </w:pPr>
      <w:r w:rsidRPr="00285559">
        <w:rPr>
          <w:sz w:val="24"/>
          <w:szCs w:val="24"/>
        </w:rPr>
        <w:t>a.</w:t>
      </w:r>
      <w:r w:rsidRPr="00285559">
        <w:rPr>
          <w:sz w:val="24"/>
          <w:szCs w:val="24"/>
        </w:rPr>
        <w:tab/>
        <w:t>Serial discussions (clarification and/or negotiation) may be conducted in serial fashion beginning with the highest-ranked Respondent and proceeding to the next highest-ranked Respondent.</w:t>
      </w:r>
    </w:p>
    <w:p w14:paraId="0F18F46D" w14:textId="77777777" w:rsidR="00816964" w:rsidRPr="00285559" w:rsidRDefault="00816964" w:rsidP="00816964">
      <w:pPr>
        <w:ind w:left="1080" w:hanging="360"/>
        <w:rPr>
          <w:sz w:val="24"/>
          <w:szCs w:val="24"/>
        </w:rPr>
      </w:pPr>
    </w:p>
    <w:p w14:paraId="4B65BAB6" w14:textId="77777777" w:rsidR="00816964" w:rsidRPr="00285559" w:rsidRDefault="00816964" w:rsidP="00816964">
      <w:pPr>
        <w:ind w:left="1080"/>
        <w:rPr>
          <w:sz w:val="24"/>
          <w:szCs w:val="24"/>
        </w:rPr>
      </w:pPr>
      <w:r w:rsidRPr="00285559">
        <w:rPr>
          <w:sz w:val="24"/>
          <w:szCs w:val="24"/>
        </w:rPr>
        <w:t xml:space="preserve">Respondents must be prepared to participate in serial discussions, </w:t>
      </w:r>
      <w:r w:rsidRPr="00285559">
        <w:rPr>
          <w:b/>
          <w:bCs/>
          <w:sz w:val="24"/>
          <w:szCs w:val="24"/>
        </w:rPr>
        <w:t>if requested</w:t>
      </w:r>
      <w:r w:rsidRPr="00285559">
        <w:rPr>
          <w:sz w:val="24"/>
          <w:szCs w:val="24"/>
        </w:rPr>
        <w:t>. The serial discussion process may be repeated until the University, at its sole discretion awards a contract, gives notice of anticipated award, terminates this RFP, or otherwise decides to conclude the serial discussions (for any reason).</w:t>
      </w:r>
    </w:p>
    <w:p w14:paraId="18B8AC0A" w14:textId="77777777" w:rsidR="00816964" w:rsidRPr="00285559" w:rsidRDefault="00816964" w:rsidP="00816964">
      <w:pPr>
        <w:ind w:left="1080" w:hanging="360"/>
        <w:rPr>
          <w:sz w:val="24"/>
          <w:szCs w:val="24"/>
        </w:rPr>
      </w:pPr>
    </w:p>
    <w:p w14:paraId="7FACBFE4" w14:textId="77777777" w:rsidR="00816964" w:rsidRPr="00285559" w:rsidRDefault="00816964" w:rsidP="00816964">
      <w:pPr>
        <w:ind w:left="1080" w:hanging="360"/>
        <w:rPr>
          <w:sz w:val="24"/>
          <w:szCs w:val="24"/>
        </w:rPr>
      </w:pPr>
      <w:r w:rsidRPr="00285559">
        <w:rPr>
          <w:sz w:val="24"/>
          <w:szCs w:val="24"/>
        </w:rPr>
        <w:t>b.</w:t>
      </w:r>
      <w:r w:rsidRPr="00285559">
        <w:rPr>
          <w:sz w:val="24"/>
          <w:szCs w:val="24"/>
        </w:rPr>
        <w:tab/>
        <w:t xml:space="preserve">Contemporaneous discussions (clarification and/or negotiation) may be conducted contemporaneously with responsible Respondents determined to be reasonably susceptible of being selected for award.  </w:t>
      </w:r>
    </w:p>
    <w:p w14:paraId="214A79E0" w14:textId="77777777" w:rsidR="00816964" w:rsidRPr="00285559" w:rsidRDefault="00816964" w:rsidP="00816964">
      <w:pPr>
        <w:tabs>
          <w:tab w:val="left" w:pos="0"/>
          <w:tab w:val="left" w:pos="540"/>
        </w:tabs>
        <w:ind w:left="1080" w:hanging="360"/>
        <w:rPr>
          <w:rFonts w:cs="Times New Roman"/>
          <w:sz w:val="24"/>
          <w:szCs w:val="24"/>
        </w:rPr>
      </w:pPr>
    </w:p>
    <w:p w14:paraId="41325D84" w14:textId="77777777" w:rsidR="00816964" w:rsidRPr="00285559" w:rsidRDefault="00816964" w:rsidP="00816964">
      <w:pPr>
        <w:tabs>
          <w:tab w:val="left" w:pos="0"/>
          <w:tab w:val="left" w:pos="540"/>
        </w:tabs>
        <w:ind w:left="1080" w:hanging="360"/>
        <w:rPr>
          <w:rFonts w:eastAsia="Times New Roman" w:cs="Times New Roman"/>
          <w:b/>
          <w:bCs/>
          <w:smallCaps/>
          <w:noProof/>
          <w:sz w:val="24"/>
          <w:szCs w:val="24"/>
        </w:rPr>
      </w:pPr>
      <w:r w:rsidRPr="00285559">
        <w:rPr>
          <w:rFonts w:cs="Times New Roman"/>
          <w:sz w:val="24"/>
          <w:szCs w:val="24"/>
        </w:rPr>
        <w:tab/>
        <w:t xml:space="preserve">In the event the University elects to </w:t>
      </w:r>
      <w:proofErr w:type="gramStart"/>
      <w:r w:rsidRPr="00285559">
        <w:rPr>
          <w:rFonts w:cs="Times New Roman"/>
          <w:sz w:val="24"/>
          <w:szCs w:val="24"/>
        </w:rPr>
        <w:t>enter into</w:t>
      </w:r>
      <w:proofErr w:type="gramEnd"/>
      <w:r w:rsidRPr="00285559">
        <w:rPr>
          <w:rFonts w:cs="Times New Roman"/>
          <w:sz w:val="24"/>
          <w:szCs w:val="24"/>
        </w:rPr>
        <w:t xml:space="preserve"> contemporaneous discussions (clarification and/or negotiation), with responsible Respondents determined to be reasonably susceptible of being selected for award, will be re-evaluated by incorporating the results of the discussions. The official request for discussions will be issued by Razorback Athletics.</w:t>
      </w:r>
    </w:p>
    <w:p w14:paraId="443A744F" w14:textId="77777777" w:rsidR="00816964" w:rsidRPr="00285559" w:rsidRDefault="00816964" w:rsidP="00816964">
      <w:pPr>
        <w:ind w:left="1080" w:hanging="360"/>
        <w:rPr>
          <w:sz w:val="24"/>
          <w:szCs w:val="24"/>
        </w:rPr>
      </w:pPr>
    </w:p>
    <w:p w14:paraId="118CCEFF" w14:textId="77777777" w:rsidR="00816964" w:rsidRPr="00285559" w:rsidRDefault="00816964" w:rsidP="00816964">
      <w:pPr>
        <w:ind w:left="1080"/>
        <w:rPr>
          <w:sz w:val="24"/>
          <w:szCs w:val="24"/>
        </w:rPr>
      </w:pPr>
      <w:r w:rsidRPr="00285559">
        <w:rPr>
          <w:rFonts w:cs="Times New Roman"/>
          <w:sz w:val="24"/>
          <w:szCs w:val="24"/>
        </w:rPr>
        <w:t xml:space="preserve">Respondents must be prepared to participate in contemporaneous discussions, </w:t>
      </w:r>
      <w:r w:rsidRPr="00285559">
        <w:rPr>
          <w:rFonts w:cs="Times New Roman"/>
          <w:b/>
          <w:bCs/>
          <w:sz w:val="24"/>
          <w:szCs w:val="24"/>
        </w:rPr>
        <w:t>if requested</w:t>
      </w:r>
      <w:r w:rsidRPr="00285559">
        <w:rPr>
          <w:rFonts w:cs="Times New Roman"/>
          <w:sz w:val="24"/>
          <w:szCs w:val="24"/>
        </w:rPr>
        <w:t xml:space="preserve">. </w:t>
      </w:r>
      <w:r w:rsidRPr="00285559">
        <w:rPr>
          <w:sz w:val="24"/>
          <w:szCs w:val="24"/>
        </w:rPr>
        <w:t>The contemporaneous discussion process may continue until the University, at its sole discretion awards a contract, gives notice of anticipated award, terminates this RFP, or otherwise decides to conclude the contemporaneous discussions (for any reason).</w:t>
      </w:r>
    </w:p>
    <w:p w14:paraId="61EDCD5F" w14:textId="77777777" w:rsidR="00816964" w:rsidRPr="00285559" w:rsidRDefault="00816964" w:rsidP="00816964">
      <w:pPr>
        <w:ind w:left="1440"/>
        <w:rPr>
          <w:sz w:val="24"/>
          <w:szCs w:val="24"/>
        </w:rPr>
      </w:pPr>
    </w:p>
    <w:p w14:paraId="7AECB350" w14:textId="77777777" w:rsidR="00816964" w:rsidRPr="00285559" w:rsidRDefault="00816964" w:rsidP="00816964">
      <w:pPr>
        <w:ind w:left="260"/>
        <w:rPr>
          <w:sz w:val="24"/>
          <w:szCs w:val="24"/>
        </w:rPr>
      </w:pPr>
      <w:r w:rsidRPr="00285559">
        <w:rPr>
          <w:sz w:val="24"/>
          <w:szCs w:val="24"/>
        </w:rPr>
        <w:t xml:space="preserve">The discussion process may be repeated until the University, at its sole discretion awards a Contract, gives notice of anticipated award, </w:t>
      </w:r>
      <w:bookmarkStart w:id="9" w:name="_Hlk94087036"/>
      <w:r w:rsidRPr="00285559">
        <w:rPr>
          <w:sz w:val="24"/>
          <w:szCs w:val="24"/>
        </w:rPr>
        <w:t xml:space="preserve">terminates this RFP, or otherwise </w:t>
      </w:r>
      <w:bookmarkEnd w:id="9"/>
      <w:r w:rsidRPr="00285559">
        <w:rPr>
          <w:sz w:val="24"/>
          <w:szCs w:val="24"/>
        </w:rPr>
        <w:t>decides to conclude the discussions for any reason.</w:t>
      </w:r>
    </w:p>
    <w:p w14:paraId="65A8034A" w14:textId="77777777" w:rsidR="00816964" w:rsidRPr="00285559" w:rsidRDefault="00816964" w:rsidP="00816964">
      <w:pPr>
        <w:tabs>
          <w:tab w:val="left" w:pos="0"/>
          <w:tab w:val="left" w:pos="547"/>
        </w:tabs>
        <w:spacing w:before="239" w:line="232" w:lineRule="auto"/>
        <w:ind w:left="260" w:right="-20"/>
        <w:rPr>
          <w:rFonts w:cs="Times New Roman"/>
          <w:sz w:val="24"/>
          <w:szCs w:val="24"/>
        </w:rPr>
      </w:pPr>
      <w:r w:rsidRPr="00285559">
        <w:rPr>
          <w:rFonts w:cs="Times New Roman"/>
          <w:b/>
          <w:bCs/>
          <w:caps/>
          <w:sz w:val="24"/>
          <w:szCs w:val="24"/>
          <w:u w:val="single"/>
        </w:rPr>
        <w:t>Best and Final Offer</w:t>
      </w:r>
      <w:r w:rsidRPr="00285559">
        <w:rPr>
          <w:rFonts w:cs="Times New Roman"/>
          <w:sz w:val="24"/>
          <w:szCs w:val="24"/>
        </w:rPr>
        <w:t xml:space="preserve">:  Respondents must be prepared to respond to a Best and Final Offer, </w:t>
      </w:r>
      <w:r w:rsidRPr="00285559">
        <w:rPr>
          <w:rFonts w:cs="Times New Roman"/>
          <w:b/>
          <w:bCs/>
          <w:sz w:val="24"/>
          <w:szCs w:val="24"/>
        </w:rPr>
        <w:t>if requested</w:t>
      </w:r>
      <w:r w:rsidRPr="00285559">
        <w:rPr>
          <w:rFonts w:cs="Times New Roman"/>
          <w:sz w:val="24"/>
          <w:szCs w:val="24"/>
        </w:rPr>
        <w:t xml:space="preserve">. The University reserves the right to award a Contract based on the submitted Proposal without a Best and Final Offer therefore, all Proposals should be complete and meet all RFP requirements.  The University may elect, at its sole discretion, to request best and final offers. If the University chooses to invoke a “Best and Final Offer” option, all responses will be re-evaluated by incorporating the information as requested in the official “Best and Final Offer” document, including costs and answers to specific questions presented in the document.  The </w:t>
      </w:r>
      <w:r w:rsidRPr="00285559">
        <w:rPr>
          <w:rFonts w:cs="Times New Roman"/>
          <w:sz w:val="24"/>
          <w:szCs w:val="24"/>
        </w:rPr>
        <w:lastRenderedPageBreak/>
        <w:t>specific format for the official “Best and Final Offer” request will be determined during evaluation.  The official request for a “Best and Final Offer” will be issued by Razorback Athletics Business Office.</w:t>
      </w:r>
    </w:p>
    <w:p w14:paraId="79931834" w14:textId="77777777" w:rsidR="00816964" w:rsidRPr="00285559" w:rsidRDefault="00816964" w:rsidP="00816964">
      <w:pPr>
        <w:ind w:left="260"/>
        <w:rPr>
          <w:color w:val="538135" w:themeColor="accent6" w:themeShade="BF"/>
          <w:sz w:val="24"/>
          <w:szCs w:val="24"/>
        </w:rPr>
      </w:pPr>
    </w:p>
    <w:p w14:paraId="1B14796E" w14:textId="77777777" w:rsidR="00816964" w:rsidRPr="00285559" w:rsidRDefault="00816964" w:rsidP="00816964">
      <w:pPr>
        <w:ind w:left="260"/>
        <w:rPr>
          <w:sz w:val="24"/>
          <w:szCs w:val="24"/>
        </w:rPr>
      </w:pPr>
      <w:r w:rsidRPr="00285559">
        <w:rPr>
          <w:sz w:val="24"/>
          <w:szCs w:val="24"/>
        </w:rPr>
        <w:t xml:space="preserve">Proposals shall remain valid and current for the period of one hundred twenty (120) days after the Proposal due date and time for submission of Proposals.  Each Proposal will be evaluated on the elements below including </w:t>
      </w:r>
      <w:r w:rsidRPr="00285559">
        <w:rPr>
          <w:b/>
          <w:bCs/>
          <w:sz w:val="24"/>
          <w:szCs w:val="24"/>
        </w:rPr>
        <w:t>Section III</w:t>
      </w:r>
      <w:r w:rsidRPr="00285559">
        <w:rPr>
          <w:sz w:val="24"/>
          <w:szCs w:val="24"/>
        </w:rPr>
        <w:t xml:space="preserve"> criteria as well as other requirements identified in this RFP, and will be assigned a score of up to one hundred (100) points </w:t>
      </w:r>
      <w:r w:rsidRPr="00285559">
        <w:rPr>
          <w:color w:val="000000" w:themeColor="text1"/>
          <w:sz w:val="24"/>
          <w:szCs w:val="24"/>
        </w:rPr>
        <w:t>possible based on the following items:</w:t>
      </w:r>
    </w:p>
    <w:p w14:paraId="7B833238" w14:textId="77777777" w:rsidR="00816964" w:rsidRPr="00285559" w:rsidRDefault="00816964" w:rsidP="00816964">
      <w:pPr>
        <w:ind w:left="260"/>
        <w:rPr>
          <w:color w:val="000000" w:themeColor="text1"/>
          <w:sz w:val="24"/>
          <w:szCs w:val="24"/>
        </w:rPr>
      </w:pPr>
    </w:p>
    <w:p w14:paraId="732A9690" w14:textId="77777777" w:rsidR="00816964" w:rsidRPr="00285559" w:rsidRDefault="00816964" w:rsidP="00816964">
      <w:pPr>
        <w:numPr>
          <w:ilvl w:val="1"/>
          <w:numId w:val="8"/>
        </w:numPr>
        <w:rPr>
          <w:b/>
          <w:bCs/>
          <w:color w:val="000000" w:themeColor="text1"/>
          <w:sz w:val="24"/>
          <w:szCs w:val="24"/>
        </w:rPr>
      </w:pPr>
      <w:r w:rsidRPr="00285559">
        <w:rPr>
          <w:b/>
          <w:bCs/>
          <w:color w:val="000000" w:themeColor="text1"/>
          <w:sz w:val="24"/>
          <w:szCs w:val="24"/>
        </w:rPr>
        <w:t>Complete/Thorough Proposal (20 Points)</w:t>
      </w:r>
    </w:p>
    <w:p w14:paraId="43DEF4D8" w14:textId="77777777" w:rsidR="00816964" w:rsidRPr="00285559" w:rsidRDefault="00816964" w:rsidP="00816964">
      <w:pPr>
        <w:ind w:left="630"/>
        <w:rPr>
          <w:color w:val="000000" w:themeColor="text1"/>
          <w:sz w:val="24"/>
          <w:szCs w:val="24"/>
        </w:rPr>
      </w:pPr>
      <w:r w:rsidRPr="00285559">
        <w:rPr>
          <w:color w:val="000000" w:themeColor="text1"/>
          <w:sz w:val="24"/>
          <w:szCs w:val="24"/>
        </w:rPr>
        <w:t>Respondent with the highest rating shall receive twenty (20) points. Points shall be assigned based on factors within this category, to include but are not limited to:</w:t>
      </w:r>
    </w:p>
    <w:p w14:paraId="5B63D6E9" w14:textId="77777777" w:rsidR="00816964" w:rsidRPr="00285559" w:rsidRDefault="00816964" w:rsidP="00816964">
      <w:pPr>
        <w:ind w:left="720"/>
        <w:rPr>
          <w:color w:val="000000" w:themeColor="text1"/>
          <w:sz w:val="24"/>
          <w:szCs w:val="24"/>
        </w:rPr>
      </w:pPr>
      <w:r w:rsidRPr="00285559">
        <w:rPr>
          <w:color w:val="000000" w:themeColor="text1"/>
          <w:sz w:val="24"/>
          <w:szCs w:val="24"/>
        </w:rPr>
        <w:t>•</w:t>
      </w:r>
      <w:r w:rsidRPr="00285559">
        <w:rPr>
          <w:color w:val="000000" w:themeColor="text1"/>
          <w:sz w:val="24"/>
          <w:szCs w:val="24"/>
        </w:rPr>
        <w:tab/>
        <w:t>Understanding the nature of the RFP.</w:t>
      </w:r>
    </w:p>
    <w:p w14:paraId="20389DAF" w14:textId="77777777" w:rsidR="00816964" w:rsidRPr="00285559" w:rsidRDefault="00816964" w:rsidP="00816964">
      <w:pPr>
        <w:ind w:left="720"/>
        <w:rPr>
          <w:color w:val="000000" w:themeColor="text1"/>
          <w:sz w:val="24"/>
          <w:szCs w:val="24"/>
        </w:rPr>
      </w:pPr>
      <w:r w:rsidRPr="00285559">
        <w:rPr>
          <w:color w:val="000000" w:themeColor="text1"/>
          <w:sz w:val="24"/>
          <w:szCs w:val="24"/>
        </w:rPr>
        <w:t>•</w:t>
      </w:r>
      <w:r w:rsidRPr="00285559">
        <w:rPr>
          <w:color w:val="000000" w:themeColor="text1"/>
          <w:sz w:val="24"/>
          <w:szCs w:val="24"/>
        </w:rPr>
        <w:tab/>
        <w:t>Adherence to University Requirements.</w:t>
      </w:r>
    </w:p>
    <w:p w14:paraId="370611C6" w14:textId="77777777" w:rsidR="00816964" w:rsidRPr="00285559" w:rsidRDefault="00816964" w:rsidP="00816964">
      <w:pPr>
        <w:ind w:left="720"/>
        <w:rPr>
          <w:color w:val="000000" w:themeColor="text1"/>
          <w:sz w:val="24"/>
          <w:szCs w:val="24"/>
        </w:rPr>
      </w:pPr>
      <w:r w:rsidRPr="00285559">
        <w:rPr>
          <w:color w:val="000000" w:themeColor="text1"/>
          <w:sz w:val="24"/>
          <w:szCs w:val="24"/>
        </w:rPr>
        <w:t>•</w:t>
      </w:r>
      <w:r w:rsidRPr="00285559">
        <w:rPr>
          <w:color w:val="000000" w:themeColor="text1"/>
          <w:sz w:val="24"/>
          <w:szCs w:val="24"/>
        </w:rPr>
        <w:tab/>
        <w:t>Compliance with requirements and scope of the RFP.</w:t>
      </w:r>
    </w:p>
    <w:p w14:paraId="7EE4B28A" w14:textId="77777777" w:rsidR="00816964" w:rsidRPr="00285559" w:rsidRDefault="00816964" w:rsidP="00816964">
      <w:pPr>
        <w:ind w:left="720"/>
        <w:rPr>
          <w:color w:val="000000" w:themeColor="text1"/>
          <w:sz w:val="24"/>
          <w:szCs w:val="24"/>
        </w:rPr>
      </w:pPr>
      <w:r w:rsidRPr="00285559">
        <w:rPr>
          <w:color w:val="000000" w:themeColor="text1"/>
          <w:sz w:val="24"/>
          <w:szCs w:val="24"/>
        </w:rPr>
        <w:t>•</w:t>
      </w:r>
      <w:r w:rsidRPr="00285559">
        <w:rPr>
          <w:color w:val="000000" w:themeColor="text1"/>
          <w:sz w:val="24"/>
          <w:szCs w:val="24"/>
        </w:rPr>
        <w:tab/>
        <w:t>Project timeline (capacity to implement the project within specified timeframe).</w:t>
      </w:r>
    </w:p>
    <w:p w14:paraId="26A261A1" w14:textId="77777777" w:rsidR="00816964" w:rsidRPr="00285559" w:rsidRDefault="00816964" w:rsidP="00816964">
      <w:pPr>
        <w:ind w:left="260"/>
        <w:rPr>
          <w:color w:val="000000" w:themeColor="text1"/>
          <w:sz w:val="24"/>
          <w:szCs w:val="24"/>
        </w:rPr>
      </w:pPr>
    </w:p>
    <w:p w14:paraId="3E881CF4" w14:textId="77777777" w:rsidR="00816964" w:rsidRPr="00285559" w:rsidRDefault="00816964" w:rsidP="00816964">
      <w:pPr>
        <w:numPr>
          <w:ilvl w:val="1"/>
          <w:numId w:val="8"/>
        </w:numPr>
        <w:rPr>
          <w:b/>
          <w:bCs/>
          <w:color w:val="000000" w:themeColor="text1"/>
          <w:sz w:val="24"/>
          <w:szCs w:val="24"/>
        </w:rPr>
      </w:pPr>
      <w:r w:rsidRPr="00285559">
        <w:rPr>
          <w:b/>
          <w:bCs/>
          <w:color w:val="000000" w:themeColor="text1"/>
          <w:sz w:val="24"/>
          <w:szCs w:val="24"/>
        </w:rPr>
        <w:t>Respondent Qualification (20 Points)</w:t>
      </w:r>
    </w:p>
    <w:p w14:paraId="06CB90B7" w14:textId="77777777" w:rsidR="00816964" w:rsidRPr="00285559" w:rsidRDefault="00816964" w:rsidP="00816964">
      <w:pPr>
        <w:ind w:left="630"/>
        <w:rPr>
          <w:color w:val="000000" w:themeColor="text1"/>
          <w:sz w:val="24"/>
          <w:szCs w:val="24"/>
        </w:rPr>
      </w:pPr>
      <w:r w:rsidRPr="00285559">
        <w:rPr>
          <w:color w:val="000000" w:themeColor="text1"/>
          <w:sz w:val="24"/>
          <w:szCs w:val="24"/>
        </w:rPr>
        <w:t>Respondent with highest rating shall receive twenty (20) points. Points shall be assigned based on factors within this category, to include but are not limited to:</w:t>
      </w:r>
    </w:p>
    <w:p w14:paraId="4A7B6850" w14:textId="77777777" w:rsidR="00816964" w:rsidRPr="00285559" w:rsidRDefault="00816964" w:rsidP="00816964">
      <w:pPr>
        <w:ind w:left="720"/>
        <w:rPr>
          <w:color w:val="000000" w:themeColor="text1"/>
          <w:sz w:val="24"/>
          <w:szCs w:val="24"/>
        </w:rPr>
      </w:pPr>
      <w:r w:rsidRPr="00285559">
        <w:rPr>
          <w:color w:val="000000" w:themeColor="text1"/>
          <w:sz w:val="24"/>
          <w:szCs w:val="24"/>
        </w:rPr>
        <w:t>•</w:t>
      </w:r>
      <w:r w:rsidRPr="00285559">
        <w:rPr>
          <w:color w:val="000000" w:themeColor="text1"/>
          <w:sz w:val="24"/>
          <w:szCs w:val="24"/>
        </w:rPr>
        <w:tab/>
        <w:t xml:space="preserve">Profile of organization (Respondent Overview) </w:t>
      </w:r>
    </w:p>
    <w:p w14:paraId="7B5DA8DD" w14:textId="77777777" w:rsidR="00816964" w:rsidRPr="00285559" w:rsidRDefault="00816964" w:rsidP="00816964">
      <w:pPr>
        <w:ind w:left="720"/>
        <w:rPr>
          <w:color w:val="000000" w:themeColor="text1"/>
          <w:sz w:val="24"/>
          <w:szCs w:val="24"/>
        </w:rPr>
      </w:pPr>
      <w:r w:rsidRPr="00285559">
        <w:rPr>
          <w:color w:val="000000" w:themeColor="text1"/>
          <w:sz w:val="24"/>
          <w:szCs w:val="24"/>
        </w:rPr>
        <w:t>•</w:t>
      </w:r>
      <w:r w:rsidRPr="00285559">
        <w:rPr>
          <w:color w:val="000000" w:themeColor="text1"/>
          <w:sz w:val="24"/>
          <w:szCs w:val="24"/>
        </w:rPr>
        <w:tab/>
        <w:t>Relevant Experience</w:t>
      </w:r>
    </w:p>
    <w:p w14:paraId="53242463" w14:textId="77777777" w:rsidR="00816964" w:rsidRPr="00285559" w:rsidRDefault="00816964" w:rsidP="00816964">
      <w:pPr>
        <w:ind w:left="1440" w:hanging="720"/>
        <w:rPr>
          <w:color w:val="000000" w:themeColor="text1"/>
          <w:sz w:val="24"/>
          <w:szCs w:val="24"/>
        </w:rPr>
      </w:pPr>
      <w:r w:rsidRPr="00285559">
        <w:rPr>
          <w:color w:val="000000" w:themeColor="text1"/>
          <w:sz w:val="24"/>
          <w:szCs w:val="24"/>
        </w:rPr>
        <w:t>•</w:t>
      </w:r>
      <w:r w:rsidRPr="00285559">
        <w:rPr>
          <w:color w:val="000000" w:themeColor="text1"/>
          <w:sz w:val="24"/>
          <w:szCs w:val="24"/>
        </w:rPr>
        <w:tab/>
        <w:t>Demonstration of Respondent’s prior successful experience with specified activities</w:t>
      </w:r>
    </w:p>
    <w:p w14:paraId="2C94DEC8" w14:textId="77777777" w:rsidR="00816964" w:rsidRPr="00285559" w:rsidRDefault="00816964" w:rsidP="00816964">
      <w:pPr>
        <w:ind w:left="720"/>
        <w:rPr>
          <w:color w:val="000000" w:themeColor="text1"/>
          <w:sz w:val="24"/>
          <w:szCs w:val="24"/>
        </w:rPr>
      </w:pPr>
      <w:r w:rsidRPr="00285559">
        <w:rPr>
          <w:color w:val="000000" w:themeColor="text1"/>
          <w:sz w:val="24"/>
          <w:szCs w:val="24"/>
        </w:rPr>
        <w:t>•</w:t>
      </w:r>
      <w:r w:rsidRPr="00285559">
        <w:rPr>
          <w:color w:val="000000" w:themeColor="text1"/>
          <w:sz w:val="24"/>
          <w:szCs w:val="24"/>
        </w:rPr>
        <w:tab/>
        <w:t>References/detailed proof of all requested qualification and specified services</w:t>
      </w:r>
    </w:p>
    <w:p w14:paraId="663358F3" w14:textId="77777777" w:rsidR="00816964" w:rsidRPr="00285559" w:rsidRDefault="00816964" w:rsidP="00816964">
      <w:pPr>
        <w:ind w:left="720"/>
        <w:rPr>
          <w:color w:val="000000" w:themeColor="text1"/>
          <w:sz w:val="24"/>
          <w:szCs w:val="24"/>
        </w:rPr>
      </w:pPr>
      <w:r w:rsidRPr="00285559">
        <w:rPr>
          <w:color w:val="000000" w:themeColor="text1"/>
          <w:sz w:val="24"/>
          <w:szCs w:val="24"/>
        </w:rPr>
        <w:t>•</w:t>
      </w:r>
      <w:r w:rsidRPr="00285559">
        <w:rPr>
          <w:color w:val="000000" w:themeColor="text1"/>
          <w:sz w:val="24"/>
          <w:szCs w:val="24"/>
        </w:rPr>
        <w:tab/>
        <w:t>Demonstrated commitment to sustainability</w:t>
      </w:r>
    </w:p>
    <w:p w14:paraId="5AE84841" w14:textId="77777777" w:rsidR="00816964" w:rsidRPr="00285559" w:rsidRDefault="00816964" w:rsidP="00816964">
      <w:pPr>
        <w:ind w:left="720"/>
        <w:rPr>
          <w:color w:val="000000" w:themeColor="text1"/>
          <w:sz w:val="24"/>
          <w:szCs w:val="24"/>
        </w:rPr>
      </w:pPr>
      <w:r w:rsidRPr="00285559">
        <w:rPr>
          <w:color w:val="000000" w:themeColor="text1"/>
          <w:sz w:val="24"/>
          <w:szCs w:val="24"/>
        </w:rPr>
        <w:t>•</w:t>
      </w:r>
      <w:r w:rsidRPr="00285559">
        <w:rPr>
          <w:color w:val="000000" w:themeColor="text1"/>
          <w:sz w:val="24"/>
          <w:szCs w:val="24"/>
        </w:rPr>
        <w:tab/>
        <w:t>Demonstrated commitment to corporate responsibility</w:t>
      </w:r>
    </w:p>
    <w:p w14:paraId="1C28C79F" w14:textId="77777777" w:rsidR="00816964" w:rsidRPr="00285559" w:rsidRDefault="00816964" w:rsidP="00816964">
      <w:pPr>
        <w:ind w:left="720"/>
        <w:rPr>
          <w:color w:val="000000" w:themeColor="text1"/>
          <w:sz w:val="24"/>
          <w:szCs w:val="24"/>
        </w:rPr>
      </w:pPr>
    </w:p>
    <w:p w14:paraId="637EE8B7" w14:textId="77777777" w:rsidR="00816964" w:rsidRPr="00285559" w:rsidRDefault="00816964" w:rsidP="00816964">
      <w:pPr>
        <w:numPr>
          <w:ilvl w:val="1"/>
          <w:numId w:val="8"/>
        </w:numPr>
        <w:rPr>
          <w:color w:val="000000" w:themeColor="text1"/>
          <w:sz w:val="24"/>
          <w:szCs w:val="24"/>
        </w:rPr>
      </w:pPr>
      <w:r w:rsidRPr="00285559">
        <w:rPr>
          <w:b/>
          <w:bCs/>
          <w:color w:val="000000" w:themeColor="text1"/>
          <w:sz w:val="24"/>
          <w:szCs w:val="24"/>
        </w:rPr>
        <w:t>Financial Proposal and Cost of Services (40 Points)</w:t>
      </w:r>
      <w:r w:rsidRPr="00285559">
        <w:rPr>
          <w:b/>
          <w:bCs/>
          <w:color w:val="000000" w:themeColor="text1"/>
          <w:sz w:val="24"/>
          <w:szCs w:val="24"/>
        </w:rPr>
        <w:tab/>
      </w:r>
    </w:p>
    <w:p w14:paraId="16B29909" w14:textId="2F966EEA" w:rsidR="00816964" w:rsidRPr="00285559" w:rsidRDefault="00816964" w:rsidP="00816964">
      <w:pPr>
        <w:ind w:left="630"/>
        <w:rPr>
          <w:color w:val="000000" w:themeColor="text1"/>
          <w:sz w:val="24"/>
          <w:szCs w:val="24"/>
        </w:rPr>
      </w:pPr>
      <w:r w:rsidRPr="00285559">
        <w:rPr>
          <w:color w:val="000000" w:themeColor="text1"/>
          <w:sz w:val="24"/>
          <w:szCs w:val="24"/>
        </w:rPr>
        <w:t xml:space="preserve">Respondent with highest rating shall receive forty (40) points. Points shall be assigned based on applicable factors within this category, to include but are not limited to: </w:t>
      </w:r>
    </w:p>
    <w:p w14:paraId="5CA5BEF7" w14:textId="77777777" w:rsidR="00816964" w:rsidRPr="00285559" w:rsidRDefault="00816964" w:rsidP="00816964">
      <w:pPr>
        <w:ind w:left="1440" w:hanging="720"/>
        <w:rPr>
          <w:color w:val="000000" w:themeColor="text1"/>
          <w:sz w:val="24"/>
          <w:szCs w:val="24"/>
        </w:rPr>
      </w:pPr>
      <w:r w:rsidRPr="00285559">
        <w:rPr>
          <w:color w:val="000000" w:themeColor="text1"/>
          <w:sz w:val="24"/>
          <w:szCs w:val="24"/>
        </w:rPr>
        <w:t>•</w:t>
      </w:r>
      <w:r w:rsidRPr="00285559">
        <w:rPr>
          <w:color w:val="000000" w:themeColor="text1"/>
          <w:sz w:val="24"/>
          <w:szCs w:val="24"/>
        </w:rPr>
        <w:tab/>
        <w:t xml:space="preserve">The cost of all services to be charged to Razorback Athletics </w:t>
      </w:r>
    </w:p>
    <w:p w14:paraId="5D9BFB9F" w14:textId="77777777" w:rsidR="00816964" w:rsidRPr="00285559" w:rsidRDefault="00816964" w:rsidP="00816964">
      <w:pPr>
        <w:ind w:left="720"/>
        <w:rPr>
          <w:color w:val="000000" w:themeColor="text1"/>
          <w:sz w:val="24"/>
          <w:szCs w:val="24"/>
        </w:rPr>
      </w:pPr>
      <w:r w:rsidRPr="00285559">
        <w:rPr>
          <w:color w:val="000000" w:themeColor="text1"/>
          <w:sz w:val="24"/>
          <w:szCs w:val="24"/>
        </w:rPr>
        <w:t>•</w:t>
      </w:r>
      <w:r w:rsidRPr="00285559">
        <w:rPr>
          <w:color w:val="000000" w:themeColor="text1"/>
          <w:sz w:val="24"/>
          <w:szCs w:val="24"/>
        </w:rPr>
        <w:tab/>
        <w:t>Growth Incentive.</w:t>
      </w:r>
    </w:p>
    <w:p w14:paraId="4410E033" w14:textId="77777777" w:rsidR="00816964" w:rsidRPr="00285559" w:rsidRDefault="00816964" w:rsidP="00816964">
      <w:pPr>
        <w:ind w:left="1440" w:hanging="720"/>
        <w:rPr>
          <w:color w:val="000000" w:themeColor="text1"/>
          <w:sz w:val="24"/>
          <w:szCs w:val="24"/>
        </w:rPr>
      </w:pPr>
      <w:r w:rsidRPr="00285559">
        <w:rPr>
          <w:color w:val="000000" w:themeColor="text1"/>
          <w:sz w:val="24"/>
          <w:szCs w:val="24"/>
        </w:rPr>
        <w:t>•</w:t>
      </w:r>
      <w:r w:rsidRPr="00285559">
        <w:rPr>
          <w:color w:val="000000" w:themeColor="text1"/>
          <w:sz w:val="24"/>
          <w:szCs w:val="24"/>
        </w:rPr>
        <w:tab/>
        <w:t>Cost of any additional services.</w:t>
      </w:r>
    </w:p>
    <w:p w14:paraId="5675CB69" w14:textId="77777777" w:rsidR="00816964" w:rsidRPr="00285559" w:rsidRDefault="00816964" w:rsidP="00816964">
      <w:pPr>
        <w:ind w:left="1440" w:hanging="720"/>
        <w:rPr>
          <w:color w:val="000000" w:themeColor="text1"/>
          <w:sz w:val="24"/>
          <w:szCs w:val="24"/>
        </w:rPr>
      </w:pPr>
      <w:r w:rsidRPr="00285559">
        <w:rPr>
          <w:color w:val="000000" w:themeColor="text1"/>
          <w:sz w:val="24"/>
          <w:szCs w:val="24"/>
        </w:rPr>
        <w:t>•</w:t>
      </w:r>
      <w:r w:rsidRPr="00285559">
        <w:rPr>
          <w:color w:val="000000" w:themeColor="text1"/>
          <w:sz w:val="24"/>
          <w:szCs w:val="24"/>
        </w:rPr>
        <w:tab/>
        <w:t>Value of the annual product credit afforded to the University for use at its sole discretion.</w:t>
      </w:r>
    </w:p>
    <w:p w14:paraId="00094E8B" w14:textId="77777777" w:rsidR="00816964" w:rsidRPr="00285559" w:rsidRDefault="00816964" w:rsidP="00816964">
      <w:pPr>
        <w:ind w:left="1440" w:hanging="720"/>
        <w:rPr>
          <w:color w:val="000000" w:themeColor="text1"/>
          <w:sz w:val="24"/>
          <w:szCs w:val="24"/>
        </w:rPr>
      </w:pPr>
      <w:r w:rsidRPr="00285559">
        <w:rPr>
          <w:color w:val="000000" w:themeColor="text1"/>
          <w:sz w:val="24"/>
          <w:szCs w:val="24"/>
        </w:rPr>
        <w:t>•</w:t>
      </w:r>
      <w:r w:rsidRPr="00285559">
        <w:rPr>
          <w:color w:val="000000" w:themeColor="text1"/>
          <w:sz w:val="24"/>
          <w:szCs w:val="24"/>
        </w:rPr>
        <w:tab/>
        <w:t>Value of the proposed signing bonus paid to Razorback Athletics.</w:t>
      </w:r>
    </w:p>
    <w:p w14:paraId="0016E458" w14:textId="77777777" w:rsidR="00816964" w:rsidRPr="00285559" w:rsidRDefault="00816964" w:rsidP="00816964">
      <w:pPr>
        <w:ind w:left="1440" w:hanging="720"/>
        <w:rPr>
          <w:color w:val="000000" w:themeColor="text1"/>
          <w:sz w:val="24"/>
          <w:szCs w:val="24"/>
        </w:rPr>
      </w:pPr>
      <w:r w:rsidRPr="00285559">
        <w:rPr>
          <w:color w:val="000000" w:themeColor="text1"/>
          <w:sz w:val="24"/>
          <w:szCs w:val="24"/>
        </w:rPr>
        <w:t>•</w:t>
      </w:r>
      <w:r w:rsidRPr="00285559">
        <w:rPr>
          <w:color w:val="000000" w:themeColor="text1"/>
          <w:sz w:val="24"/>
          <w:szCs w:val="24"/>
        </w:rPr>
        <w:tab/>
        <w:t>Value of and plan for capital expenditures made in agreement with Razorback Athletics.</w:t>
      </w:r>
    </w:p>
    <w:p w14:paraId="0942C024" w14:textId="77777777" w:rsidR="00816964" w:rsidRPr="00285559" w:rsidRDefault="00816964" w:rsidP="00816964">
      <w:pPr>
        <w:ind w:left="1440" w:hanging="720"/>
        <w:rPr>
          <w:color w:val="000000" w:themeColor="text1"/>
          <w:sz w:val="24"/>
          <w:szCs w:val="24"/>
        </w:rPr>
      </w:pPr>
      <w:r w:rsidRPr="00285559">
        <w:rPr>
          <w:color w:val="000000" w:themeColor="text1"/>
          <w:sz w:val="24"/>
          <w:szCs w:val="24"/>
        </w:rPr>
        <w:t>•</w:t>
      </w:r>
      <w:r w:rsidRPr="00285559">
        <w:rPr>
          <w:color w:val="000000" w:themeColor="text1"/>
          <w:sz w:val="24"/>
          <w:szCs w:val="24"/>
        </w:rPr>
        <w:tab/>
      </w:r>
    </w:p>
    <w:p w14:paraId="60D1E0BD" w14:textId="77777777" w:rsidR="00816964" w:rsidRPr="00285559" w:rsidRDefault="00816964" w:rsidP="00816964">
      <w:pPr>
        <w:ind w:left="980"/>
        <w:rPr>
          <w:color w:val="000000" w:themeColor="text1"/>
          <w:sz w:val="24"/>
          <w:szCs w:val="24"/>
          <w:highlight w:val="yellow"/>
        </w:rPr>
      </w:pPr>
    </w:p>
    <w:p w14:paraId="6EA796D1" w14:textId="77777777" w:rsidR="00816964" w:rsidRPr="00285559" w:rsidRDefault="00816964" w:rsidP="00816964">
      <w:pPr>
        <w:numPr>
          <w:ilvl w:val="1"/>
          <w:numId w:val="8"/>
        </w:numPr>
        <w:rPr>
          <w:color w:val="000000" w:themeColor="text1"/>
          <w:sz w:val="24"/>
          <w:szCs w:val="24"/>
        </w:rPr>
      </w:pPr>
      <w:r w:rsidRPr="00285559">
        <w:rPr>
          <w:b/>
          <w:bCs/>
          <w:color w:val="000000" w:themeColor="text1"/>
          <w:sz w:val="24"/>
          <w:szCs w:val="24"/>
        </w:rPr>
        <w:t>Meets Technical Needs and ease of use (20 Points)</w:t>
      </w:r>
      <w:r w:rsidRPr="00285559">
        <w:rPr>
          <w:b/>
          <w:bCs/>
          <w:color w:val="000000" w:themeColor="text1"/>
          <w:sz w:val="24"/>
          <w:szCs w:val="24"/>
        </w:rPr>
        <w:tab/>
      </w:r>
    </w:p>
    <w:p w14:paraId="2E51D261" w14:textId="77777777" w:rsidR="00816964" w:rsidRPr="00285559" w:rsidRDefault="00816964" w:rsidP="00816964">
      <w:pPr>
        <w:ind w:left="630"/>
        <w:rPr>
          <w:color w:val="000000" w:themeColor="text1"/>
          <w:sz w:val="24"/>
          <w:szCs w:val="24"/>
        </w:rPr>
      </w:pPr>
      <w:r w:rsidRPr="00285559">
        <w:rPr>
          <w:color w:val="000000" w:themeColor="text1"/>
          <w:sz w:val="24"/>
          <w:szCs w:val="24"/>
        </w:rPr>
        <w:t xml:space="preserve">Respondent with highest rating shall receive twenty (20) points. Points shall be assigned based on applicable factors within this category, to include but are not limited to: </w:t>
      </w:r>
    </w:p>
    <w:p w14:paraId="14008FDC" w14:textId="77777777" w:rsidR="00816964" w:rsidRPr="00285559" w:rsidRDefault="00816964" w:rsidP="00816964">
      <w:pPr>
        <w:ind w:left="1440" w:hanging="720"/>
        <w:rPr>
          <w:color w:val="000000" w:themeColor="text1"/>
          <w:sz w:val="24"/>
          <w:szCs w:val="24"/>
        </w:rPr>
      </w:pPr>
      <w:r w:rsidRPr="00285559">
        <w:rPr>
          <w:color w:val="000000" w:themeColor="text1"/>
          <w:sz w:val="24"/>
          <w:szCs w:val="24"/>
        </w:rPr>
        <w:t>•</w:t>
      </w:r>
      <w:r w:rsidRPr="00285559">
        <w:rPr>
          <w:color w:val="000000" w:themeColor="text1"/>
          <w:sz w:val="24"/>
          <w:szCs w:val="24"/>
        </w:rPr>
        <w:tab/>
        <w:t>The technical capabilities of the proposed solutions</w:t>
      </w:r>
    </w:p>
    <w:p w14:paraId="749B9C5F" w14:textId="77777777" w:rsidR="00816964" w:rsidRPr="00285559" w:rsidRDefault="00816964" w:rsidP="00816964">
      <w:pPr>
        <w:ind w:left="1440" w:hanging="720"/>
        <w:rPr>
          <w:color w:val="000000" w:themeColor="text1"/>
          <w:sz w:val="24"/>
          <w:szCs w:val="24"/>
        </w:rPr>
      </w:pPr>
      <w:r w:rsidRPr="00285559">
        <w:rPr>
          <w:color w:val="000000" w:themeColor="text1"/>
          <w:sz w:val="24"/>
          <w:szCs w:val="24"/>
        </w:rPr>
        <w:t>•</w:t>
      </w:r>
      <w:r w:rsidRPr="00285559">
        <w:rPr>
          <w:color w:val="000000" w:themeColor="text1"/>
          <w:sz w:val="24"/>
          <w:szCs w:val="24"/>
        </w:rPr>
        <w:tab/>
        <w:t>Ease of use for the operators of the proposed solution</w:t>
      </w:r>
    </w:p>
    <w:p w14:paraId="10CAE439" w14:textId="77777777" w:rsidR="00816964" w:rsidRPr="00285559" w:rsidRDefault="00816964" w:rsidP="00816964">
      <w:pPr>
        <w:ind w:left="1440" w:hanging="720"/>
        <w:rPr>
          <w:color w:val="000000" w:themeColor="text1"/>
          <w:sz w:val="24"/>
          <w:szCs w:val="24"/>
        </w:rPr>
      </w:pPr>
      <w:r w:rsidRPr="00285559">
        <w:rPr>
          <w:color w:val="000000" w:themeColor="text1"/>
          <w:sz w:val="24"/>
          <w:szCs w:val="24"/>
        </w:rPr>
        <w:t xml:space="preserve"> </w:t>
      </w:r>
    </w:p>
    <w:p w14:paraId="52A20DFC" w14:textId="77777777" w:rsidR="00816964" w:rsidRPr="00285559" w:rsidRDefault="00816964" w:rsidP="00816964">
      <w:pPr>
        <w:ind w:left="1440" w:hanging="720"/>
        <w:rPr>
          <w:color w:val="000000" w:themeColor="text1"/>
          <w:sz w:val="24"/>
          <w:szCs w:val="24"/>
        </w:rPr>
      </w:pPr>
    </w:p>
    <w:p w14:paraId="2DFF6DFD" w14:textId="77777777" w:rsidR="00816964" w:rsidRPr="00285559" w:rsidRDefault="00816964" w:rsidP="00816964">
      <w:pPr>
        <w:ind w:left="260"/>
        <w:rPr>
          <w:color w:val="000000" w:themeColor="text1"/>
          <w:sz w:val="24"/>
          <w:szCs w:val="24"/>
        </w:rPr>
      </w:pPr>
    </w:p>
    <w:p w14:paraId="3B2B5CE6" w14:textId="77777777" w:rsidR="00816964" w:rsidRPr="00285559" w:rsidRDefault="00816964" w:rsidP="00816964">
      <w:pPr>
        <w:ind w:left="260"/>
        <w:rPr>
          <w:sz w:val="24"/>
          <w:szCs w:val="24"/>
        </w:rPr>
      </w:pPr>
      <w:r w:rsidRPr="00285559">
        <w:rPr>
          <w:color w:val="000000" w:themeColor="text1"/>
          <w:sz w:val="24"/>
          <w:szCs w:val="24"/>
        </w:rPr>
        <w:t xml:space="preserve">Failure of the Respondent to provide in the Proposal any information requested in this RFP may result in disqualification of Respondent’s Proposal and shall be the responsibility </w:t>
      </w:r>
      <w:r w:rsidRPr="00285559">
        <w:rPr>
          <w:sz w:val="24"/>
          <w:szCs w:val="24"/>
        </w:rPr>
        <w:t>of the Respondent.</w:t>
      </w:r>
    </w:p>
    <w:p w14:paraId="0997C32B" w14:textId="77777777" w:rsidR="00816964" w:rsidRPr="00285559" w:rsidRDefault="00816964" w:rsidP="00816964">
      <w:pPr>
        <w:ind w:left="260"/>
        <w:rPr>
          <w:rFonts w:cs="Times New Roman"/>
          <w:color w:val="000000" w:themeColor="text1"/>
          <w:sz w:val="24"/>
          <w:szCs w:val="24"/>
        </w:rPr>
      </w:pPr>
    </w:p>
    <w:bookmarkEnd w:id="8"/>
    <w:p w14:paraId="1E26F368" w14:textId="5CF98D3C" w:rsidR="00816964" w:rsidRPr="00285559" w:rsidRDefault="00285559" w:rsidP="00816964">
      <w:pPr>
        <w:pStyle w:val="Head2"/>
        <w:rPr>
          <w:rFonts w:ascii="Cambria" w:hAnsi="Cambria"/>
          <w:sz w:val="24"/>
          <w:szCs w:val="24"/>
        </w:rPr>
      </w:pPr>
      <w:r w:rsidRPr="00285559">
        <w:rPr>
          <w:rFonts w:ascii="Cambria" w:hAnsi="Cambria"/>
          <w:sz w:val="24"/>
          <w:szCs w:val="24"/>
        </w:rPr>
        <w:t>ADDITONAL INFORMATION</w:t>
      </w:r>
    </w:p>
    <w:p w14:paraId="5754ABC1" w14:textId="77777777" w:rsidR="00816964" w:rsidRPr="00285559" w:rsidRDefault="00816964" w:rsidP="00816964">
      <w:pPr>
        <w:pStyle w:val="ListParagraph"/>
        <w:numPr>
          <w:ilvl w:val="0"/>
          <w:numId w:val="11"/>
        </w:numPr>
        <w:tabs>
          <w:tab w:val="left" w:pos="506"/>
        </w:tabs>
        <w:spacing w:before="226" w:line="237" w:lineRule="auto"/>
        <w:ind w:right="-20" w:firstLine="0"/>
        <w:rPr>
          <w:rFonts w:eastAsiaTheme="minorHAnsi" w:cs="Times New Roman"/>
          <w:b/>
          <w:bCs/>
          <w:sz w:val="24"/>
          <w:szCs w:val="24"/>
        </w:rPr>
      </w:pPr>
      <w:bookmarkStart w:id="10" w:name="_Toc87880549"/>
      <w:r w:rsidRPr="00285559">
        <w:rPr>
          <w:rFonts w:cs="Times New Roman"/>
          <w:b/>
          <w:sz w:val="24"/>
          <w:szCs w:val="24"/>
        </w:rPr>
        <w:t xml:space="preserve">  </w:t>
      </w:r>
      <w:r w:rsidRPr="00285559">
        <w:rPr>
          <w:b/>
          <w:bCs/>
          <w:sz w:val="24"/>
          <w:szCs w:val="24"/>
        </w:rPr>
        <w:t>Confidentiality and Publicity</w:t>
      </w:r>
      <w:bookmarkEnd w:id="10"/>
      <w:r w:rsidRPr="00285559">
        <w:rPr>
          <w:b/>
          <w:bCs/>
          <w:sz w:val="24"/>
          <w:szCs w:val="24"/>
        </w:rPr>
        <w:t xml:space="preserve">:  </w:t>
      </w:r>
      <w:r w:rsidRPr="00285559">
        <w:rPr>
          <w:rFonts w:cs="Times New Roman"/>
          <w:sz w:val="24"/>
          <w:szCs w:val="24"/>
        </w:rPr>
        <w:t>In submitting a Proposal, the Respondent agrees not to use the results therefore as a part of any news or commercial advertising prior to receiving written approval from Razorback Athletics.  News release(s) by a Respondent pertaining to this proposal shall not be made without prior written approval of Razorback Athletics.  Razorback Athletics will not initiate any publicity relating to this proposal before the Contract Award is completed.</w:t>
      </w:r>
    </w:p>
    <w:p w14:paraId="664DF62F" w14:textId="77777777" w:rsidR="00816964" w:rsidRPr="00285559" w:rsidRDefault="00816964" w:rsidP="00816964">
      <w:pPr>
        <w:pStyle w:val="ListParagraph"/>
        <w:numPr>
          <w:ilvl w:val="0"/>
          <w:numId w:val="11"/>
        </w:numPr>
        <w:tabs>
          <w:tab w:val="left" w:pos="585"/>
        </w:tabs>
        <w:spacing w:before="224" w:line="235" w:lineRule="auto"/>
        <w:ind w:right="-20"/>
        <w:rPr>
          <w:rFonts w:cs="Times New Roman"/>
          <w:sz w:val="24"/>
          <w:szCs w:val="24"/>
        </w:rPr>
      </w:pPr>
      <w:r w:rsidRPr="00285559">
        <w:rPr>
          <w:rFonts w:cs="Times New Roman"/>
          <w:b/>
          <w:sz w:val="24"/>
          <w:szCs w:val="24"/>
        </w:rPr>
        <w:t>Competitive Offer/No Collusion</w:t>
      </w:r>
      <w:r w:rsidRPr="00285559">
        <w:rPr>
          <w:rFonts w:cs="Times New Roman"/>
          <w:sz w:val="24"/>
          <w:szCs w:val="24"/>
        </w:rPr>
        <w:t xml:space="preserve">: In submitting a Proposal, Respondents certify that its Proposal has not been arrived at collusively or otherwise in violation of any Federal or State of Arkansas antitrust laws. </w:t>
      </w:r>
    </w:p>
    <w:p w14:paraId="57EA5891" w14:textId="77777777" w:rsidR="00816964" w:rsidRPr="00285559" w:rsidRDefault="00816964" w:rsidP="00816964">
      <w:pPr>
        <w:pStyle w:val="ListParagraph"/>
        <w:numPr>
          <w:ilvl w:val="0"/>
          <w:numId w:val="11"/>
        </w:numPr>
        <w:tabs>
          <w:tab w:val="left" w:pos="506"/>
        </w:tabs>
        <w:spacing w:before="226" w:line="237" w:lineRule="auto"/>
        <w:ind w:right="-20"/>
        <w:rPr>
          <w:rFonts w:cs="Times New Roman"/>
          <w:sz w:val="24"/>
          <w:szCs w:val="24"/>
        </w:rPr>
      </w:pPr>
      <w:r w:rsidRPr="00285559">
        <w:rPr>
          <w:rFonts w:cs="Times New Roman"/>
          <w:b/>
          <w:sz w:val="24"/>
          <w:szCs w:val="24"/>
        </w:rPr>
        <w:t>Oral</w:t>
      </w:r>
      <w:r w:rsidRPr="00285559">
        <w:rPr>
          <w:rFonts w:cs="Times New Roman"/>
          <w:b/>
          <w:spacing w:val="-5"/>
          <w:sz w:val="24"/>
          <w:szCs w:val="24"/>
        </w:rPr>
        <w:t xml:space="preserve"> </w:t>
      </w:r>
      <w:r w:rsidRPr="00285559">
        <w:rPr>
          <w:rFonts w:cs="Times New Roman"/>
          <w:b/>
          <w:sz w:val="24"/>
          <w:szCs w:val="24"/>
        </w:rPr>
        <w:t>Explanations</w:t>
      </w:r>
      <w:r w:rsidRPr="00285559">
        <w:rPr>
          <w:rFonts w:cs="Times New Roman"/>
          <w:sz w:val="24"/>
          <w:szCs w:val="24"/>
        </w:rPr>
        <w:t>:</w:t>
      </w:r>
      <w:r w:rsidRPr="00285559">
        <w:rPr>
          <w:rFonts w:cs="Times New Roman"/>
          <w:spacing w:val="-4"/>
          <w:sz w:val="24"/>
          <w:szCs w:val="24"/>
        </w:rPr>
        <w:t xml:space="preserve"> </w:t>
      </w:r>
      <w:r w:rsidRPr="00285559">
        <w:rPr>
          <w:rFonts w:cs="Times New Roman"/>
          <w:sz w:val="24"/>
          <w:szCs w:val="24"/>
        </w:rPr>
        <w:t>The</w:t>
      </w:r>
      <w:r w:rsidRPr="00285559">
        <w:rPr>
          <w:rFonts w:cs="Times New Roman"/>
          <w:spacing w:val="-4"/>
          <w:sz w:val="24"/>
          <w:szCs w:val="24"/>
        </w:rPr>
        <w:t xml:space="preserve"> </w:t>
      </w:r>
      <w:r w:rsidRPr="00285559">
        <w:rPr>
          <w:rFonts w:cs="Times New Roman"/>
          <w:sz w:val="24"/>
          <w:szCs w:val="24"/>
        </w:rPr>
        <w:t>University</w:t>
      </w:r>
      <w:r w:rsidRPr="00285559">
        <w:rPr>
          <w:rFonts w:cs="Times New Roman"/>
          <w:spacing w:val="-4"/>
          <w:sz w:val="24"/>
          <w:szCs w:val="24"/>
        </w:rPr>
        <w:t xml:space="preserve"> </w:t>
      </w:r>
      <w:r w:rsidRPr="00285559">
        <w:rPr>
          <w:rFonts w:cs="Times New Roman"/>
          <w:sz w:val="24"/>
          <w:szCs w:val="24"/>
        </w:rPr>
        <w:t>will</w:t>
      </w:r>
      <w:r w:rsidRPr="00285559">
        <w:rPr>
          <w:rFonts w:cs="Times New Roman"/>
          <w:spacing w:val="-4"/>
          <w:sz w:val="24"/>
          <w:szCs w:val="24"/>
        </w:rPr>
        <w:t xml:space="preserve"> </w:t>
      </w:r>
      <w:r w:rsidRPr="00285559">
        <w:rPr>
          <w:rFonts w:cs="Times New Roman"/>
          <w:sz w:val="24"/>
          <w:szCs w:val="24"/>
        </w:rPr>
        <w:t>not</w:t>
      </w:r>
      <w:r w:rsidRPr="00285559">
        <w:rPr>
          <w:rFonts w:cs="Times New Roman"/>
          <w:spacing w:val="-4"/>
          <w:sz w:val="24"/>
          <w:szCs w:val="24"/>
        </w:rPr>
        <w:t xml:space="preserve"> </w:t>
      </w:r>
      <w:r w:rsidRPr="00285559">
        <w:rPr>
          <w:rFonts w:cs="Times New Roman"/>
          <w:sz w:val="24"/>
          <w:szCs w:val="24"/>
        </w:rPr>
        <w:t>be</w:t>
      </w:r>
      <w:r w:rsidRPr="00285559">
        <w:rPr>
          <w:rFonts w:cs="Times New Roman"/>
          <w:spacing w:val="-4"/>
          <w:sz w:val="24"/>
          <w:szCs w:val="24"/>
        </w:rPr>
        <w:t xml:space="preserve"> </w:t>
      </w:r>
      <w:r w:rsidRPr="00285559">
        <w:rPr>
          <w:rFonts w:cs="Times New Roman"/>
          <w:sz w:val="24"/>
          <w:szCs w:val="24"/>
        </w:rPr>
        <w:t>bound</w:t>
      </w:r>
      <w:r w:rsidRPr="00285559">
        <w:rPr>
          <w:rFonts w:cs="Times New Roman"/>
          <w:spacing w:val="-5"/>
          <w:sz w:val="24"/>
          <w:szCs w:val="24"/>
        </w:rPr>
        <w:t xml:space="preserve"> </w:t>
      </w:r>
      <w:r w:rsidRPr="00285559">
        <w:rPr>
          <w:rFonts w:cs="Times New Roman"/>
          <w:sz w:val="24"/>
          <w:szCs w:val="24"/>
        </w:rPr>
        <w:t>by</w:t>
      </w:r>
      <w:r w:rsidRPr="00285559">
        <w:rPr>
          <w:rFonts w:cs="Times New Roman"/>
          <w:spacing w:val="-5"/>
          <w:sz w:val="24"/>
          <w:szCs w:val="24"/>
        </w:rPr>
        <w:t xml:space="preserve"> </w:t>
      </w:r>
      <w:r w:rsidRPr="00285559">
        <w:rPr>
          <w:rFonts w:cs="Times New Roman"/>
          <w:sz w:val="24"/>
          <w:szCs w:val="24"/>
        </w:rPr>
        <w:t>verbal discussions, explanations,</w:t>
      </w:r>
      <w:r w:rsidRPr="00285559">
        <w:rPr>
          <w:rFonts w:cs="Times New Roman"/>
          <w:spacing w:val="-4"/>
          <w:sz w:val="24"/>
          <w:szCs w:val="24"/>
        </w:rPr>
        <w:t xml:space="preserve"> </w:t>
      </w:r>
      <w:r w:rsidRPr="00285559">
        <w:rPr>
          <w:rFonts w:cs="Times New Roman"/>
          <w:sz w:val="24"/>
          <w:szCs w:val="24"/>
        </w:rPr>
        <w:t>instructions, or responses to questions provided at any time during this process.</w:t>
      </w:r>
    </w:p>
    <w:p w14:paraId="5454974E" w14:textId="77777777" w:rsidR="00816964" w:rsidRPr="00285559" w:rsidRDefault="00816964" w:rsidP="00816964">
      <w:pPr>
        <w:pStyle w:val="ListParagraph"/>
        <w:tabs>
          <w:tab w:val="left" w:pos="506"/>
        </w:tabs>
        <w:ind w:left="288" w:right="-20"/>
        <w:rPr>
          <w:rFonts w:cs="Times New Roman"/>
          <w:sz w:val="24"/>
          <w:szCs w:val="24"/>
        </w:rPr>
      </w:pPr>
    </w:p>
    <w:p w14:paraId="4C3D6300" w14:textId="77777777" w:rsidR="00816964" w:rsidRPr="00285559" w:rsidRDefault="00816964" w:rsidP="00816964">
      <w:pPr>
        <w:pStyle w:val="ListParagraph"/>
        <w:numPr>
          <w:ilvl w:val="0"/>
          <w:numId w:val="11"/>
        </w:numPr>
        <w:tabs>
          <w:tab w:val="left" w:pos="567"/>
        </w:tabs>
        <w:ind w:right="-14"/>
        <w:rPr>
          <w:rFonts w:cs="Times New Roman"/>
          <w:w w:val="105"/>
          <w:sz w:val="24"/>
          <w:szCs w:val="24"/>
        </w:rPr>
      </w:pPr>
      <w:r w:rsidRPr="00285559">
        <w:rPr>
          <w:rFonts w:cs="Times New Roman"/>
          <w:b/>
          <w:bCs/>
          <w:w w:val="105"/>
          <w:sz w:val="24"/>
          <w:szCs w:val="24"/>
        </w:rPr>
        <w:t xml:space="preserve">Proprietary Information:  </w:t>
      </w:r>
      <w:r w:rsidRPr="00285559">
        <w:rPr>
          <w:rFonts w:cs="Times New Roman"/>
          <w:w w:val="105"/>
          <w:sz w:val="24"/>
          <w:szCs w:val="24"/>
        </w:rPr>
        <w:t>All material submitted in the Proposal becomes the public property of the State of Arkansas and will be a matter of public record open to public inspection, subject to any statutory exceptions under Arkansas law.  Respondents are cautioned that any part of a Proposal that is considered confidential, proprietary, or a trade secret, must be clearly labeled as such and submitted in a separate envelope along with the Proposal, [include with Original and any required Copies] and can only be protected from disclosure to the extent permitted by Arkansas law as determined by University counsel or other appropriate official of the State of Arkansas.</w:t>
      </w:r>
    </w:p>
    <w:p w14:paraId="6A0BE4C5" w14:textId="77777777" w:rsidR="00816964" w:rsidRPr="00285559" w:rsidRDefault="00816964" w:rsidP="00816964">
      <w:pPr>
        <w:pStyle w:val="ListParagraph"/>
        <w:tabs>
          <w:tab w:val="left" w:pos="567"/>
        </w:tabs>
        <w:ind w:right="-14"/>
        <w:rPr>
          <w:rFonts w:cs="Times New Roman"/>
          <w:b/>
          <w:bCs/>
          <w:w w:val="105"/>
          <w:sz w:val="24"/>
          <w:szCs w:val="24"/>
        </w:rPr>
      </w:pPr>
    </w:p>
    <w:p w14:paraId="48E736D2" w14:textId="11E989FA" w:rsidR="00C413DA" w:rsidRPr="00285559" w:rsidRDefault="00816964" w:rsidP="00B83C44">
      <w:pPr>
        <w:pStyle w:val="ListParagraph"/>
        <w:tabs>
          <w:tab w:val="left" w:pos="567"/>
        </w:tabs>
        <w:ind w:left="567" w:right="-14"/>
        <w:rPr>
          <w:rFonts w:cs="Times New Roman"/>
          <w:w w:val="105"/>
          <w:sz w:val="24"/>
          <w:szCs w:val="24"/>
        </w:rPr>
      </w:pPr>
      <w:r w:rsidRPr="00285559">
        <w:rPr>
          <w:rFonts w:cs="Times New Roman"/>
          <w:b/>
          <w:bCs/>
          <w:w w:val="105"/>
          <w:sz w:val="24"/>
          <w:szCs w:val="24"/>
        </w:rPr>
        <w:t xml:space="preserve">Note of Caution:  </w:t>
      </w:r>
      <w:r w:rsidRPr="00285559">
        <w:rPr>
          <w:rFonts w:cs="Times New Roman"/>
          <w:w w:val="105"/>
          <w:sz w:val="24"/>
          <w:szCs w:val="24"/>
        </w:rPr>
        <w:t>Do not attempt to mark the entire Proposal as "proprietary</w:t>
      </w:r>
      <w:r w:rsidR="00C413DA" w:rsidRPr="00285559">
        <w:rPr>
          <w:rFonts w:cs="Times New Roman"/>
          <w:w w:val="105"/>
          <w:sz w:val="24"/>
          <w:szCs w:val="24"/>
        </w:rPr>
        <w:t>”</w:t>
      </w:r>
      <w:r w:rsidRPr="00285559">
        <w:rPr>
          <w:rFonts w:cs="Times New Roman"/>
          <w:w w:val="105"/>
          <w:sz w:val="24"/>
          <w:szCs w:val="24"/>
        </w:rPr>
        <w:t xml:space="preserve">. Do </w:t>
      </w:r>
      <w:proofErr w:type="gramStart"/>
      <w:r w:rsidRPr="00285559">
        <w:rPr>
          <w:rFonts w:cs="Times New Roman"/>
          <w:w w:val="105"/>
          <w:sz w:val="24"/>
          <w:szCs w:val="24"/>
        </w:rPr>
        <w:t>not</w:t>
      </w:r>
      <w:proofErr w:type="gramEnd"/>
    </w:p>
    <w:p w14:paraId="65543760" w14:textId="52DE7367" w:rsidR="00816964" w:rsidRPr="00285559" w:rsidRDefault="00816964" w:rsidP="00C413DA">
      <w:pPr>
        <w:tabs>
          <w:tab w:val="left" w:pos="567"/>
        </w:tabs>
        <w:ind w:left="567" w:right="-14"/>
        <w:jc w:val="left"/>
        <w:rPr>
          <w:rFonts w:cs="Times New Roman"/>
          <w:w w:val="105"/>
          <w:sz w:val="24"/>
          <w:szCs w:val="24"/>
        </w:rPr>
      </w:pPr>
      <w:r w:rsidRPr="00285559">
        <w:rPr>
          <w:rFonts w:cs="Times New Roman"/>
          <w:w w:val="105"/>
          <w:sz w:val="24"/>
          <w:szCs w:val="24"/>
        </w:rPr>
        <w:t>submit letterhead or similarly customized paper within the Proposal to reference the page(s) as "Confidential" unless the information is sealed separately and identified as proprietary.  Acceptable proprietary items may include references, resumes,</w:t>
      </w:r>
      <w:r w:rsidR="00C413DA" w:rsidRPr="00285559">
        <w:rPr>
          <w:rFonts w:cs="Times New Roman"/>
          <w:w w:val="105"/>
          <w:sz w:val="24"/>
          <w:szCs w:val="24"/>
        </w:rPr>
        <w:t xml:space="preserve"> </w:t>
      </w:r>
      <w:r w:rsidRPr="00285559">
        <w:rPr>
          <w:rFonts w:cs="Times New Roman"/>
          <w:w w:val="105"/>
          <w:sz w:val="24"/>
          <w:szCs w:val="24"/>
        </w:rPr>
        <w:t>sponsorship</w:t>
      </w:r>
      <w:r w:rsidR="00C413DA" w:rsidRPr="00285559">
        <w:rPr>
          <w:rFonts w:cs="Times New Roman"/>
          <w:w w:val="105"/>
          <w:sz w:val="24"/>
          <w:szCs w:val="24"/>
        </w:rPr>
        <w:t xml:space="preserve"> </w:t>
      </w:r>
      <w:r w:rsidRPr="00285559">
        <w:rPr>
          <w:rFonts w:cs="Times New Roman"/>
          <w:w w:val="105"/>
          <w:sz w:val="24"/>
          <w:szCs w:val="24"/>
        </w:rPr>
        <w:t>terms and amounts, financials, or system/software/hardware manuals. Cost cannot be considered as proprietary.</w:t>
      </w:r>
    </w:p>
    <w:p w14:paraId="6ADD4799" w14:textId="77777777" w:rsidR="00816964" w:rsidRPr="00285559" w:rsidRDefault="00816964" w:rsidP="00816964">
      <w:pPr>
        <w:pStyle w:val="ListParagraph"/>
        <w:numPr>
          <w:ilvl w:val="0"/>
          <w:numId w:val="11"/>
        </w:numPr>
        <w:tabs>
          <w:tab w:val="left" w:pos="625"/>
        </w:tabs>
        <w:spacing w:before="238" w:line="232" w:lineRule="auto"/>
        <w:ind w:right="-20"/>
        <w:rPr>
          <w:rFonts w:cs="Times New Roman"/>
          <w:sz w:val="24"/>
          <w:szCs w:val="24"/>
        </w:rPr>
      </w:pPr>
      <w:bookmarkStart w:id="11" w:name="_Hlk88481784"/>
      <w:r w:rsidRPr="00285559">
        <w:rPr>
          <w:rFonts w:cs="Times New Roman"/>
          <w:b/>
          <w:bCs/>
          <w:sz w:val="24"/>
          <w:szCs w:val="24"/>
        </w:rPr>
        <w:t>Respondent’s Representative</w:t>
      </w:r>
      <w:r w:rsidRPr="00285559">
        <w:rPr>
          <w:rFonts w:cs="Times New Roman"/>
          <w:sz w:val="24"/>
          <w:szCs w:val="24"/>
        </w:rPr>
        <w:t>: Each Respondent shall submit the name, address, and</w:t>
      </w:r>
      <w:r w:rsidRPr="00285559">
        <w:rPr>
          <w:rFonts w:cs="Times New Roman"/>
          <w:spacing w:val="1"/>
          <w:sz w:val="24"/>
          <w:szCs w:val="24"/>
        </w:rPr>
        <w:t xml:space="preserve"> </w:t>
      </w:r>
      <w:r w:rsidRPr="00285559">
        <w:rPr>
          <w:rFonts w:cs="Times New Roman"/>
          <w:sz w:val="24"/>
          <w:szCs w:val="24"/>
        </w:rPr>
        <w:t>telephone</w:t>
      </w:r>
      <w:r w:rsidRPr="00285559">
        <w:rPr>
          <w:rFonts w:cs="Times New Roman"/>
          <w:spacing w:val="-6"/>
          <w:sz w:val="24"/>
          <w:szCs w:val="24"/>
        </w:rPr>
        <w:t xml:space="preserve"> </w:t>
      </w:r>
      <w:r w:rsidRPr="00285559">
        <w:rPr>
          <w:rFonts w:cs="Times New Roman"/>
          <w:sz w:val="24"/>
          <w:szCs w:val="24"/>
        </w:rPr>
        <w:t>numbers</w:t>
      </w:r>
      <w:r w:rsidRPr="00285559">
        <w:rPr>
          <w:rFonts w:cs="Times New Roman"/>
          <w:spacing w:val="-8"/>
          <w:sz w:val="24"/>
          <w:szCs w:val="24"/>
        </w:rPr>
        <w:t xml:space="preserve"> </w:t>
      </w:r>
      <w:r w:rsidRPr="00285559">
        <w:rPr>
          <w:rFonts w:cs="Times New Roman"/>
          <w:sz w:val="24"/>
          <w:szCs w:val="24"/>
        </w:rPr>
        <w:t>of</w:t>
      </w:r>
      <w:r w:rsidRPr="00285559">
        <w:rPr>
          <w:rFonts w:cs="Times New Roman"/>
          <w:spacing w:val="-8"/>
          <w:sz w:val="24"/>
          <w:szCs w:val="24"/>
        </w:rPr>
        <w:t xml:space="preserve"> </w:t>
      </w:r>
      <w:r w:rsidRPr="00285559">
        <w:rPr>
          <w:rFonts w:cs="Times New Roman"/>
          <w:sz w:val="24"/>
          <w:szCs w:val="24"/>
        </w:rPr>
        <w:t>the</w:t>
      </w:r>
      <w:r w:rsidRPr="00285559">
        <w:rPr>
          <w:rFonts w:cs="Times New Roman"/>
          <w:spacing w:val="-8"/>
          <w:sz w:val="24"/>
          <w:szCs w:val="24"/>
        </w:rPr>
        <w:t xml:space="preserve"> </w:t>
      </w:r>
      <w:r w:rsidRPr="00285559">
        <w:rPr>
          <w:rFonts w:cs="Times New Roman"/>
          <w:sz w:val="24"/>
          <w:szCs w:val="24"/>
        </w:rPr>
        <w:t>person(s)</w:t>
      </w:r>
      <w:r w:rsidRPr="00285559">
        <w:rPr>
          <w:rFonts w:cs="Times New Roman"/>
          <w:spacing w:val="-9"/>
          <w:sz w:val="24"/>
          <w:szCs w:val="24"/>
        </w:rPr>
        <w:t xml:space="preserve"> </w:t>
      </w:r>
      <w:r w:rsidRPr="00285559">
        <w:rPr>
          <w:rFonts w:cs="Times New Roman"/>
          <w:sz w:val="24"/>
          <w:szCs w:val="24"/>
        </w:rPr>
        <w:t>with</w:t>
      </w:r>
      <w:r w:rsidRPr="00285559">
        <w:rPr>
          <w:rFonts w:cs="Times New Roman"/>
          <w:spacing w:val="-9"/>
          <w:sz w:val="24"/>
          <w:szCs w:val="24"/>
        </w:rPr>
        <w:t xml:space="preserve"> </w:t>
      </w:r>
      <w:r w:rsidRPr="00285559">
        <w:rPr>
          <w:rFonts w:cs="Times New Roman"/>
          <w:sz w:val="24"/>
          <w:szCs w:val="24"/>
        </w:rPr>
        <w:t>the</w:t>
      </w:r>
      <w:r w:rsidRPr="00285559">
        <w:rPr>
          <w:rFonts w:cs="Times New Roman"/>
          <w:spacing w:val="-8"/>
          <w:sz w:val="24"/>
          <w:szCs w:val="24"/>
        </w:rPr>
        <w:t xml:space="preserve"> </w:t>
      </w:r>
      <w:r w:rsidRPr="00285559">
        <w:rPr>
          <w:rFonts w:cs="Times New Roman"/>
          <w:sz w:val="24"/>
          <w:szCs w:val="24"/>
        </w:rPr>
        <w:t>authority</w:t>
      </w:r>
      <w:r w:rsidRPr="00285559">
        <w:rPr>
          <w:rFonts w:cs="Times New Roman"/>
          <w:spacing w:val="-9"/>
          <w:sz w:val="24"/>
          <w:szCs w:val="24"/>
        </w:rPr>
        <w:t xml:space="preserve"> </w:t>
      </w:r>
      <w:r w:rsidRPr="00285559">
        <w:rPr>
          <w:rFonts w:cs="Times New Roman"/>
          <w:sz w:val="24"/>
          <w:szCs w:val="24"/>
        </w:rPr>
        <w:t>to</w:t>
      </w:r>
      <w:r w:rsidRPr="00285559">
        <w:rPr>
          <w:rFonts w:cs="Times New Roman"/>
          <w:spacing w:val="-8"/>
          <w:sz w:val="24"/>
          <w:szCs w:val="24"/>
        </w:rPr>
        <w:t xml:space="preserve"> </w:t>
      </w:r>
      <w:r w:rsidRPr="00285559">
        <w:rPr>
          <w:rFonts w:cs="Times New Roman"/>
          <w:sz w:val="24"/>
          <w:szCs w:val="24"/>
        </w:rPr>
        <w:t>bind</w:t>
      </w:r>
      <w:r w:rsidRPr="00285559">
        <w:rPr>
          <w:rFonts w:cs="Times New Roman"/>
          <w:spacing w:val="-9"/>
          <w:sz w:val="24"/>
          <w:szCs w:val="24"/>
        </w:rPr>
        <w:t xml:space="preserve"> </w:t>
      </w:r>
      <w:r w:rsidRPr="00285559">
        <w:rPr>
          <w:rFonts w:cs="Times New Roman"/>
          <w:sz w:val="24"/>
          <w:szCs w:val="24"/>
        </w:rPr>
        <w:t>the</w:t>
      </w:r>
      <w:r w:rsidRPr="00285559">
        <w:rPr>
          <w:rFonts w:cs="Times New Roman"/>
          <w:spacing w:val="-8"/>
          <w:sz w:val="24"/>
          <w:szCs w:val="24"/>
        </w:rPr>
        <w:t xml:space="preserve"> </w:t>
      </w:r>
      <w:r w:rsidRPr="00285559">
        <w:rPr>
          <w:rFonts w:cs="Times New Roman"/>
          <w:sz w:val="24"/>
          <w:szCs w:val="24"/>
        </w:rPr>
        <w:t>Respondent,</w:t>
      </w:r>
      <w:r w:rsidRPr="00285559">
        <w:rPr>
          <w:rFonts w:cs="Times New Roman"/>
          <w:spacing w:val="-9"/>
          <w:sz w:val="24"/>
          <w:szCs w:val="24"/>
        </w:rPr>
        <w:t xml:space="preserve"> </w:t>
      </w:r>
      <w:r w:rsidRPr="00285559">
        <w:rPr>
          <w:rFonts w:cs="Times New Roman"/>
          <w:sz w:val="24"/>
          <w:szCs w:val="24"/>
        </w:rPr>
        <w:t>answer</w:t>
      </w:r>
      <w:r w:rsidRPr="00285559">
        <w:rPr>
          <w:rFonts w:cs="Times New Roman"/>
          <w:spacing w:val="-9"/>
          <w:sz w:val="24"/>
          <w:szCs w:val="24"/>
        </w:rPr>
        <w:t xml:space="preserve"> </w:t>
      </w:r>
      <w:r w:rsidRPr="00285559">
        <w:rPr>
          <w:rFonts w:cs="Times New Roman"/>
          <w:sz w:val="24"/>
          <w:szCs w:val="24"/>
        </w:rPr>
        <w:t xml:space="preserve">any </w:t>
      </w:r>
      <w:r w:rsidRPr="00285559">
        <w:rPr>
          <w:rFonts w:cs="Times New Roman"/>
          <w:spacing w:val="-50"/>
          <w:sz w:val="24"/>
          <w:szCs w:val="24"/>
        </w:rPr>
        <w:t xml:space="preserve">     </w:t>
      </w:r>
      <w:r w:rsidRPr="00285559">
        <w:rPr>
          <w:rFonts w:cs="Times New Roman"/>
          <w:sz w:val="24"/>
          <w:szCs w:val="24"/>
        </w:rPr>
        <w:t>questions,</w:t>
      </w:r>
      <w:r w:rsidRPr="00285559">
        <w:rPr>
          <w:rFonts w:cs="Times New Roman"/>
          <w:spacing w:val="-4"/>
          <w:sz w:val="24"/>
          <w:szCs w:val="24"/>
        </w:rPr>
        <w:t xml:space="preserve"> </w:t>
      </w:r>
      <w:r w:rsidRPr="00285559">
        <w:rPr>
          <w:rFonts w:cs="Times New Roman"/>
          <w:sz w:val="24"/>
          <w:szCs w:val="24"/>
        </w:rPr>
        <w:t>or</w:t>
      </w:r>
      <w:r w:rsidRPr="00285559">
        <w:rPr>
          <w:rFonts w:cs="Times New Roman"/>
          <w:spacing w:val="-3"/>
          <w:sz w:val="24"/>
          <w:szCs w:val="24"/>
        </w:rPr>
        <w:t xml:space="preserve"> </w:t>
      </w:r>
      <w:r w:rsidRPr="00285559">
        <w:rPr>
          <w:rFonts w:cs="Times New Roman"/>
          <w:sz w:val="24"/>
          <w:szCs w:val="24"/>
        </w:rPr>
        <w:t>provide</w:t>
      </w:r>
      <w:r w:rsidRPr="00285559">
        <w:rPr>
          <w:rFonts w:cs="Times New Roman"/>
          <w:spacing w:val="-2"/>
          <w:sz w:val="24"/>
          <w:szCs w:val="24"/>
        </w:rPr>
        <w:t xml:space="preserve"> </w:t>
      </w:r>
      <w:r w:rsidRPr="00285559">
        <w:rPr>
          <w:rFonts w:cs="Times New Roman"/>
          <w:sz w:val="24"/>
          <w:szCs w:val="24"/>
        </w:rPr>
        <w:t>clarification</w:t>
      </w:r>
      <w:r w:rsidRPr="00285559">
        <w:rPr>
          <w:rFonts w:cs="Times New Roman"/>
          <w:spacing w:val="-2"/>
          <w:sz w:val="24"/>
          <w:szCs w:val="24"/>
        </w:rPr>
        <w:t xml:space="preserve"> </w:t>
      </w:r>
      <w:r w:rsidRPr="00285559">
        <w:rPr>
          <w:rFonts w:cs="Times New Roman"/>
          <w:sz w:val="24"/>
          <w:szCs w:val="24"/>
        </w:rPr>
        <w:t>concerning</w:t>
      </w:r>
      <w:r w:rsidRPr="00285559">
        <w:rPr>
          <w:rFonts w:cs="Times New Roman"/>
          <w:spacing w:val="-1"/>
          <w:sz w:val="24"/>
          <w:szCs w:val="24"/>
        </w:rPr>
        <w:t xml:space="preserve"> </w:t>
      </w:r>
      <w:r w:rsidRPr="00285559">
        <w:rPr>
          <w:rFonts w:cs="Times New Roman"/>
          <w:sz w:val="24"/>
          <w:szCs w:val="24"/>
        </w:rPr>
        <w:t>the</w:t>
      </w:r>
      <w:r w:rsidRPr="00285559">
        <w:rPr>
          <w:rFonts w:cs="Times New Roman"/>
          <w:spacing w:val="-1"/>
          <w:sz w:val="24"/>
          <w:szCs w:val="24"/>
        </w:rPr>
        <w:t xml:space="preserve"> </w:t>
      </w:r>
      <w:r w:rsidRPr="00285559">
        <w:rPr>
          <w:rFonts w:cs="Times New Roman"/>
          <w:sz w:val="24"/>
          <w:szCs w:val="24"/>
        </w:rPr>
        <w:t>Proposal.</w:t>
      </w:r>
      <w:bookmarkEnd w:id="11"/>
    </w:p>
    <w:p w14:paraId="46109DBC" w14:textId="77777777" w:rsidR="00816964" w:rsidRPr="00285559" w:rsidRDefault="00816964" w:rsidP="00816964">
      <w:pPr>
        <w:pStyle w:val="ListParagraph"/>
        <w:tabs>
          <w:tab w:val="left" w:pos="625"/>
        </w:tabs>
        <w:spacing w:before="238" w:line="232" w:lineRule="auto"/>
        <w:ind w:left="288" w:right="-20"/>
        <w:rPr>
          <w:rFonts w:cs="Times New Roman"/>
          <w:sz w:val="24"/>
          <w:szCs w:val="24"/>
        </w:rPr>
      </w:pPr>
    </w:p>
    <w:p w14:paraId="06801788" w14:textId="4C004E34" w:rsidR="00816964" w:rsidRPr="00285559" w:rsidRDefault="00816964" w:rsidP="00816964">
      <w:pPr>
        <w:pStyle w:val="ListParagraph"/>
        <w:numPr>
          <w:ilvl w:val="0"/>
          <w:numId w:val="11"/>
        </w:numPr>
        <w:tabs>
          <w:tab w:val="left" w:pos="595"/>
        </w:tabs>
        <w:rPr>
          <w:rFonts w:cs="Times New Roman"/>
          <w:color w:val="000000" w:themeColor="text1"/>
          <w:sz w:val="24"/>
          <w:szCs w:val="24"/>
        </w:rPr>
      </w:pPr>
      <w:r w:rsidRPr="00285559">
        <w:rPr>
          <w:rFonts w:cs="Times New Roman"/>
          <w:b/>
          <w:bCs/>
          <w:color w:val="000000" w:themeColor="text1"/>
          <w:sz w:val="24"/>
          <w:szCs w:val="24"/>
        </w:rPr>
        <w:t xml:space="preserve">Period of Firm Proposal:  </w:t>
      </w:r>
      <w:r w:rsidRPr="00285559">
        <w:rPr>
          <w:rFonts w:cs="Times New Roman"/>
          <w:color w:val="000000" w:themeColor="text1"/>
          <w:sz w:val="24"/>
          <w:szCs w:val="24"/>
        </w:rPr>
        <w:t>Prices for the proposed services must be kept firm for at least one hundred twenty (120) days.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B1374E6" w14:textId="77777777" w:rsidR="00816964" w:rsidRPr="00285559" w:rsidRDefault="00816964" w:rsidP="00816964">
      <w:pPr>
        <w:pStyle w:val="ListParagraph"/>
        <w:rPr>
          <w:rFonts w:cs="Times New Roman"/>
          <w:color w:val="000000" w:themeColor="text1"/>
          <w:sz w:val="24"/>
          <w:szCs w:val="24"/>
        </w:rPr>
      </w:pPr>
    </w:p>
    <w:p w14:paraId="34789A1C" w14:textId="3059D23A" w:rsidR="00816964" w:rsidRPr="00285559" w:rsidRDefault="00816964" w:rsidP="00816964">
      <w:pPr>
        <w:pStyle w:val="ListParagraph"/>
        <w:numPr>
          <w:ilvl w:val="0"/>
          <w:numId w:val="11"/>
        </w:numPr>
        <w:tabs>
          <w:tab w:val="left" w:pos="595"/>
        </w:tabs>
        <w:rPr>
          <w:color w:val="000000" w:themeColor="text1"/>
          <w:sz w:val="24"/>
          <w:szCs w:val="24"/>
        </w:rPr>
      </w:pPr>
      <w:bookmarkStart w:id="12" w:name="_Toc83999619"/>
      <w:r w:rsidRPr="00285559">
        <w:rPr>
          <w:b/>
          <w:color w:val="000000" w:themeColor="text1"/>
          <w:sz w:val="24"/>
          <w:szCs w:val="24"/>
        </w:rPr>
        <w:lastRenderedPageBreak/>
        <w:t>Qualifications of Respondent</w:t>
      </w:r>
      <w:bookmarkEnd w:id="12"/>
      <w:r w:rsidRPr="00285559">
        <w:rPr>
          <w:b/>
          <w:color w:val="000000" w:themeColor="text1"/>
          <w:sz w:val="24"/>
          <w:szCs w:val="24"/>
        </w:rPr>
        <w:t>:</w:t>
      </w:r>
      <w:r w:rsidR="00660FD3" w:rsidRPr="00285559">
        <w:rPr>
          <w:bCs/>
          <w:color w:val="000000" w:themeColor="text1"/>
          <w:sz w:val="24"/>
          <w:szCs w:val="24"/>
        </w:rPr>
        <w:t xml:space="preserve">  </w:t>
      </w:r>
      <w:r w:rsidRPr="00285559">
        <w:rPr>
          <w:color w:val="000000" w:themeColor="text1"/>
          <w:sz w:val="24"/>
          <w:szCs w:val="24"/>
        </w:rPr>
        <w:t xml:space="preserve">The University may make such investigations as deems necessary to determine the ability of Respondents to meet all requirements as stated within this document, and Respondent shall furnish to the University all such information and data for this purpose that the University may request.  </w:t>
      </w:r>
    </w:p>
    <w:p w14:paraId="11BCF612" w14:textId="77777777" w:rsidR="00816964" w:rsidRPr="00285559" w:rsidRDefault="00816964" w:rsidP="00816964">
      <w:pPr>
        <w:pStyle w:val="ListParagraph"/>
        <w:tabs>
          <w:tab w:val="left" w:pos="595"/>
        </w:tabs>
        <w:ind w:left="259"/>
        <w:rPr>
          <w:color w:val="000000" w:themeColor="text1"/>
          <w:sz w:val="24"/>
          <w:szCs w:val="24"/>
        </w:rPr>
      </w:pPr>
    </w:p>
    <w:p w14:paraId="1938D879" w14:textId="77777777" w:rsidR="00816964" w:rsidRPr="00285559" w:rsidRDefault="00816964" w:rsidP="00816964">
      <w:pPr>
        <w:pStyle w:val="ListParagraph"/>
        <w:numPr>
          <w:ilvl w:val="0"/>
          <w:numId w:val="11"/>
        </w:numPr>
        <w:tabs>
          <w:tab w:val="left" w:pos="595"/>
        </w:tabs>
        <w:spacing w:after="160"/>
        <w:rPr>
          <w:b/>
          <w:color w:val="000000" w:themeColor="text1"/>
          <w:sz w:val="24"/>
          <w:szCs w:val="24"/>
        </w:rPr>
      </w:pPr>
      <w:bookmarkStart w:id="13" w:name="_Toc83999620"/>
      <w:r w:rsidRPr="00285559">
        <w:rPr>
          <w:b/>
          <w:color w:val="000000" w:themeColor="text1"/>
          <w:sz w:val="24"/>
          <w:szCs w:val="24"/>
        </w:rPr>
        <w:t>Reservation</w:t>
      </w:r>
      <w:bookmarkEnd w:id="13"/>
      <w:r w:rsidRPr="00285559">
        <w:rPr>
          <w:b/>
          <w:color w:val="000000" w:themeColor="text1"/>
          <w:sz w:val="24"/>
          <w:szCs w:val="24"/>
        </w:rPr>
        <w:t>:</w:t>
      </w:r>
      <w:r w:rsidRPr="00285559">
        <w:rPr>
          <w:bCs/>
          <w:color w:val="000000" w:themeColor="text1"/>
          <w:sz w:val="24"/>
          <w:szCs w:val="24"/>
        </w:rPr>
        <w:t xml:space="preserve">  This document does not commit the University to award a Contract, to pay costs incurred in the preparation of a Proposal to this request, or to procure or contract.  </w:t>
      </w:r>
    </w:p>
    <w:p w14:paraId="34D55BD2" w14:textId="77777777" w:rsidR="00816964" w:rsidRPr="00285559" w:rsidRDefault="00816964" w:rsidP="00816964">
      <w:pPr>
        <w:pStyle w:val="ListParagraph"/>
        <w:numPr>
          <w:ilvl w:val="0"/>
          <w:numId w:val="11"/>
        </w:numPr>
        <w:tabs>
          <w:tab w:val="left" w:pos="625"/>
        </w:tabs>
        <w:spacing w:before="238" w:line="232" w:lineRule="auto"/>
        <w:ind w:right="-20"/>
        <w:rPr>
          <w:sz w:val="24"/>
          <w:szCs w:val="24"/>
        </w:rPr>
      </w:pPr>
      <w:r w:rsidRPr="00285559">
        <w:rPr>
          <w:b/>
          <w:bCs/>
          <w:sz w:val="24"/>
          <w:szCs w:val="24"/>
        </w:rPr>
        <w:t xml:space="preserve">Formation of the Contract: </w:t>
      </w:r>
      <w:r w:rsidRPr="00285559">
        <w:rPr>
          <w:sz w:val="24"/>
          <w:szCs w:val="24"/>
        </w:rPr>
        <w:t xml:space="preserve">At its sole option, the University may incorporate the contents of this document and the selected Respondent’s Proposal as part of the Contract documents which will also include the University’s standard terms and conditions.  Notwithstanding any terms or conditions to the contrary, nothing within the Respondent’s Proposal shall constitute a waiver of any immunities to suit legally available to the University, its trustees, officers, </w:t>
      </w:r>
      <w:proofErr w:type="gramStart"/>
      <w:r w:rsidRPr="00285559">
        <w:rPr>
          <w:sz w:val="24"/>
          <w:szCs w:val="24"/>
        </w:rPr>
        <w:t>employees</w:t>
      </w:r>
      <w:proofErr w:type="gramEnd"/>
      <w:r w:rsidRPr="00285559">
        <w:rPr>
          <w:sz w:val="24"/>
          <w:szCs w:val="24"/>
        </w:rPr>
        <w:t xml:space="preserve"> or agents, including, but not limited to state and federal constitutional and statutory sovereign immunity of the State of Arkansas and its officials.</w:t>
      </w:r>
    </w:p>
    <w:p w14:paraId="7830542A" w14:textId="0DE7A5D5" w:rsidR="00816964" w:rsidRPr="00285559" w:rsidRDefault="00816964" w:rsidP="00816964">
      <w:pPr>
        <w:pStyle w:val="ListParagraph"/>
        <w:numPr>
          <w:ilvl w:val="0"/>
          <w:numId w:val="11"/>
        </w:numPr>
        <w:tabs>
          <w:tab w:val="left" w:pos="625"/>
        </w:tabs>
        <w:spacing w:before="238" w:line="232" w:lineRule="auto"/>
        <w:ind w:right="-20"/>
        <w:rPr>
          <w:sz w:val="24"/>
          <w:szCs w:val="24"/>
        </w:rPr>
      </w:pPr>
      <w:r w:rsidRPr="00285559">
        <w:rPr>
          <w:sz w:val="24"/>
          <w:szCs w:val="24"/>
        </w:rPr>
        <w:t>Service Expectations:</w:t>
      </w:r>
      <w:r w:rsidR="00B83C44">
        <w:rPr>
          <w:sz w:val="24"/>
          <w:szCs w:val="24"/>
        </w:rPr>
        <w:t xml:space="preserve"> </w:t>
      </w:r>
      <w:r w:rsidRPr="00285559">
        <w:rPr>
          <w:sz w:val="24"/>
          <w:szCs w:val="24"/>
        </w:rPr>
        <w:t>Selected Respondents and their officers, employees, agents, volunteers, subcontractors, and invitees understand that they are working at an institution of higher learning and are required to conduct themselves in a manner that is commensurate with that environment.  Selected Respondents, their officers, employees, agents, volunteers, subcontractors, and invitees shall do all things reasonably necessary or required by the University to maintain the high standard of quality and management for the products and services outlined in this RFP and any resulting Contract.  Selected Respondents agree that they shall hire, train, supervise and regulate all persons employed by it in the conduct of the related services so that they are aware of, and practice, standards of cleanliness, courtesy and service required and customarily followed in the conduct of similar operations.  Selected Respondents shall be responsible for the conduct of their officers, employees, agents, volunteers, subcontractors, vendors, guests and other representatives including, without limitation, training and informing them that violations of the University policy; theft; threats or acts of violence; profanity; unlawful discrimination; boisterous or rude conduct; offensive  or distasteful comments related to age, appearance, disability, race, ethnic background, nationality, gender, gender identify, sex or sexual orientation; evidence of alcohol or illegal drug use or possession; refusal to provide services requested; refusal to make arrangements for additional services needed; mishandling funds; and disrespectful behavior toward spectators, customers and the University trustees, officials, employees, agents, licensees, contractors, subcontractors, vendors, students, alumni and guests, are impermissible, will not be tolerated and could result in their immediate removal from the University’s campus.</w:t>
      </w:r>
    </w:p>
    <w:p w14:paraId="7119B708" w14:textId="77777777" w:rsidR="00816964" w:rsidRPr="00285559" w:rsidRDefault="00816964" w:rsidP="00816964">
      <w:pPr>
        <w:pStyle w:val="ListParagraph"/>
        <w:tabs>
          <w:tab w:val="left" w:pos="625"/>
        </w:tabs>
        <w:spacing w:before="238" w:line="232" w:lineRule="auto"/>
        <w:ind w:left="288" w:right="-20"/>
        <w:rPr>
          <w:sz w:val="24"/>
          <w:szCs w:val="24"/>
        </w:rPr>
      </w:pPr>
      <w:r w:rsidRPr="00285559">
        <w:rPr>
          <w:sz w:val="24"/>
          <w:szCs w:val="24"/>
        </w:rPr>
        <w:t xml:space="preserve">Selected Respondent(s) agree to take all necessary measures to prevent injury and loss to persons or property while on the University premises. Selected Respondents shall be responsible for all </w:t>
      </w:r>
      <w:proofErr w:type="gramStart"/>
      <w:r w:rsidRPr="00285559">
        <w:rPr>
          <w:sz w:val="24"/>
          <w:szCs w:val="24"/>
        </w:rPr>
        <w:t>damages</w:t>
      </w:r>
      <w:proofErr w:type="gramEnd"/>
      <w:r w:rsidRPr="00285559">
        <w:rPr>
          <w:sz w:val="24"/>
          <w:szCs w:val="24"/>
        </w:rPr>
        <w:t xml:space="preserve"> to persons or property caused solely or partially by a Selected Respondent or any of its members, officers, employees, </w:t>
      </w:r>
      <w:proofErr w:type="gramStart"/>
      <w:r w:rsidRPr="00285559">
        <w:rPr>
          <w:sz w:val="24"/>
          <w:szCs w:val="24"/>
        </w:rPr>
        <w:t>agents</w:t>
      </w:r>
      <w:proofErr w:type="gramEnd"/>
      <w:r w:rsidRPr="00285559">
        <w:rPr>
          <w:sz w:val="24"/>
          <w:szCs w:val="24"/>
        </w:rPr>
        <w:t xml:space="preserve"> or guests. </w:t>
      </w:r>
    </w:p>
    <w:p w14:paraId="5AA4961C" w14:textId="179A8337" w:rsidR="00816964" w:rsidRPr="00285559" w:rsidRDefault="00816964" w:rsidP="002C790C">
      <w:pPr>
        <w:rPr>
          <w:rFonts w:cs="Times New Roman"/>
          <w:b/>
          <w:sz w:val="24"/>
          <w:szCs w:val="24"/>
        </w:rPr>
      </w:pPr>
    </w:p>
    <w:p w14:paraId="771FA090" w14:textId="39D339B1" w:rsidR="00816964" w:rsidRPr="00285559" w:rsidRDefault="00816964" w:rsidP="00816964">
      <w:pPr>
        <w:pStyle w:val="ListParagraph"/>
        <w:numPr>
          <w:ilvl w:val="0"/>
          <w:numId w:val="11"/>
        </w:numPr>
        <w:tabs>
          <w:tab w:val="left" w:pos="544"/>
        </w:tabs>
        <w:ind w:firstLine="0"/>
        <w:rPr>
          <w:rFonts w:cs="Times New Roman"/>
          <w:color w:val="000000" w:themeColor="text1"/>
          <w:sz w:val="24"/>
          <w:szCs w:val="24"/>
        </w:rPr>
      </w:pPr>
      <w:r w:rsidRPr="00285559">
        <w:rPr>
          <w:rFonts w:cs="Times New Roman"/>
          <w:b/>
          <w:color w:val="000000" w:themeColor="text1"/>
          <w:sz w:val="24"/>
          <w:szCs w:val="24"/>
        </w:rPr>
        <w:t xml:space="preserve">Laws, Ordinances, Rules, Regulations, and Licenses: </w:t>
      </w:r>
      <w:r w:rsidRPr="00285559">
        <w:rPr>
          <w:rFonts w:cs="Times New Roman"/>
          <w:color w:val="000000" w:themeColor="text1"/>
          <w:sz w:val="24"/>
          <w:szCs w:val="24"/>
        </w:rPr>
        <w:t>All Selected Respondents shall</w:t>
      </w:r>
      <w:r w:rsidRPr="00285559">
        <w:rPr>
          <w:rFonts w:cs="Times New Roman"/>
          <w:color w:val="000000" w:themeColor="text1"/>
          <w:spacing w:val="1"/>
          <w:sz w:val="24"/>
          <w:szCs w:val="24"/>
        </w:rPr>
        <w:t xml:space="preserve"> </w:t>
      </w:r>
      <w:r w:rsidRPr="00285559">
        <w:rPr>
          <w:rFonts w:cs="Times New Roman"/>
          <w:color w:val="000000" w:themeColor="text1"/>
          <w:sz w:val="24"/>
          <w:szCs w:val="24"/>
        </w:rPr>
        <w:t xml:space="preserve">observe, comply, and ensure that their members, officers, employees, </w:t>
      </w:r>
      <w:r w:rsidR="00285559" w:rsidRPr="00285559">
        <w:rPr>
          <w:rFonts w:cs="Times New Roman"/>
          <w:color w:val="000000" w:themeColor="text1"/>
          <w:sz w:val="24"/>
          <w:szCs w:val="24"/>
        </w:rPr>
        <w:t>agents,</w:t>
      </w:r>
      <w:r w:rsidRPr="00285559">
        <w:rPr>
          <w:rFonts w:cs="Times New Roman"/>
          <w:color w:val="000000" w:themeColor="text1"/>
          <w:sz w:val="24"/>
          <w:szCs w:val="24"/>
        </w:rPr>
        <w:t xml:space="preserve"> and guests all observe and comply with all policies, laws, ordinances, regulations and rules of the University, and federal, </w:t>
      </w:r>
      <w:proofErr w:type="gramStart"/>
      <w:r w:rsidRPr="00285559">
        <w:rPr>
          <w:rFonts w:cs="Times New Roman"/>
          <w:color w:val="000000" w:themeColor="text1"/>
          <w:sz w:val="24"/>
          <w:szCs w:val="24"/>
        </w:rPr>
        <w:t>state</w:t>
      </w:r>
      <w:proofErr w:type="gramEnd"/>
      <w:r w:rsidRPr="00285559">
        <w:rPr>
          <w:rFonts w:cs="Times New Roman"/>
          <w:color w:val="000000" w:themeColor="text1"/>
          <w:sz w:val="24"/>
          <w:szCs w:val="24"/>
        </w:rPr>
        <w:t xml:space="preserve"> and local government, which may be applicable to the operations outlined within this RFP and any resulting Contract.</w:t>
      </w:r>
    </w:p>
    <w:p w14:paraId="135FB6D7" w14:textId="77777777" w:rsidR="00816964" w:rsidRPr="00285559" w:rsidRDefault="00816964" w:rsidP="00816964">
      <w:pPr>
        <w:pStyle w:val="ListParagraph"/>
        <w:rPr>
          <w:rFonts w:cs="Times New Roman"/>
          <w:color w:val="538135" w:themeColor="accent6" w:themeShade="BF"/>
          <w:sz w:val="24"/>
          <w:szCs w:val="24"/>
        </w:rPr>
      </w:pPr>
    </w:p>
    <w:p w14:paraId="59F619C4" w14:textId="3FAB8247" w:rsidR="00816964" w:rsidRPr="00285559" w:rsidRDefault="00285559" w:rsidP="00285559">
      <w:pPr>
        <w:pStyle w:val="ListParagraph"/>
        <w:tabs>
          <w:tab w:val="left" w:pos="567"/>
        </w:tabs>
        <w:ind w:left="259"/>
        <w:rPr>
          <w:rFonts w:cs="Times New Roman"/>
          <w:color w:val="000000" w:themeColor="text1"/>
          <w:sz w:val="24"/>
          <w:szCs w:val="24"/>
        </w:rPr>
      </w:pPr>
      <w:r w:rsidRPr="00285559">
        <w:rPr>
          <w:rFonts w:cs="Times New Roman"/>
          <w:b/>
          <w:color w:val="000000" w:themeColor="text1"/>
          <w:sz w:val="24"/>
          <w:szCs w:val="24"/>
        </w:rPr>
        <w:t xml:space="preserve">L. </w:t>
      </w:r>
      <w:r w:rsidR="00816964" w:rsidRPr="00285559">
        <w:rPr>
          <w:rFonts w:cs="Times New Roman"/>
          <w:b/>
          <w:color w:val="000000" w:themeColor="text1"/>
          <w:sz w:val="24"/>
          <w:szCs w:val="24"/>
        </w:rPr>
        <w:t xml:space="preserve">Payment of Taxes:  </w:t>
      </w:r>
      <w:r w:rsidR="00816964" w:rsidRPr="00285559">
        <w:rPr>
          <w:rFonts w:cs="Times New Roman"/>
          <w:bCs/>
          <w:color w:val="000000" w:themeColor="text1"/>
          <w:sz w:val="24"/>
          <w:szCs w:val="24"/>
        </w:rPr>
        <w:t>The</w:t>
      </w:r>
      <w:r w:rsidR="00816964" w:rsidRPr="00285559">
        <w:rPr>
          <w:rFonts w:cs="Times New Roman"/>
          <w:b/>
          <w:color w:val="000000" w:themeColor="text1"/>
          <w:sz w:val="24"/>
          <w:szCs w:val="24"/>
        </w:rPr>
        <w:t xml:space="preserve"> </w:t>
      </w:r>
      <w:r w:rsidR="00816964" w:rsidRPr="00285559">
        <w:rPr>
          <w:rFonts w:cs="Times New Roman"/>
          <w:color w:val="000000" w:themeColor="text1"/>
          <w:sz w:val="24"/>
          <w:szCs w:val="24"/>
        </w:rPr>
        <w:t xml:space="preserve">Selected Respondent(s) shall be solely responsible for the payment </w:t>
      </w:r>
      <w:r w:rsidR="00816964" w:rsidRPr="00285559">
        <w:rPr>
          <w:rFonts w:cs="Times New Roman"/>
          <w:color w:val="000000" w:themeColor="text1"/>
          <w:sz w:val="24"/>
          <w:szCs w:val="24"/>
        </w:rPr>
        <w:lastRenderedPageBreak/>
        <w:t>of all taxes, license fees, or other levies or assessments, including without limitation, ad valorem taxes, sales tax, contributions imposed or required under unemployment insurance, social security, workmen’s compensation and income tax laws with respect to the Selected Respondent and other non-University employees engaged in the performance of the Contract, and any interest and penalty lawfully imposed thereon as a result of the Selected Respondent’s failure to pay or late payment thereof.   However, any interest or penalty assessed shall be excluded from any calculation of rental or license fees and shall be borne solely by the Selected Respondent.</w:t>
      </w:r>
    </w:p>
    <w:p w14:paraId="51474EDE" w14:textId="77777777" w:rsidR="00816964" w:rsidRPr="00285559" w:rsidRDefault="00816964" w:rsidP="00816964">
      <w:pPr>
        <w:pStyle w:val="ListParagraph"/>
        <w:tabs>
          <w:tab w:val="left" w:pos="567"/>
        </w:tabs>
        <w:ind w:left="288"/>
        <w:rPr>
          <w:rFonts w:cs="Times New Roman"/>
          <w:color w:val="538135" w:themeColor="accent6" w:themeShade="BF"/>
          <w:sz w:val="24"/>
          <w:szCs w:val="24"/>
        </w:rPr>
      </w:pPr>
    </w:p>
    <w:p w14:paraId="37A96C3F" w14:textId="77777777" w:rsidR="00816964" w:rsidRPr="00285559" w:rsidRDefault="00816964" w:rsidP="00816964">
      <w:pPr>
        <w:pStyle w:val="ListParagraph"/>
        <w:numPr>
          <w:ilvl w:val="0"/>
          <w:numId w:val="11"/>
        </w:numPr>
        <w:tabs>
          <w:tab w:val="left" w:pos="595"/>
        </w:tabs>
        <w:ind w:firstLine="0"/>
        <w:rPr>
          <w:rFonts w:cs="Times New Roman"/>
          <w:bCs/>
          <w:color w:val="538135" w:themeColor="accent6" w:themeShade="BF"/>
          <w:sz w:val="24"/>
          <w:szCs w:val="24"/>
        </w:rPr>
      </w:pPr>
      <w:r w:rsidRPr="00285559">
        <w:rPr>
          <w:rFonts w:cs="Times New Roman"/>
          <w:b/>
          <w:color w:val="000000" w:themeColor="text1"/>
          <w:sz w:val="24"/>
          <w:szCs w:val="24"/>
        </w:rPr>
        <w:t xml:space="preserve">Risk of Loss: </w:t>
      </w:r>
      <w:r w:rsidRPr="00285559">
        <w:rPr>
          <w:rFonts w:cs="Times New Roman"/>
          <w:bCs/>
          <w:color w:val="000000" w:themeColor="text1"/>
          <w:sz w:val="24"/>
          <w:szCs w:val="24"/>
        </w:rPr>
        <w:t xml:space="preserve">Selected Respondent shall bear the full and complete responsibility for all risk of damage or loss of equipment, products, or money resulting from any cause whatsoever and shall not penalize the University or its affiliates for any losses incurred in association with this document or Contract. The University shall not be responsible for any loss or damage to merchandise, personal property of Respondent’s employees or guests, or other equipment in case of vandalism, theft, break-in, or burglary, power failure, riot, protest, fire, flood, explosion, hurricane, tornado, electrical storms, severe weather or any other acts of God or other events beyond the immediate control of the University.  </w:t>
      </w:r>
    </w:p>
    <w:p w14:paraId="79AA7F4E" w14:textId="77777777" w:rsidR="00816964" w:rsidRPr="00285559" w:rsidRDefault="00816964" w:rsidP="00816964">
      <w:pPr>
        <w:pStyle w:val="ListParagraph"/>
        <w:tabs>
          <w:tab w:val="left" w:pos="595"/>
        </w:tabs>
        <w:ind w:left="288"/>
        <w:rPr>
          <w:rFonts w:cs="Times New Roman"/>
          <w:bCs/>
          <w:color w:val="538135" w:themeColor="accent6" w:themeShade="BF"/>
          <w:sz w:val="24"/>
          <w:szCs w:val="24"/>
        </w:rPr>
      </w:pPr>
    </w:p>
    <w:p w14:paraId="1CE2CC0C" w14:textId="77777777" w:rsidR="00816964" w:rsidRPr="00285559" w:rsidRDefault="00816964" w:rsidP="00816964">
      <w:pPr>
        <w:pStyle w:val="ListParagraph"/>
        <w:numPr>
          <w:ilvl w:val="0"/>
          <w:numId w:val="11"/>
        </w:numPr>
        <w:tabs>
          <w:tab w:val="left" w:pos="595"/>
        </w:tabs>
        <w:ind w:firstLine="0"/>
        <w:rPr>
          <w:rFonts w:cs="Times New Roman"/>
          <w:bCs/>
          <w:sz w:val="24"/>
          <w:szCs w:val="24"/>
        </w:rPr>
      </w:pPr>
      <w:r w:rsidRPr="00285559">
        <w:rPr>
          <w:rFonts w:cs="Times New Roman"/>
          <w:b/>
          <w:sz w:val="24"/>
          <w:szCs w:val="24"/>
        </w:rPr>
        <w:t>Acceptance and Rejection:</w:t>
      </w:r>
      <w:r w:rsidRPr="00285559">
        <w:rPr>
          <w:rFonts w:cs="Times New Roman"/>
          <w:bCs/>
          <w:sz w:val="24"/>
          <w:szCs w:val="24"/>
        </w:rPr>
        <w:t xml:space="preserve"> Final inspection and acceptance or rejection may be made at delivery destination, but all materials and workmanship shall </w:t>
      </w:r>
      <w:proofErr w:type="gramStart"/>
      <w:r w:rsidRPr="00285559">
        <w:rPr>
          <w:rFonts w:cs="Times New Roman"/>
          <w:bCs/>
          <w:sz w:val="24"/>
          <w:szCs w:val="24"/>
        </w:rPr>
        <w:t>be subject to inspection and test at all times</w:t>
      </w:r>
      <w:proofErr w:type="gramEnd"/>
      <w:r w:rsidRPr="00285559">
        <w:rPr>
          <w:rFonts w:cs="Times New Roman"/>
          <w:bCs/>
          <w:sz w:val="24"/>
          <w:szCs w:val="24"/>
        </w:rPr>
        <w:t xml:space="preserve"> and places, and when practicable.  During manufacture, the right is reserved to reject articles which contain defective material and workmanship.  Rejected material shall be removed by and at the expense of the Selected Respondent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3BAB3D0" w14:textId="77777777" w:rsidR="00816964" w:rsidRPr="00285559" w:rsidRDefault="00816964" w:rsidP="00816964">
      <w:pPr>
        <w:pStyle w:val="ListParagraph"/>
        <w:tabs>
          <w:tab w:val="left" w:pos="595"/>
        </w:tabs>
        <w:ind w:left="288"/>
        <w:rPr>
          <w:rFonts w:cs="Times New Roman"/>
          <w:bCs/>
          <w:sz w:val="24"/>
          <w:szCs w:val="24"/>
        </w:rPr>
      </w:pPr>
    </w:p>
    <w:p w14:paraId="6C910907" w14:textId="77777777" w:rsidR="00816964" w:rsidRPr="00285559" w:rsidRDefault="00816964" w:rsidP="00816964">
      <w:pPr>
        <w:pStyle w:val="ListParagraph"/>
        <w:numPr>
          <w:ilvl w:val="0"/>
          <w:numId w:val="11"/>
        </w:numPr>
        <w:tabs>
          <w:tab w:val="left" w:pos="595"/>
        </w:tabs>
        <w:ind w:firstLine="0"/>
        <w:rPr>
          <w:sz w:val="24"/>
          <w:szCs w:val="24"/>
        </w:rPr>
      </w:pPr>
      <w:r w:rsidRPr="00285559">
        <w:rPr>
          <w:rFonts w:cs="Times New Roman"/>
          <w:b/>
          <w:sz w:val="24"/>
          <w:szCs w:val="24"/>
        </w:rPr>
        <w:t xml:space="preserve">Default:  </w:t>
      </w:r>
      <w:r w:rsidRPr="00285559">
        <w:rPr>
          <w:rFonts w:cs="Times New Roman"/>
          <w:sz w:val="24"/>
          <w:szCs w:val="24"/>
        </w:rPr>
        <w:t xml:space="preserve">University reserves the right, along with other remedies provided in this document or at law, to cancel any resulting Contract in the event of </w:t>
      </w:r>
      <w:r w:rsidRPr="00285559">
        <w:rPr>
          <w:sz w:val="24"/>
          <w:szCs w:val="24"/>
        </w:rPr>
        <w:t xml:space="preserve">back orders, default in specified delivery dates, manner, location or times, or Selected Respondent’s failure to meet other specifications. The Selected Respondent must give written notice to the University of the reason for any such default or delay and the expected delivery date, </w:t>
      </w:r>
      <w:proofErr w:type="gramStart"/>
      <w:r w:rsidRPr="00285559">
        <w:rPr>
          <w:sz w:val="24"/>
          <w:szCs w:val="24"/>
        </w:rPr>
        <w:t>time</w:t>
      </w:r>
      <w:proofErr w:type="gramEnd"/>
      <w:r w:rsidRPr="00285559">
        <w:rPr>
          <w:sz w:val="24"/>
          <w:szCs w:val="24"/>
        </w:rPr>
        <w:t xml:space="preserve"> and manner.</w:t>
      </w:r>
    </w:p>
    <w:p w14:paraId="131442EA" w14:textId="77777777" w:rsidR="00816964" w:rsidRPr="00285559" w:rsidRDefault="00816964" w:rsidP="00816964">
      <w:pPr>
        <w:rPr>
          <w:rFonts w:cs="Times New Roman"/>
          <w:bCs/>
          <w:color w:val="538135" w:themeColor="accent6" w:themeShade="BF"/>
          <w:sz w:val="24"/>
          <w:szCs w:val="24"/>
        </w:rPr>
      </w:pPr>
    </w:p>
    <w:p w14:paraId="0B57B7BE" w14:textId="77777777" w:rsidR="00816964" w:rsidRPr="00285559" w:rsidRDefault="00816964" w:rsidP="00816964">
      <w:pPr>
        <w:pStyle w:val="ListParagraph"/>
        <w:numPr>
          <w:ilvl w:val="0"/>
          <w:numId w:val="11"/>
        </w:numPr>
        <w:tabs>
          <w:tab w:val="left" w:pos="595"/>
        </w:tabs>
        <w:ind w:firstLine="0"/>
        <w:rPr>
          <w:rFonts w:cs="Times New Roman"/>
          <w:bCs/>
          <w:color w:val="000000" w:themeColor="text1"/>
          <w:sz w:val="24"/>
          <w:szCs w:val="24"/>
        </w:rPr>
      </w:pPr>
      <w:r w:rsidRPr="00285559">
        <w:rPr>
          <w:rFonts w:cs="Times New Roman"/>
          <w:bCs/>
          <w:color w:val="000000" w:themeColor="text1"/>
          <w:sz w:val="24"/>
          <w:szCs w:val="24"/>
        </w:rPr>
        <w:t xml:space="preserve"> </w:t>
      </w:r>
      <w:r w:rsidRPr="00285559">
        <w:rPr>
          <w:rFonts w:cs="Times New Roman"/>
          <w:b/>
          <w:color w:val="000000" w:themeColor="text1"/>
          <w:sz w:val="24"/>
          <w:szCs w:val="24"/>
        </w:rPr>
        <w:t xml:space="preserve">Not Contingent on University/Razorback Athletics Performance: </w:t>
      </w:r>
      <w:r w:rsidRPr="00285559">
        <w:rPr>
          <w:rFonts w:cs="Times New Roman"/>
          <w:bCs/>
          <w:color w:val="000000" w:themeColor="text1"/>
          <w:sz w:val="24"/>
          <w:szCs w:val="24"/>
        </w:rPr>
        <w:t xml:space="preserve">The rights of the University and obligations of Successful Respondents to provide products, services or make any financial or sponsorship payments to the University under this document and any resulting Contract, is in no way contingent upon the level of attendance at any Razorback Athletics or other event; the number of athletic or other events hosted by the University; the performance or lack of performance by any University athletic teams; the University’s or any of its athletic teams, coach’s or student-athlete’s status, standing or affiliation with any athletic governing body or conference; the opportunity for broadcast exposure or broadcast ratings; adverse publicity related to the University, its trustees, employees or students, Razorback Athletics or its athletic teams; University enrollment; or any other factors which indicate any degree of public exposure of a successful Respondent, the University, Razorback Athletics or its athletic teams. </w:t>
      </w:r>
    </w:p>
    <w:p w14:paraId="3F30B85C" w14:textId="77777777" w:rsidR="00816964" w:rsidRPr="00285559" w:rsidRDefault="00816964" w:rsidP="00816964">
      <w:pPr>
        <w:pStyle w:val="ListParagraph"/>
        <w:rPr>
          <w:rFonts w:cs="Times New Roman"/>
          <w:b/>
          <w:color w:val="000000" w:themeColor="text1"/>
          <w:sz w:val="24"/>
          <w:szCs w:val="24"/>
        </w:rPr>
      </w:pPr>
    </w:p>
    <w:p w14:paraId="4B1D6E13" w14:textId="77777777" w:rsidR="00816964" w:rsidRPr="00285559" w:rsidRDefault="00816964" w:rsidP="00816964">
      <w:pPr>
        <w:pStyle w:val="ListParagraph"/>
        <w:numPr>
          <w:ilvl w:val="0"/>
          <w:numId w:val="11"/>
        </w:numPr>
        <w:tabs>
          <w:tab w:val="left" w:pos="595"/>
        </w:tabs>
        <w:ind w:firstLine="0"/>
        <w:rPr>
          <w:rFonts w:cs="Times New Roman"/>
          <w:bCs/>
          <w:color w:val="000000" w:themeColor="text1"/>
          <w:sz w:val="24"/>
          <w:szCs w:val="24"/>
        </w:rPr>
      </w:pPr>
      <w:r w:rsidRPr="00285559">
        <w:rPr>
          <w:rFonts w:cs="Times New Roman"/>
          <w:b/>
          <w:color w:val="000000" w:themeColor="text1"/>
          <w:sz w:val="24"/>
          <w:szCs w:val="24"/>
        </w:rPr>
        <w:t xml:space="preserve">No Assignment by Selected Respondent: </w:t>
      </w:r>
      <w:r w:rsidRPr="00285559">
        <w:rPr>
          <w:rFonts w:cs="Times New Roman"/>
          <w:bCs/>
          <w:color w:val="000000" w:themeColor="text1"/>
          <w:sz w:val="24"/>
          <w:szCs w:val="24"/>
        </w:rPr>
        <w:t xml:space="preserve">It is mutually understood and agreed that the Selected Respondent shall not sell, assign, transfer, convey, subcontract, or otherwise dispose of its Contract, or its right, </w:t>
      </w:r>
      <w:proofErr w:type="gramStart"/>
      <w:r w:rsidRPr="00285559">
        <w:rPr>
          <w:rFonts w:cs="Times New Roman"/>
          <w:bCs/>
          <w:color w:val="000000" w:themeColor="text1"/>
          <w:sz w:val="24"/>
          <w:szCs w:val="24"/>
        </w:rPr>
        <w:t>title</w:t>
      </w:r>
      <w:proofErr w:type="gramEnd"/>
      <w:r w:rsidRPr="00285559">
        <w:rPr>
          <w:rFonts w:cs="Times New Roman"/>
          <w:bCs/>
          <w:color w:val="000000" w:themeColor="text1"/>
          <w:sz w:val="24"/>
          <w:szCs w:val="24"/>
        </w:rPr>
        <w:t xml:space="preserve"> or interest therein, or its power to execute such Contract, to any other person, firm, or corporation. The Selected Respondent shall not assign by power of attorney or otherwise, any of the payments, which is to become due and payable under a Contract resulting from this</w:t>
      </w:r>
      <w:r w:rsidRPr="00285559">
        <w:rPr>
          <w:rFonts w:cs="Times New Roman"/>
          <w:bCs/>
          <w:color w:val="000000" w:themeColor="text1"/>
          <w:spacing w:val="1"/>
          <w:sz w:val="24"/>
          <w:szCs w:val="24"/>
        </w:rPr>
        <w:t xml:space="preserve"> </w:t>
      </w:r>
      <w:r w:rsidRPr="00285559">
        <w:rPr>
          <w:rFonts w:cs="Times New Roman"/>
          <w:bCs/>
          <w:color w:val="000000" w:themeColor="text1"/>
          <w:sz w:val="24"/>
          <w:szCs w:val="24"/>
        </w:rPr>
        <w:t>document. Failure to comply with this requirement may, in the University’s sole discretion, result in the cancellation of the</w:t>
      </w:r>
      <w:r w:rsidRPr="00285559">
        <w:rPr>
          <w:rFonts w:cs="Times New Roman"/>
          <w:bCs/>
          <w:color w:val="000000" w:themeColor="text1"/>
          <w:spacing w:val="1"/>
          <w:sz w:val="24"/>
          <w:szCs w:val="24"/>
        </w:rPr>
        <w:t xml:space="preserve"> </w:t>
      </w:r>
      <w:r w:rsidRPr="00285559">
        <w:rPr>
          <w:rFonts w:cs="Times New Roman"/>
          <w:bCs/>
          <w:color w:val="000000" w:themeColor="text1"/>
          <w:sz w:val="24"/>
          <w:szCs w:val="24"/>
        </w:rPr>
        <w:t>Contract.</w:t>
      </w:r>
    </w:p>
    <w:p w14:paraId="4314A1C6" w14:textId="77777777" w:rsidR="00816964" w:rsidRPr="00285559" w:rsidRDefault="00816964" w:rsidP="00816964">
      <w:pPr>
        <w:pStyle w:val="ListParagraph"/>
        <w:rPr>
          <w:rFonts w:cs="Times New Roman"/>
          <w:b/>
          <w:sz w:val="24"/>
          <w:szCs w:val="24"/>
        </w:rPr>
      </w:pPr>
    </w:p>
    <w:p w14:paraId="098EFEBA" w14:textId="77777777" w:rsidR="00816964" w:rsidRPr="00285559" w:rsidRDefault="00816964" w:rsidP="00816964">
      <w:pPr>
        <w:pStyle w:val="ListParagraph"/>
        <w:numPr>
          <w:ilvl w:val="0"/>
          <w:numId w:val="11"/>
        </w:numPr>
        <w:tabs>
          <w:tab w:val="left" w:pos="595"/>
        </w:tabs>
        <w:ind w:firstLine="0"/>
        <w:rPr>
          <w:rFonts w:cs="Times New Roman"/>
          <w:bCs/>
          <w:color w:val="000000" w:themeColor="text1"/>
          <w:sz w:val="24"/>
          <w:szCs w:val="24"/>
        </w:rPr>
      </w:pPr>
      <w:r w:rsidRPr="00285559">
        <w:rPr>
          <w:rFonts w:cs="Times New Roman"/>
          <w:b/>
          <w:sz w:val="24"/>
          <w:szCs w:val="24"/>
        </w:rPr>
        <w:t xml:space="preserve">University Marks:  </w:t>
      </w:r>
      <w:r w:rsidRPr="00285559">
        <w:rPr>
          <w:rFonts w:cs="Times New Roman"/>
          <w:bCs/>
          <w:sz w:val="24"/>
          <w:szCs w:val="24"/>
        </w:rPr>
        <w:t>The  Respondents acknowledge and agree that the University owns the rights to its name and its other names, symbols, designs, and colors, including without limitation, the trademarks, service marks, designs, team names, facilities images, uniforms, nicknames, abbreviations, city/state names in the appropriate context, slogans, songs, logo graphics, mascots, seals, color schemes, trade dress, and other symbols associated with or referring to the University that are adopted and used or approved for use by the University (collectively the “University Marks”) and that each of the University Marks is valid.   Respondents shall have no right to use any of the University Marks, derivative, or any similar mark as, or a part of, a trademark, service mark, trade name, fictitious name, domain name, company, or corporate name, a commercial or business activity, or advertising or endorsements anywhere in the world without the express prior written consent of an authorized representative of the University.  Any domain name, trademark or service mark registration obtained or applied for that contains the University Marks or any similar mark upon request shall be assigned or transferred to the University or its Board of Trustees without compensation</w:t>
      </w:r>
      <w:r w:rsidRPr="00285559">
        <w:rPr>
          <w:bCs/>
          <w:sz w:val="24"/>
          <w:szCs w:val="24"/>
        </w:rPr>
        <w:t xml:space="preserve">. </w:t>
      </w:r>
    </w:p>
    <w:p w14:paraId="4DCED839" w14:textId="77777777" w:rsidR="00816964" w:rsidRPr="00285559" w:rsidRDefault="00816964" w:rsidP="00816964">
      <w:pPr>
        <w:tabs>
          <w:tab w:val="left" w:pos="270"/>
        </w:tabs>
        <w:ind w:left="360" w:hanging="90"/>
        <w:rPr>
          <w:rFonts w:cs="Times New Roman"/>
          <w:bCs/>
          <w:color w:val="000000" w:themeColor="text1"/>
          <w:sz w:val="24"/>
          <w:szCs w:val="24"/>
        </w:rPr>
      </w:pPr>
      <w:r w:rsidRPr="00285559">
        <w:rPr>
          <w:rFonts w:cs="Times New Roman"/>
          <w:b/>
          <w:bCs/>
          <w:sz w:val="24"/>
          <w:szCs w:val="24"/>
        </w:rPr>
        <w:tab/>
      </w:r>
    </w:p>
    <w:p w14:paraId="1349D475" w14:textId="77777777" w:rsidR="00816964" w:rsidRPr="00285559" w:rsidRDefault="00816964" w:rsidP="00816964">
      <w:pPr>
        <w:pStyle w:val="ListParagraph"/>
        <w:rPr>
          <w:rStyle w:val="cf01"/>
          <w:rFonts w:ascii="Cambria" w:hAnsi="Cambria"/>
          <w:color w:val="000000" w:themeColor="text1"/>
          <w:sz w:val="24"/>
          <w:szCs w:val="24"/>
        </w:rPr>
      </w:pPr>
      <w:bookmarkStart w:id="14" w:name="_TOC_250006"/>
    </w:p>
    <w:p w14:paraId="12684680" w14:textId="77777777" w:rsidR="00816964" w:rsidRPr="00285559" w:rsidRDefault="00816964" w:rsidP="00816964">
      <w:pPr>
        <w:pStyle w:val="ListParagraph"/>
        <w:rPr>
          <w:rFonts w:cs="Times New Roman"/>
          <w:color w:val="000000" w:themeColor="text1"/>
          <w:sz w:val="24"/>
          <w:szCs w:val="24"/>
        </w:rPr>
      </w:pPr>
    </w:p>
    <w:p w14:paraId="4565669B" w14:textId="77777777" w:rsidR="00816964" w:rsidRPr="00285559" w:rsidRDefault="00816964" w:rsidP="00816964">
      <w:pPr>
        <w:pStyle w:val="ListParagraph"/>
        <w:numPr>
          <w:ilvl w:val="0"/>
          <w:numId w:val="11"/>
        </w:numPr>
        <w:tabs>
          <w:tab w:val="left" w:pos="595"/>
          <w:tab w:val="left" w:pos="900"/>
        </w:tabs>
        <w:rPr>
          <w:rFonts w:cs="Times New Roman"/>
          <w:color w:val="000000" w:themeColor="text1"/>
          <w:sz w:val="24"/>
          <w:szCs w:val="24"/>
        </w:rPr>
      </w:pPr>
      <w:r w:rsidRPr="00285559">
        <w:rPr>
          <w:rFonts w:cs="Times New Roman"/>
          <w:color w:val="000000" w:themeColor="text1"/>
          <w:sz w:val="24"/>
          <w:szCs w:val="24"/>
        </w:rPr>
        <w:br w:type="page"/>
      </w:r>
    </w:p>
    <w:p w14:paraId="5E1E146F" w14:textId="77777777" w:rsidR="00816964" w:rsidRPr="00285559" w:rsidRDefault="00816964" w:rsidP="00816964">
      <w:pPr>
        <w:pStyle w:val="Head4"/>
        <w:ind w:left="288"/>
        <w:rPr>
          <w:rFonts w:ascii="Cambria" w:hAnsi="Cambria"/>
          <w:sz w:val="24"/>
          <w:szCs w:val="24"/>
        </w:rPr>
      </w:pPr>
      <w:bookmarkStart w:id="15" w:name="_Toc113368402"/>
      <w:bookmarkStart w:id="16" w:name="_Hlk113017606"/>
      <w:bookmarkStart w:id="17" w:name="_Hlk94106806"/>
      <w:bookmarkEnd w:id="14"/>
      <w:r w:rsidRPr="00285559">
        <w:rPr>
          <w:rFonts w:ascii="Cambria" w:hAnsi="Cambria"/>
          <w:sz w:val="24"/>
          <w:szCs w:val="24"/>
        </w:rPr>
        <w:lastRenderedPageBreak/>
        <w:t>Attachment A – Hardware and Software Proposal</w:t>
      </w:r>
    </w:p>
    <w:p w14:paraId="4302D525" w14:textId="77777777" w:rsidR="00816964" w:rsidRPr="00285559" w:rsidRDefault="00816964" w:rsidP="00816964">
      <w:pPr>
        <w:pStyle w:val="Head4"/>
        <w:ind w:left="288"/>
        <w:jc w:val="both"/>
        <w:rPr>
          <w:rFonts w:ascii="Cambria" w:hAnsi="Cambria"/>
          <w:spacing w:val="-3"/>
          <w:sz w:val="24"/>
          <w:szCs w:val="24"/>
        </w:rPr>
      </w:pPr>
    </w:p>
    <w:p w14:paraId="5EB7B8B8" w14:textId="77777777" w:rsidR="00816964" w:rsidRPr="00285559" w:rsidRDefault="00816964" w:rsidP="00816964">
      <w:pPr>
        <w:pStyle w:val="ListParagraph"/>
        <w:ind w:left="288"/>
        <w:rPr>
          <w:sz w:val="24"/>
          <w:szCs w:val="24"/>
        </w:rPr>
      </w:pPr>
      <w:r w:rsidRPr="00285559">
        <w:rPr>
          <w:sz w:val="24"/>
          <w:szCs w:val="24"/>
        </w:rPr>
        <w:t>All</w:t>
      </w:r>
      <w:r w:rsidRPr="00285559">
        <w:rPr>
          <w:spacing w:val="-2"/>
          <w:sz w:val="24"/>
          <w:szCs w:val="24"/>
        </w:rPr>
        <w:t xml:space="preserve"> </w:t>
      </w:r>
      <w:r w:rsidRPr="00285559">
        <w:rPr>
          <w:sz w:val="24"/>
          <w:szCs w:val="24"/>
        </w:rPr>
        <w:t>Respondents should provide a complete</w:t>
      </w:r>
      <w:r w:rsidRPr="00285559">
        <w:rPr>
          <w:spacing w:val="-2"/>
          <w:sz w:val="24"/>
          <w:szCs w:val="24"/>
        </w:rPr>
        <w:t xml:space="preserve"> </w:t>
      </w:r>
      <w:r w:rsidRPr="00285559">
        <w:rPr>
          <w:sz w:val="24"/>
          <w:szCs w:val="24"/>
        </w:rPr>
        <w:t>Hardware and Software</w:t>
      </w:r>
      <w:r w:rsidRPr="00285559">
        <w:rPr>
          <w:b/>
          <w:bCs/>
          <w:spacing w:val="-1"/>
          <w:sz w:val="24"/>
          <w:szCs w:val="24"/>
        </w:rPr>
        <w:t xml:space="preserve"> </w:t>
      </w:r>
      <w:r w:rsidRPr="00285559">
        <w:rPr>
          <w:spacing w:val="-1"/>
          <w:sz w:val="24"/>
          <w:szCs w:val="24"/>
        </w:rPr>
        <w:t>Proposal</w:t>
      </w:r>
      <w:r w:rsidRPr="00285559">
        <w:rPr>
          <w:b/>
          <w:bCs/>
          <w:spacing w:val="-1"/>
          <w:sz w:val="24"/>
          <w:szCs w:val="24"/>
        </w:rPr>
        <w:t xml:space="preserve"> </w:t>
      </w:r>
      <w:r w:rsidRPr="00285559">
        <w:rPr>
          <w:sz w:val="24"/>
          <w:szCs w:val="24"/>
        </w:rPr>
        <w:t>within your Proposal.  This should include specifics on the capabilities of each piece of hardware and software. Brochures or other materials that could be helpful to the committee can be included with the submittal.</w:t>
      </w:r>
    </w:p>
    <w:p w14:paraId="4936413C" w14:textId="77777777" w:rsidR="00816964" w:rsidRPr="00285559" w:rsidRDefault="00816964" w:rsidP="00816964">
      <w:pPr>
        <w:jc w:val="left"/>
        <w:rPr>
          <w:rFonts w:cs="Times New Roman"/>
          <w:b/>
          <w:bCs/>
          <w:sz w:val="24"/>
          <w:szCs w:val="24"/>
        </w:rPr>
      </w:pPr>
    </w:p>
    <w:p w14:paraId="41718532" w14:textId="77777777" w:rsidR="00816964" w:rsidRPr="00285559" w:rsidRDefault="00816964" w:rsidP="00816964">
      <w:pPr>
        <w:jc w:val="left"/>
        <w:rPr>
          <w:rFonts w:cs="Times New Roman"/>
          <w:b/>
          <w:bCs/>
          <w:sz w:val="24"/>
          <w:szCs w:val="24"/>
        </w:rPr>
      </w:pPr>
      <w:r w:rsidRPr="00285559">
        <w:rPr>
          <w:rFonts w:cs="Times New Roman"/>
          <w:b/>
          <w:bCs/>
          <w:sz w:val="24"/>
          <w:szCs w:val="24"/>
        </w:rPr>
        <w:t>Content Management System (CMS) and Clip Playback Details</w:t>
      </w:r>
    </w:p>
    <w:p w14:paraId="3B0FA64E" w14:textId="77777777" w:rsidR="00816964" w:rsidRPr="00285559" w:rsidRDefault="00816964" w:rsidP="00816964">
      <w:pPr>
        <w:jc w:val="left"/>
        <w:rPr>
          <w:rFonts w:cs="Times New Roman"/>
          <w:sz w:val="24"/>
          <w:szCs w:val="24"/>
        </w:rPr>
      </w:pPr>
    </w:p>
    <w:p w14:paraId="626BE1B0" w14:textId="77777777" w:rsidR="00816964" w:rsidRPr="00285559" w:rsidRDefault="00816964" w:rsidP="00816964">
      <w:pPr>
        <w:jc w:val="left"/>
        <w:rPr>
          <w:rFonts w:cs="Times New Roman"/>
          <w:sz w:val="24"/>
          <w:szCs w:val="24"/>
        </w:rPr>
      </w:pPr>
      <w:r w:rsidRPr="00285559">
        <w:rPr>
          <w:rFonts w:cs="Times New Roman"/>
          <w:sz w:val="24"/>
          <w:szCs w:val="24"/>
        </w:rPr>
        <w:t>1. Central content management and processing system to generate and mix multi-window content for each display. Primary Clip Playback, LED rendering, Scaling, Processing &amp; management systems to be installed in various Razorback Athletic Venues and the Razorback Sports Network Studios.</w:t>
      </w:r>
    </w:p>
    <w:p w14:paraId="5FBE1798" w14:textId="77777777" w:rsidR="00816964" w:rsidRPr="00285559" w:rsidRDefault="00816964" w:rsidP="00816964">
      <w:pPr>
        <w:ind w:left="720"/>
        <w:jc w:val="left"/>
        <w:rPr>
          <w:rFonts w:cs="Times New Roman"/>
          <w:sz w:val="24"/>
          <w:szCs w:val="24"/>
        </w:rPr>
      </w:pPr>
      <w:r w:rsidRPr="00285559">
        <w:rPr>
          <w:rFonts w:cs="Times New Roman"/>
          <w:sz w:val="24"/>
          <w:szCs w:val="24"/>
        </w:rPr>
        <w:t>a. Capability of content rendering, scaling &amp; distribution required to operate existing LED displays at the north end of the stadium is provided.</w:t>
      </w:r>
    </w:p>
    <w:p w14:paraId="1A9C0953" w14:textId="77777777" w:rsidR="00816964" w:rsidRPr="00285559" w:rsidRDefault="00816964" w:rsidP="00816964">
      <w:pPr>
        <w:pStyle w:val="ListParagraph"/>
        <w:ind w:firstLine="460"/>
        <w:jc w:val="left"/>
        <w:rPr>
          <w:rFonts w:cs="Times New Roman"/>
          <w:sz w:val="24"/>
          <w:szCs w:val="24"/>
        </w:rPr>
      </w:pPr>
      <w:r w:rsidRPr="00285559">
        <w:rPr>
          <w:rFonts w:cs="Times New Roman"/>
          <w:sz w:val="24"/>
          <w:szCs w:val="24"/>
        </w:rPr>
        <w:t>b. Coordination with campus IT &amp; broadcast services engineering is required.</w:t>
      </w:r>
    </w:p>
    <w:p w14:paraId="6F1E663A" w14:textId="77777777" w:rsidR="00816964" w:rsidRPr="00285559" w:rsidRDefault="00816964" w:rsidP="00816964">
      <w:pPr>
        <w:pStyle w:val="ListParagraph"/>
        <w:ind w:left="720"/>
        <w:jc w:val="left"/>
        <w:rPr>
          <w:rFonts w:cs="Times New Roman"/>
          <w:sz w:val="24"/>
          <w:szCs w:val="24"/>
        </w:rPr>
      </w:pPr>
      <w:r w:rsidRPr="00285559">
        <w:rPr>
          <w:rFonts w:cs="Times New Roman"/>
          <w:sz w:val="24"/>
          <w:szCs w:val="24"/>
        </w:rPr>
        <w:t>c. All computerized systems are connected to an existing owner provided Adder Infinity KVM system. Contractor to provide Transmitters, Receivers &amp; system licenses as required to support final CMS configuration.</w:t>
      </w:r>
    </w:p>
    <w:p w14:paraId="7C44BE4C" w14:textId="77777777" w:rsidR="00816964" w:rsidRPr="00285559" w:rsidRDefault="00816964" w:rsidP="00816964">
      <w:pPr>
        <w:ind w:left="720" w:firstLine="720"/>
        <w:jc w:val="left"/>
        <w:rPr>
          <w:rFonts w:cs="Times New Roman"/>
          <w:sz w:val="24"/>
          <w:szCs w:val="24"/>
        </w:rPr>
      </w:pPr>
      <w:r w:rsidRPr="00285559">
        <w:rPr>
          <w:rFonts w:cs="Times New Roman"/>
          <w:sz w:val="24"/>
          <w:szCs w:val="24"/>
        </w:rPr>
        <w:t>1) All operator stations to be provided with dedicated Receiver</w:t>
      </w:r>
    </w:p>
    <w:p w14:paraId="744553EE" w14:textId="77777777" w:rsidR="00816964" w:rsidRPr="00285559" w:rsidRDefault="00816964" w:rsidP="00816964">
      <w:pPr>
        <w:ind w:left="1440"/>
        <w:jc w:val="left"/>
        <w:rPr>
          <w:rFonts w:cs="Times New Roman"/>
          <w:sz w:val="24"/>
          <w:szCs w:val="24"/>
        </w:rPr>
      </w:pPr>
      <w:r w:rsidRPr="00285559">
        <w:rPr>
          <w:rFonts w:cs="Times New Roman"/>
          <w:sz w:val="24"/>
          <w:szCs w:val="24"/>
        </w:rPr>
        <w:t>2) All computerized hardware that requires User Interface (Monitor, Keyboard &amp; Mouse) for any interaction weather required on game day or for initial set up to be provided with a dedicated KVM transmitter.</w:t>
      </w:r>
    </w:p>
    <w:p w14:paraId="22B1C813" w14:textId="77777777" w:rsidR="00816964" w:rsidRPr="00285559" w:rsidRDefault="00816964" w:rsidP="00816964">
      <w:pPr>
        <w:pStyle w:val="ListParagraph"/>
        <w:ind w:left="1700" w:firstLine="460"/>
        <w:jc w:val="left"/>
        <w:rPr>
          <w:rFonts w:cs="Times New Roman"/>
          <w:sz w:val="24"/>
          <w:szCs w:val="24"/>
        </w:rPr>
      </w:pPr>
      <w:r w:rsidRPr="00285559">
        <w:rPr>
          <w:rFonts w:cs="Times New Roman"/>
          <w:sz w:val="24"/>
          <w:szCs w:val="24"/>
        </w:rPr>
        <w:t>a) No swapping of signal input cables from one system to the other is</w:t>
      </w:r>
    </w:p>
    <w:p w14:paraId="19554910" w14:textId="77777777" w:rsidR="00816964" w:rsidRPr="00285559" w:rsidRDefault="00816964" w:rsidP="00816964">
      <w:pPr>
        <w:pStyle w:val="ListParagraph"/>
        <w:ind w:left="1700" w:firstLine="460"/>
        <w:jc w:val="left"/>
        <w:rPr>
          <w:rFonts w:cs="Times New Roman"/>
          <w:sz w:val="24"/>
          <w:szCs w:val="24"/>
        </w:rPr>
      </w:pPr>
      <w:r w:rsidRPr="00285559">
        <w:rPr>
          <w:rFonts w:cs="Times New Roman"/>
          <w:sz w:val="24"/>
          <w:szCs w:val="24"/>
        </w:rPr>
        <w:t>allowed. Dedicated devices to be provided.</w:t>
      </w:r>
    </w:p>
    <w:p w14:paraId="77E09B37" w14:textId="77777777" w:rsidR="00816964" w:rsidRPr="00285559" w:rsidRDefault="00816964" w:rsidP="00816964">
      <w:pPr>
        <w:ind w:left="720"/>
        <w:jc w:val="left"/>
        <w:rPr>
          <w:rFonts w:cs="Times New Roman"/>
          <w:sz w:val="24"/>
          <w:szCs w:val="24"/>
        </w:rPr>
      </w:pPr>
      <w:r w:rsidRPr="00285559">
        <w:rPr>
          <w:rFonts w:cs="Times New Roman"/>
          <w:sz w:val="24"/>
          <w:szCs w:val="24"/>
        </w:rPr>
        <w:t xml:space="preserve">d. Processors &amp; scalers to support 3G-SDI 1080P input from campus video production system. </w:t>
      </w:r>
      <w:proofErr w:type="gramStart"/>
      <w:r w:rsidRPr="00285559">
        <w:rPr>
          <w:rFonts w:cs="Times New Roman"/>
          <w:sz w:val="24"/>
          <w:szCs w:val="24"/>
        </w:rPr>
        <w:t>Current</w:t>
      </w:r>
      <w:proofErr w:type="gramEnd"/>
      <w:r w:rsidRPr="00285559">
        <w:rPr>
          <w:rFonts w:cs="Times New Roman"/>
          <w:sz w:val="24"/>
          <w:szCs w:val="24"/>
        </w:rPr>
        <w:t xml:space="preserve"> system is 720p with plans to upgrade in the future.</w:t>
      </w:r>
    </w:p>
    <w:p w14:paraId="7EAF73DB" w14:textId="77777777" w:rsidR="00816964" w:rsidRPr="00285559" w:rsidRDefault="00816964" w:rsidP="00816964">
      <w:pPr>
        <w:ind w:firstLine="720"/>
        <w:jc w:val="left"/>
        <w:rPr>
          <w:rFonts w:cs="Times New Roman"/>
          <w:sz w:val="24"/>
          <w:szCs w:val="24"/>
        </w:rPr>
      </w:pPr>
      <w:r w:rsidRPr="00285559">
        <w:rPr>
          <w:rFonts w:cs="Times New Roman"/>
          <w:sz w:val="24"/>
          <w:szCs w:val="24"/>
        </w:rPr>
        <w:t>e. All components based on 3G-SDI 1080P Video standard.</w:t>
      </w:r>
    </w:p>
    <w:p w14:paraId="2BFC8189" w14:textId="77777777" w:rsidR="00816964" w:rsidRPr="00285559" w:rsidRDefault="00816964" w:rsidP="00816964">
      <w:pPr>
        <w:ind w:left="720"/>
        <w:jc w:val="left"/>
        <w:rPr>
          <w:rFonts w:cs="Times New Roman"/>
          <w:sz w:val="24"/>
          <w:szCs w:val="24"/>
        </w:rPr>
      </w:pPr>
      <w:r w:rsidRPr="00285559">
        <w:rPr>
          <w:rFonts w:cs="Times New Roman"/>
          <w:sz w:val="24"/>
          <w:szCs w:val="24"/>
        </w:rPr>
        <w:t xml:space="preserve">f. If multiple rendering servers are required for additional displays, they must be operated completely from one centralized location including loading content and setup that might change game-to-game. Remote control of another separate device does not fulfill this requirement. </w:t>
      </w:r>
    </w:p>
    <w:p w14:paraId="11022AAE" w14:textId="77777777" w:rsidR="00816964" w:rsidRPr="00285559" w:rsidRDefault="00816964" w:rsidP="00816964">
      <w:pPr>
        <w:ind w:firstLine="720"/>
        <w:jc w:val="left"/>
        <w:rPr>
          <w:rFonts w:cs="Times New Roman"/>
          <w:sz w:val="24"/>
          <w:szCs w:val="24"/>
        </w:rPr>
      </w:pPr>
      <w:r w:rsidRPr="00285559">
        <w:rPr>
          <w:rFonts w:cs="Times New Roman"/>
          <w:sz w:val="24"/>
          <w:szCs w:val="24"/>
        </w:rPr>
        <w:t xml:space="preserve">g. Clip players should support </w:t>
      </w:r>
      <w:proofErr w:type="gramStart"/>
      <w:r w:rsidRPr="00285559">
        <w:rPr>
          <w:rFonts w:cs="Times New Roman"/>
          <w:sz w:val="24"/>
          <w:szCs w:val="24"/>
        </w:rPr>
        <w:t>a key</w:t>
      </w:r>
      <w:proofErr w:type="gramEnd"/>
      <w:r w:rsidRPr="00285559">
        <w:rPr>
          <w:rFonts w:cs="Times New Roman"/>
          <w:sz w:val="24"/>
          <w:szCs w:val="24"/>
        </w:rPr>
        <w:t xml:space="preserve">-fill output, dynamic </w:t>
      </w:r>
      <w:proofErr w:type="gramStart"/>
      <w:r w:rsidRPr="00285559">
        <w:rPr>
          <w:rFonts w:cs="Times New Roman"/>
          <w:sz w:val="24"/>
          <w:szCs w:val="24"/>
        </w:rPr>
        <w:t>data</w:t>
      </w:r>
      <w:proofErr w:type="gramEnd"/>
      <w:r w:rsidRPr="00285559">
        <w:rPr>
          <w:rFonts w:cs="Times New Roman"/>
          <w:sz w:val="24"/>
          <w:szCs w:val="24"/>
        </w:rPr>
        <w:t xml:space="preserve"> and static data. </w:t>
      </w:r>
    </w:p>
    <w:p w14:paraId="1B2C1ABF" w14:textId="77777777" w:rsidR="00816964" w:rsidRPr="00285559" w:rsidRDefault="00816964" w:rsidP="00816964">
      <w:pPr>
        <w:ind w:firstLine="720"/>
        <w:jc w:val="left"/>
        <w:rPr>
          <w:rFonts w:cs="Times New Roman"/>
          <w:sz w:val="24"/>
          <w:szCs w:val="24"/>
        </w:rPr>
      </w:pPr>
      <w:r w:rsidRPr="00285559">
        <w:rPr>
          <w:rFonts w:cs="Times New Roman"/>
          <w:sz w:val="24"/>
          <w:szCs w:val="24"/>
        </w:rPr>
        <w:t>h. All video scalers and clip-players to support external video reference.</w:t>
      </w:r>
    </w:p>
    <w:p w14:paraId="060ADA72" w14:textId="77777777" w:rsidR="00816964" w:rsidRPr="00285559" w:rsidRDefault="00816964" w:rsidP="00816964">
      <w:pPr>
        <w:ind w:left="720"/>
        <w:jc w:val="left"/>
        <w:rPr>
          <w:rFonts w:cs="Times New Roman"/>
          <w:sz w:val="24"/>
          <w:szCs w:val="24"/>
        </w:rPr>
      </w:pPr>
      <w:r w:rsidRPr="00285559">
        <w:rPr>
          <w:rFonts w:cs="Times New Roman"/>
          <w:sz w:val="24"/>
          <w:szCs w:val="24"/>
        </w:rPr>
        <w:t>i. Both the CMS and clip players should interface to existing Daktronics &amp; OES scoring and timing systems and integrate live stats from StatCrew or NCAA LiveStats programs.</w:t>
      </w:r>
    </w:p>
    <w:p w14:paraId="696AFEB5" w14:textId="77777777" w:rsidR="00816964" w:rsidRPr="00285559" w:rsidRDefault="00816964" w:rsidP="00816964">
      <w:pPr>
        <w:ind w:left="720"/>
        <w:jc w:val="left"/>
        <w:rPr>
          <w:rFonts w:cs="Times New Roman"/>
          <w:sz w:val="24"/>
          <w:szCs w:val="24"/>
        </w:rPr>
      </w:pPr>
      <w:r w:rsidRPr="00285559">
        <w:rPr>
          <w:rFonts w:cs="Times New Roman"/>
          <w:sz w:val="24"/>
          <w:szCs w:val="24"/>
        </w:rPr>
        <w:t>j. CMS should integrate remote power control of existing displays.</w:t>
      </w:r>
    </w:p>
    <w:p w14:paraId="48BA67E7" w14:textId="77777777" w:rsidR="00816964" w:rsidRPr="00285559" w:rsidRDefault="00816964" w:rsidP="00816964">
      <w:pPr>
        <w:ind w:left="720"/>
        <w:jc w:val="left"/>
        <w:rPr>
          <w:rFonts w:cs="Times New Roman"/>
          <w:sz w:val="24"/>
          <w:szCs w:val="24"/>
        </w:rPr>
      </w:pPr>
      <w:r w:rsidRPr="00285559">
        <w:rPr>
          <w:rFonts w:cs="Times New Roman"/>
          <w:sz w:val="24"/>
          <w:szCs w:val="24"/>
        </w:rPr>
        <w:t>k. Clip players should accept any common photo or video formats and not require a proprietary format or transcoding.</w:t>
      </w:r>
    </w:p>
    <w:p w14:paraId="3230F650"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r>
    </w:p>
    <w:p w14:paraId="1B663C66"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Acceptable Processing Providers:</w:t>
      </w:r>
    </w:p>
    <w:p w14:paraId="3C27C6A8"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Daktronics</w:t>
      </w:r>
    </w:p>
    <w:p w14:paraId="5CFCFE4F" w14:textId="77777777" w:rsidR="00816964" w:rsidRPr="00285559" w:rsidRDefault="00816964" w:rsidP="00816964">
      <w:pPr>
        <w:pStyle w:val="ListParagraph"/>
        <w:jc w:val="left"/>
        <w:rPr>
          <w:rFonts w:cs="Times New Roman"/>
          <w:sz w:val="24"/>
          <w:szCs w:val="24"/>
        </w:rPr>
      </w:pPr>
    </w:p>
    <w:p w14:paraId="70B51063"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Acceptable CMS Providers:</w:t>
      </w:r>
    </w:p>
    <w:p w14:paraId="6D42912F" w14:textId="77777777" w:rsidR="00816964" w:rsidRPr="00285559" w:rsidRDefault="00816964" w:rsidP="00816964">
      <w:pPr>
        <w:pStyle w:val="ListParagraph"/>
        <w:ind w:firstLine="460"/>
        <w:jc w:val="left"/>
        <w:rPr>
          <w:rFonts w:cs="Times New Roman"/>
          <w:sz w:val="24"/>
          <w:szCs w:val="24"/>
        </w:rPr>
      </w:pPr>
      <w:r w:rsidRPr="00285559">
        <w:rPr>
          <w:rFonts w:cs="Times New Roman"/>
          <w:sz w:val="24"/>
          <w:szCs w:val="24"/>
        </w:rPr>
        <w:t>Daktronics Show Control</w:t>
      </w:r>
    </w:p>
    <w:p w14:paraId="2DC8B595"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Ross Tessera</w:t>
      </w:r>
    </w:p>
    <w:p w14:paraId="07EAD233"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ANC Live Sync</w:t>
      </w:r>
    </w:p>
    <w:p w14:paraId="568EA36D"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Any alternate providers must be approved prior to submittal.</w:t>
      </w:r>
    </w:p>
    <w:p w14:paraId="39206F94"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lastRenderedPageBreak/>
        <w:tab/>
      </w:r>
    </w:p>
    <w:p w14:paraId="2C655895"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Acceptable Clip Playback Providers:</w:t>
      </w:r>
    </w:p>
    <w:p w14:paraId="47042179"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Daktronics Live Sync</w:t>
      </w:r>
    </w:p>
    <w:p w14:paraId="0484F487"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Ross Kiva</w:t>
      </w:r>
    </w:p>
    <w:p w14:paraId="7BA5A326"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Ross Xpression Clips</w:t>
      </w:r>
    </w:p>
    <w:p w14:paraId="1C70ED48" w14:textId="77777777" w:rsidR="00816964" w:rsidRPr="00285559" w:rsidRDefault="00816964" w:rsidP="00816964">
      <w:pPr>
        <w:pStyle w:val="ListParagraph"/>
        <w:ind w:firstLine="460"/>
        <w:jc w:val="left"/>
        <w:rPr>
          <w:rFonts w:cs="Times New Roman"/>
          <w:sz w:val="24"/>
          <w:szCs w:val="24"/>
        </w:rPr>
      </w:pPr>
      <w:r w:rsidRPr="00285559">
        <w:rPr>
          <w:rFonts w:cs="Times New Roman"/>
          <w:sz w:val="24"/>
          <w:szCs w:val="24"/>
        </w:rPr>
        <w:t>Any alternate providers must be approved prior to submittal.</w:t>
      </w:r>
    </w:p>
    <w:p w14:paraId="334B9C07" w14:textId="77777777" w:rsidR="00816964" w:rsidRPr="00285559" w:rsidRDefault="00816964" w:rsidP="00816964">
      <w:pPr>
        <w:pStyle w:val="ListParagraph"/>
        <w:jc w:val="left"/>
        <w:rPr>
          <w:rFonts w:cs="Times New Roman"/>
          <w:sz w:val="24"/>
          <w:szCs w:val="24"/>
        </w:rPr>
      </w:pPr>
    </w:p>
    <w:p w14:paraId="76AD8D35" w14:textId="77777777" w:rsidR="00816964" w:rsidRPr="00285559" w:rsidRDefault="00816964" w:rsidP="00816964">
      <w:pPr>
        <w:pStyle w:val="ListParagraph"/>
        <w:jc w:val="left"/>
        <w:rPr>
          <w:rFonts w:cs="Times New Roman"/>
          <w:b/>
          <w:bCs/>
          <w:sz w:val="24"/>
          <w:szCs w:val="24"/>
        </w:rPr>
      </w:pPr>
      <w:r w:rsidRPr="00285559">
        <w:rPr>
          <w:rFonts w:cs="Times New Roman"/>
          <w:b/>
          <w:bCs/>
          <w:sz w:val="24"/>
          <w:szCs w:val="24"/>
        </w:rPr>
        <w:t>Venues and required upgrades:</w:t>
      </w:r>
    </w:p>
    <w:p w14:paraId="7B0F3432" w14:textId="77777777" w:rsidR="00816964" w:rsidRPr="00285559" w:rsidRDefault="00816964" w:rsidP="00816964">
      <w:pPr>
        <w:pStyle w:val="ListParagraph"/>
        <w:jc w:val="left"/>
        <w:rPr>
          <w:rFonts w:cs="Times New Roman"/>
          <w:sz w:val="24"/>
          <w:szCs w:val="24"/>
        </w:rPr>
      </w:pPr>
    </w:p>
    <w:p w14:paraId="11524B71"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Bud Walton Arena (Basketball &amp; Gymnastics)</w:t>
      </w:r>
    </w:p>
    <w:p w14:paraId="1D24E979"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 xml:space="preserve">Upgrade existing Daktronics processing equipment. </w:t>
      </w:r>
    </w:p>
    <w:p w14:paraId="2C1D7C02"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Provide new CMS for non-main video areas and auxiliary boards.</w:t>
      </w:r>
    </w:p>
    <w:p w14:paraId="022B2349" w14:textId="77777777" w:rsidR="00816964" w:rsidRPr="00285559" w:rsidRDefault="00816964" w:rsidP="00816964">
      <w:pPr>
        <w:pStyle w:val="ListParagraph"/>
        <w:ind w:left="720"/>
        <w:jc w:val="left"/>
        <w:rPr>
          <w:rFonts w:cs="Times New Roman"/>
          <w:sz w:val="24"/>
          <w:szCs w:val="24"/>
        </w:rPr>
      </w:pPr>
      <w:r w:rsidRPr="00285559">
        <w:rPr>
          <w:rFonts w:cs="Times New Roman"/>
          <w:sz w:val="24"/>
          <w:szCs w:val="24"/>
        </w:rPr>
        <w:t>Interface with Daktronics scoreboards, NCAA Basketball LiveStats, Beaver Creek Gymnastics Scoring, and Virtius Gymnastics Scoring.</w:t>
      </w:r>
    </w:p>
    <w:p w14:paraId="4BF550BB"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Baum-Walker Stadium (Baseball)</w:t>
      </w:r>
    </w:p>
    <w:p w14:paraId="1D26EC08" w14:textId="77777777" w:rsidR="00816964" w:rsidRPr="00285559" w:rsidRDefault="00816964" w:rsidP="00816964">
      <w:pPr>
        <w:pStyle w:val="ListParagraph"/>
        <w:ind w:firstLine="460"/>
        <w:jc w:val="left"/>
        <w:rPr>
          <w:rFonts w:cs="Times New Roman"/>
          <w:sz w:val="24"/>
          <w:szCs w:val="24"/>
        </w:rPr>
      </w:pPr>
      <w:r w:rsidRPr="00285559">
        <w:rPr>
          <w:rFonts w:cs="Times New Roman"/>
          <w:sz w:val="24"/>
          <w:szCs w:val="24"/>
        </w:rPr>
        <w:t xml:space="preserve">Upgrade existing Daktronics processing equipment. </w:t>
      </w:r>
    </w:p>
    <w:p w14:paraId="7939AE11"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Provide new CMS for non-main video areas and auxiliary boards.</w:t>
      </w:r>
    </w:p>
    <w:p w14:paraId="34D7C719"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Provide an SDI clip player for main video playback that seamlessly integrates with the CMS.</w:t>
      </w:r>
    </w:p>
    <w:p w14:paraId="54FDECE9" w14:textId="77777777" w:rsidR="00816964" w:rsidRPr="00285559" w:rsidRDefault="00816964" w:rsidP="00816964">
      <w:pPr>
        <w:pStyle w:val="ListParagraph"/>
        <w:ind w:firstLine="460"/>
        <w:jc w:val="left"/>
        <w:rPr>
          <w:rFonts w:cs="Times New Roman"/>
          <w:sz w:val="24"/>
          <w:szCs w:val="24"/>
        </w:rPr>
      </w:pPr>
      <w:r w:rsidRPr="00285559">
        <w:rPr>
          <w:rFonts w:cs="Times New Roman"/>
          <w:sz w:val="24"/>
          <w:szCs w:val="24"/>
        </w:rPr>
        <w:t>Interface with Daktronics Scoreboard &amp; Pitch Clock, StatCrew and NCAA LiveStats (future)</w:t>
      </w:r>
    </w:p>
    <w:p w14:paraId="2C7696E3"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Bogle Park (Softball)</w:t>
      </w:r>
    </w:p>
    <w:p w14:paraId="5C87600D" w14:textId="77777777" w:rsidR="00816964" w:rsidRPr="00285559" w:rsidRDefault="00816964" w:rsidP="00816964">
      <w:pPr>
        <w:pStyle w:val="ListParagraph"/>
        <w:ind w:firstLine="460"/>
        <w:jc w:val="left"/>
        <w:rPr>
          <w:rFonts w:cs="Times New Roman"/>
          <w:sz w:val="24"/>
          <w:szCs w:val="24"/>
        </w:rPr>
      </w:pPr>
      <w:r w:rsidRPr="00285559">
        <w:rPr>
          <w:rFonts w:cs="Times New Roman"/>
          <w:sz w:val="24"/>
          <w:szCs w:val="24"/>
        </w:rPr>
        <w:t xml:space="preserve">Upgrade existing Daktronics processing equipment. </w:t>
      </w:r>
    </w:p>
    <w:p w14:paraId="507CA78A"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Provide new CMS for non-main video areas and auxiliary boards.</w:t>
      </w:r>
    </w:p>
    <w:p w14:paraId="59344AA6"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Interface with Daktronics Scoreboard &amp; Pitch Clock, StatCrew and NCAA LiveStats (future)</w:t>
      </w:r>
    </w:p>
    <w:p w14:paraId="4620A343"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Barnhill Arena (Volleyball &amp; Gymnastics)</w:t>
      </w:r>
    </w:p>
    <w:p w14:paraId="6D241CD3" w14:textId="77777777" w:rsidR="00816964" w:rsidRPr="00285559" w:rsidRDefault="00816964" w:rsidP="00816964">
      <w:pPr>
        <w:pStyle w:val="ListParagraph"/>
        <w:ind w:firstLine="460"/>
        <w:jc w:val="left"/>
        <w:rPr>
          <w:rFonts w:cs="Times New Roman"/>
          <w:sz w:val="24"/>
          <w:szCs w:val="24"/>
        </w:rPr>
      </w:pPr>
      <w:r w:rsidRPr="00285559">
        <w:rPr>
          <w:rFonts w:cs="Times New Roman"/>
          <w:sz w:val="24"/>
          <w:szCs w:val="24"/>
        </w:rPr>
        <w:t xml:space="preserve">Upgrade existing Daktronics processing equipment. </w:t>
      </w:r>
    </w:p>
    <w:p w14:paraId="1D72C28A"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Provide new CMS for non-main video areas and auxiliary boards.</w:t>
      </w:r>
    </w:p>
    <w:p w14:paraId="569DF396" w14:textId="77777777" w:rsidR="00816964" w:rsidRPr="00285559" w:rsidRDefault="00816964" w:rsidP="00816964">
      <w:pPr>
        <w:pStyle w:val="ListParagraph"/>
        <w:ind w:left="720"/>
        <w:jc w:val="left"/>
        <w:rPr>
          <w:rFonts w:cs="Times New Roman"/>
          <w:sz w:val="24"/>
          <w:szCs w:val="24"/>
        </w:rPr>
      </w:pPr>
      <w:r w:rsidRPr="00285559">
        <w:rPr>
          <w:rFonts w:cs="Times New Roman"/>
          <w:sz w:val="24"/>
          <w:szCs w:val="24"/>
        </w:rPr>
        <w:t>Interface with Daktronics scoreboards, NCAA Volleyball Live Stats, Beaver Creek Gymnastics Scoring, and Virtius Gymnastics Scoring.</w:t>
      </w:r>
    </w:p>
    <w:p w14:paraId="049697F7"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Arkansas Natatorium (Swimming &amp; Diving)</w:t>
      </w:r>
    </w:p>
    <w:p w14:paraId="2050835F" w14:textId="77777777" w:rsidR="00816964" w:rsidRPr="00285559" w:rsidRDefault="00816964" w:rsidP="00816964">
      <w:pPr>
        <w:pStyle w:val="ListParagraph"/>
        <w:ind w:firstLine="460"/>
        <w:jc w:val="left"/>
        <w:rPr>
          <w:rFonts w:cs="Times New Roman"/>
          <w:sz w:val="24"/>
          <w:szCs w:val="24"/>
        </w:rPr>
      </w:pPr>
      <w:r w:rsidRPr="00285559">
        <w:rPr>
          <w:rFonts w:cs="Times New Roman"/>
          <w:sz w:val="24"/>
          <w:szCs w:val="24"/>
        </w:rPr>
        <w:t>Processing upgrades not required.</w:t>
      </w:r>
    </w:p>
    <w:p w14:paraId="4BCCA688" w14:textId="77777777" w:rsidR="00816964" w:rsidRPr="00285559" w:rsidRDefault="00816964" w:rsidP="00816964">
      <w:pPr>
        <w:pStyle w:val="ListParagraph"/>
        <w:ind w:left="720"/>
        <w:jc w:val="left"/>
        <w:rPr>
          <w:rFonts w:cs="Times New Roman"/>
          <w:sz w:val="24"/>
          <w:szCs w:val="24"/>
        </w:rPr>
      </w:pPr>
      <w:r w:rsidRPr="00285559">
        <w:rPr>
          <w:rFonts w:cs="Times New Roman"/>
          <w:sz w:val="24"/>
          <w:szCs w:val="24"/>
        </w:rPr>
        <w:t>Provide new CMS for main video area. This is an isolated system from the rest of the production facilities and must be able to play back photos, graphics, video (with an analog audio output to the sound system) as well as live timing and scoring.</w:t>
      </w:r>
    </w:p>
    <w:p w14:paraId="051D9324" w14:textId="77777777" w:rsidR="00816964" w:rsidRPr="00285559" w:rsidRDefault="00816964" w:rsidP="00816964">
      <w:pPr>
        <w:pStyle w:val="ListParagraph"/>
        <w:ind w:left="720"/>
        <w:jc w:val="left"/>
        <w:rPr>
          <w:rFonts w:cs="Times New Roman"/>
          <w:sz w:val="24"/>
          <w:szCs w:val="24"/>
        </w:rPr>
      </w:pPr>
      <w:r w:rsidRPr="00285559">
        <w:rPr>
          <w:rFonts w:cs="Times New Roman"/>
          <w:sz w:val="24"/>
          <w:szCs w:val="24"/>
        </w:rPr>
        <w:t xml:space="preserve">Interface with Daktronics Swimming Timing system, swimming meet software and divemeets.com diving scoring provider. </w:t>
      </w:r>
    </w:p>
    <w:p w14:paraId="5AA2767C"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Razorback Sport Network Studios/Control Rooms</w:t>
      </w:r>
    </w:p>
    <w:p w14:paraId="25A86BE8"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tab/>
        <w:t>Provide 2 SDI clip players for use with various video boards and control rooms.</w:t>
      </w:r>
    </w:p>
    <w:p w14:paraId="49407C98" w14:textId="77777777" w:rsidR="00816964" w:rsidRPr="00285559" w:rsidRDefault="00816964" w:rsidP="00816964">
      <w:pPr>
        <w:pStyle w:val="ListParagraph"/>
        <w:ind w:left="720"/>
        <w:jc w:val="left"/>
        <w:rPr>
          <w:rFonts w:cs="Times New Roman"/>
          <w:sz w:val="24"/>
          <w:szCs w:val="24"/>
        </w:rPr>
      </w:pPr>
      <w:r w:rsidRPr="00285559">
        <w:rPr>
          <w:rFonts w:cs="Times New Roman"/>
          <w:sz w:val="24"/>
          <w:szCs w:val="24"/>
        </w:rPr>
        <w:t>Interface with Daktronics scoreboards, OES Scoreboards, All Sports NCAA Live Stats &amp; Stat Crew, Beaver Creek &amp; Virtius Gymnastics</w:t>
      </w:r>
    </w:p>
    <w:p w14:paraId="49F8C0D7" w14:textId="77777777" w:rsidR="00816964" w:rsidRPr="00285559" w:rsidRDefault="00816964" w:rsidP="00816964">
      <w:pPr>
        <w:pStyle w:val="ListParagraph"/>
        <w:ind w:left="720"/>
        <w:jc w:val="left"/>
        <w:rPr>
          <w:rFonts w:cs="Times New Roman"/>
          <w:sz w:val="24"/>
          <w:szCs w:val="24"/>
        </w:rPr>
      </w:pPr>
      <w:r w:rsidRPr="00285559">
        <w:rPr>
          <w:rFonts w:cs="Times New Roman"/>
          <w:sz w:val="24"/>
          <w:szCs w:val="24"/>
        </w:rPr>
        <w:t>Easy Manual data entry for quick updates (ie. Lucky row, tonight’s attendance, national anthem singer)</w:t>
      </w:r>
    </w:p>
    <w:p w14:paraId="670AC7FA" w14:textId="77777777" w:rsidR="00816964" w:rsidRPr="00285559" w:rsidRDefault="00816964" w:rsidP="00816964">
      <w:pPr>
        <w:pStyle w:val="ListParagraph"/>
        <w:jc w:val="left"/>
        <w:rPr>
          <w:rFonts w:cs="Times New Roman"/>
          <w:sz w:val="24"/>
          <w:szCs w:val="24"/>
        </w:rPr>
      </w:pPr>
      <w:r w:rsidRPr="00285559">
        <w:rPr>
          <w:rFonts w:cs="Times New Roman"/>
          <w:sz w:val="24"/>
          <w:szCs w:val="24"/>
        </w:rPr>
        <w:br w:type="page"/>
      </w:r>
    </w:p>
    <w:p w14:paraId="23A6B3CA" w14:textId="77777777" w:rsidR="00816964" w:rsidRPr="00285559" w:rsidRDefault="00816964" w:rsidP="00816964">
      <w:pPr>
        <w:pStyle w:val="Head4"/>
        <w:rPr>
          <w:rFonts w:ascii="Cambria" w:hAnsi="Cambria"/>
          <w:sz w:val="24"/>
          <w:szCs w:val="24"/>
        </w:rPr>
      </w:pPr>
      <w:r w:rsidRPr="00285559">
        <w:rPr>
          <w:rFonts w:ascii="Cambria" w:hAnsi="Cambria"/>
          <w:sz w:val="24"/>
          <w:szCs w:val="24"/>
        </w:rPr>
        <w:lastRenderedPageBreak/>
        <w:t xml:space="preserve">Attachment B - Financial Proposal </w:t>
      </w:r>
      <w:bookmarkEnd w:id="15"/>
    </w:p>
    <w:p w14:paraId="4D4C0A6C" w14:textId="77777777" w:rsidR="00816964" w:rsidRPr="00285559" w:rsidRDefault="00816964" w:rsidP="00816964">
      <w:pPr>
        <w:pStyle w:val="Head4"/>
        <w:rPr>
          <w:rFonts w:ascii="Cambria" w:hAnsi="Cambria"/>
          <w:spacing w:val="-3"/>
          <w:sz w:val="24"/>
          <w:szCs w:val="24"/>
        </w:rPr>
      </w:pPr>
    </w:p>
    <w:bookmarkEnd w:id="16"/>
    <w:p w14:paraId="7938BA5B" w14:textId="77777777" w:rsidR="00816964" w:rsidRPr="00285559" w:rsidRDefault="00816964" w:rsidP="00816964">
      <w:pPr>
        <w:pStyle w:val="ListParagraph"/>
        <w:rPr>
          <w:sz w:val="24"/>
          <w:szCs w:val="24"/>
        </w:rPr>
      </w:pPr>
      <w:r w:rsidRPr="00285559">
        <w:rPr>
          <w:sz w:val="24"/>
          <w:szCs w:val="24"/>
        </w:rPr>
        <w:t>All</w:t>
      </w:r>
      <w:r w:rsidRPr="00285559">
        <w:rPr>
          <w:spacing w:val="-2"/>
          <w:sz w:val="24"/>
          <w:szCs w:val="24"/>
        </w:rPr>
        <w:t xml:space="preserve"> </w:t>
      </w:r>
      <w:r w:rsidRPr="00285559">
        <w:rPr>
          <w:sz w:val="24"/>
          <w:szCs w:val="24"/>
        </w:rPr>
        <w:t>Respondents should provide a complete</w:t>
      </w:r>
      <w:r w:rsidRPr="00285559">
        <w:rPr>
          <w:spacing w:val="-2"/>
          <w:sz w:val="24"/>
          <w:szCs w:val="24"/>
        </w:rPr>
        <w:t xml:space="preserve"> </w:t>
      </w:r>
      <w:r w:rsidRPr="00285559">
        <w:rPr>
          <w:sz w:val="24"/>
          <w:szCs w:val="24"/>
        </w:rPr>
        <w:t>Financial</w:t>
      </w:r>
      <w:r w:rsidRPr="00285559">
        <w:rPr>
          <w:b/>
          <w:bCs/>
          <w:spacing w:val="-1"/>
          <w:sz w:val="24"/>
          <w:szCs w:val="24"/>
        </w:rPr>
        <w:t xml:space="preserve"> </w:t>
      </w:r>
      <w:r w:rsidRPr="00285559">
        <w:rPr>
          <w:spacing w:val="-1"/>
          <w:sz w:val="24"/>
          <w:szCs w:val="24"/>
        </w:rPr>
        <w:t>Proposal</w:t>
      </w:r>
      <w:r w:rsidRPr="00285559">
        <w:rPr>
          <w:b/>
          <w:bCs/>
          <w:spacing w:val="-1"/>
          <w:sz w:val="24"/>
          <w:szCs w:val="24"/>
        </w:rPr>
        <w:t xml:space="preserve"> </w:t>
      </w:r>
      <w:r w:rsidRPr="00285559">
        <w:rPr>
          <w:sz w:val="24"/>
          <w:szCs w:val="24"/>
        </w:rPr>
        <w:t>within your Proposal.  If pricing is dependent on any assumptions that are not specifically stated on the Official Proposal Price Sheet, please list those assumptions accordingly.  Pricing must be valid for one hundred twenty (120) days following the Proposal due date and time.</w:t>
      </w:r>
    </w:p>
    <w:p w14:paraId="10522F32" w14:textId="77777777" w:rsidR="00816964" w:rsidRPr="00285559" w:rsidRDefault="00816964" w:rsidP="00816964">
      <w:pPr>
        <w:pStyle w:val="ListParagraph"/>
        <w:rPr>
          <w:sz w:val="24"/>
          <w:szCs w:val="24"/>
        </w:rPr>
      </w:pPr>
    </w:p>
    <w:p w14:paraId="3BE947A3" w14:textId="77777777" w:rsidR="00816964" w:rsidRPr="00285559" w:rsidRDefault="00816964" w:rsidP="00816964">
      <w:pPr>
        <w:pStyle w:val="ListParagraph"/>
        <w:rPr>
          <w:sz w:val="24"/>
          <w:szCs w:val="24"/>
          <w:u w:val="single"/>
        </w:rPr>
      </w:pPr>
      <w:r w:rsidRPr="00285559">
        <w:rPr>
          <w:sz w:val="24"/>
          <w:szCs w:val="24"/>
          <w:u w:val="single"/>
        </w:rPr>
        <w:t>Financial Proposal should include:</w:t>
      </w:r>
    </w:p>
    <w:p w14:paraId="7F6E1413" w14:textId="77777777" w:rsidR="00816964" w:rsidRPr="00285559" w:rsidRDefault="00816964" w:rsidP="00816964">
      <w:pPr>
        <w:pStyle w:val="ListParagraph"/>
        <w:rPr>
          <w:b/>
          <w:bCs/>
          <w:sz w:val="24"/>
          <w:szCs w:val="24"/>
        </w:rPr>
      </w:pPr>
    </w:p>
    <w:p w14:paraId="3D051144" w14:textId="77777777" w:rsidR="00816964" w:rsidRPr="00285559" w:rsidRDefault="00816964" w:rsidP="00816964">
      <w:pPr>
        <w:pStyle w:val="ListParagraph"/>
        <w:jc w:val="left"/>
        <w:rPr>
          <w:rFonts w:cs="Times New Roman"/>
          <w:sz w:val="24"/>
          <w:szCs w:val="24"/>
        </w:rPr>
      </w:pPr>
      <w:r w:rsidRPr="00285559">
        <w:rPr>
          <w:rFonts w:cs="Times New Roman"/>
          <w:b/>
          <w:bCs/>
          <w:sz w:val="24"/>
          <w:szCs w:val="24"/>
        </w:rPr>
        <w:t xml:space="preserve">Initial Cost </w:t>
      </w:r>
      <w:bookmarkStart w:id="18" w:name="_Hlk158977046"/>
      <w:r w:rsidRPr="00285559">
        <w:rPr>
          <w:rFonts w:cs="Times New Roman"/>
          <w:b/>
          <w:bCs/>
          <w:sz w:val="24"/>
          <w:szCs w:val="24"/>
        </w:rPr>
        <w:t xml:space="preserve">for each Venue referenced in Attachment A </w:t>
      </w:r>
      <w:bookmarkEnd w:id="18"/>
      <w:r w:rsidRPr="00285559">
        <w:rPr>
          <w:rFonts w:cs="Times New Roman"/>
          <w:sz w:val="24"/>
          <w:szCs w:val="24"/>
        </w:rPr>
        <w:t xml:space="preserve">including at minimum the first year of service and </w:t>
      </w:r>
      <w:proofErr w:type="gramStart"/>
      <w:r w:rsidRPr="00285559">
        <w:rPr>
          <w:rFonts w:cs="Times New Roman"/>
          <w:sz w:val="24"/>
          <w:szCs w:val="24"/>
        </w:rPr>
        <w:t>support</w:t>
      </w:r>
      <w:proofErr w:type="gramEnd"/>
    </w:p>
    <w:p w14:paraId="06743AFE" w14:textId="77777777" w:rsidR="00816964" w:rsidRPr="00285559" w:rsidRDefault="00816964" w:rsidP="00816964">
      <w:pPr>
        <w:pStyle w:val="ListParagraph"/>
        <w:jc w:val="left"/>
        <w:rPr>
          <w:rFonts w:cs="Times New Roman"/>
          <w:b/>
          <w:bCs/>
          <w:sz w:val="24"/>
          <w:szCs w:val="24"/>
        </w:rPr>
      </w:pPr>
    </w:p>
    <w:p w14:paraId="3407DB38" w14:textId="77777777" w:rsidR="00816964" w:rsidRPr="00285559" w:rsidRDefault="00816964" w:rsidP="00816964">
      <w:pPr>
        <w:pStyle w:val="ListParagraph"/>
        <w:jc w:val="left"/>
        <w:rPr>
          <w:rFonts w:cs="Times New Roman"/>
          <w:sz w:val="24"/>
          <w:szCs w:val="24"/>
        </w:rPr>
      </w:pPr>
      <w:r w:rsidRPr="00285559">
        <w:rPr>
          <w:rFonts w:cs="Times New Roman"/>
          <w:b/>
          <w:bCs/>
          <w:sz w:val="24"/>
          <w:szCs w:val="24"/>
        </w:rPr>
        <w:t xml:space="preserve">Yearly Service and Support Cost for each Venue referenced in Attachment A and </w:t>
      </w:r>
      <w:r w:rsidRPr="00285559">
        <w:rPr>
          <w:rFonts w:cs="Times New Roman"/>
          <w:sz w:val="24"/>
          <w:szCs w:val="24"/>
        </w:rPr>
        <w:t xml:space="preserve">must include pricing throughout 7 years from </w:t>
      </w:r>
      <w:proofErr w:type="gramStart"/>
      <w:r w:rsidRPr="00285559">
        <w:rPr>
          <w:rFonts w:cs="Times New Roman"/>
          <w:sz w:val="24"/>
          <w:szCs w:val="24"/>
        </w:rPr>
        <w:t>purchase</w:t>
      </w:r>
      <w:bookmarkStart w:id="19" w:name="_Toc113368403"/>
      <w:bookmarkStart w:id="20" w:name="_Hlk113017610"/>
      <w:bookmarkEnd w:id="17"/>
      <w:proofErr w:type="gramEnd"/>
    </w:p>
    <w:p w14:paraId="2C71CEFC" w14:textId="77777777" w:rsidR="00816964" w:rsidRPr="00285559" w:rsidRDefault="00816964" w:rsidP="00816964">
      <w:pPr>
        <w:pStyle w:val="ListParagraph"/>
        <w:jc w:val="left"/>
        <w:rPr>
          <w:rFonts w:cs="Times New Roman"/>
          <w:sz w:val="24"/>
          <w:szCs w:val="24"/>
        </w:rPr>
      </w:pPr>
    </w:p>
    <w:p w14:paraId="251E52A5" w14:textId="77777777" w:rsidR="00816964" w:rsidRPr="00285559" w:rsidRDefault="00816964" w:rsidP="00816964">
      <w:pPr>
        <w:pStyle w:val="ListParagraph"/>
        <w:jc w:val="left"/>
        <w:rPr>
          <w:rFonts w:cs="Times New Roman"/>
          <w:sz w:val="24"/>
          <w:szCs w:val="24"/>
        </w:rPr>
      </w:pPr>
      <w:r w:rsidRPr="00285559">
        <w:rPr>
          <w:rFonts w:cs="Times New Roman"/>
          <w:b/>
          <w:bCs/>
          <w:sz w:val="24"/>
          <w:szCs w:val="24"/>
        </w:rPr>
        <w:t xml:space="preserve">Any other creative offerings or enhancements </w:t>
      </w:r>
      <w:r w:rsidRPr="00285559">
        <w:rPr>
          <w:rFonts w:cs="Times New Roman"/>
          <w:sz w:val="24"/>
          <w:szCs w:val="24"/>
        </w:rPr>
        <w:t>(ex. Creative content allowance)</w:t>
      </w:r>
    </w:p>
    <w:p w14:paraId="17554728" w14:textId="77777777" w:rsidR="00816964" w:rsidRPr="00285559" w:rsidRDefault="00816964" w:rsidP="00816964">
      <w:pPr>
        <w:pStyle w:val="ListParagraph"/>
        <w:jc w:val="left"/>
        <w:rPr>
          <w:rFonts w:cs="Times New Roman"/>
          <w:sz w:val="24"/>
          <w:szCs w:val="24"/>
        </w:rPr>
      </w:pPr>
    </w:p>
    <w:p w14:paraId="3D977A63" w14:textId="77777777" w:rsidR="00816964" w:rsidRPr="00285559" w:rsidRDefault="00816964" w:rsidP="00816964">
      <w:pPr>
        <w:pStyle w:val="ListParagraph"/>
        <w:jc w:val="left"/>
        <w:rPr>
          <w:rFonts w:cs="Times New Roman"/>
          <w:sz w:val="24"/>
          <w:szCs w:val="24"/>
        </w:rPr>
      </w:pPr>
      <w:r w:rsidRPr="00285559">
        <w:rPr>
          <w:rFonts w:cs="Times New Roman"/>
          <w:b/>
          <w:bCs/>
          <w:sz w:val="24"/>
          <w:szCs w:val="24"/>
        </w:rPr>
        <w:t>Assumptions:</w:t>
      </w:r>
      <w:r w:rsidRPr="00285559">
        <w:rPr>
          <w:rFonts w:cs="Times New Roman"/>
          <w:sz w:val="24"/>
          <w:szCs w:val="24"/>
        </w:rPr>
        <w:t xml:space="preserve">  List Assumptions (if any) below including financial impact if applicable. </w:t>
      </w:r>
    </w:p>
    <w:p w14:paraId="773EEBEC" w14:textId="77777777" w:rsidR="00816964" w:rsidRPr="00285559" w:rsidRDefault="00816964" w:rsidP="00816964">
      <w:pPr>
        <w:pStyle w:val="ListParagraph"/>
        <w:jc w:val="left"/>
        <w:rPr>
          <w:rFonts w:cs="Times New Roman"/>
          <w:sz w:val="24"/>
          <w:szCs w:val="24"/>
        </w:rPr>
      </w:pPr>
    </w:p>
    <w:p w14:paraId="43EDB345" w14:textId="77777777" w:rsidR="00816964" w:rsidRPr="00285559" w:rsidRDefault="00816964" w:rsidP="00816964">
      <w:pPr>
        <w:pStyle w:val="ListParagraph"/>
        <w:jc w:val="left"/>
        <w:rPr>
          <w:rFonts w:cs="Times New Roman"/>
          <w:sz w:val="24"/>
          <w:szCs w:val="24"/>
        </w:rPr>
      </w:pPr>
    </w:p>
    <w:p w14:paraId="110345B2" w14:textId="77777777" w:rsidR="00816964" w:rsidRPr="00285559" w:rsidRDefault="00816964" w:rsidP="00816964">
      <w:pPr>
        <w:pStyle w:val="ListParagraph"/>
        <w:jc w:val="left"/>
        <w:rPr>
          <w:rFonts w:cs="Times New Roman"/>
          <w:sz w:val="24"/>
          <w:szCs w:val="24"/>
        </w:rPr>
      </w:pPr>
    </w:p>
    <w:p w14:paraId="45957928" w14:textId="77777777" w:rsidR="00816964" w:rsidRPr="00285559" w:rsidRDefault="00816964" w:rsidP="00816964">
      <w:pPr>
        <w:pStyle w:val="ListParagraph"/>
        <w:jc w:val="left"/>
        <w:rPr>
          <w:rFonts w:cs="Times New Roman"/>
          <w:sz w:val="24"/>
          <w:szCs w:val="24"/>
        </w:rPr>
      </w:pPr>
    </w:p>
    <w:p w14:paraId="1255D5EA" w14:textId="77777777" w:rsidR="00816964" w:rsidRPr="00285559" w:rsidRDefault="00816964" w:rsidP="00816964">
      <w:pPr>
        <w:pStyle w:val="ListParagraph"/>
        <w:jc w:val="left"/>
        <w:rPr>
          <w:rFonts w:cs="Times New Roman"/>
          <w:sz w:val="24"/>
          <w:szCs w:val="24"/>
        </w:rPr>
      </w:pPr>
    </w:p>
    <w:p w14:paraId="01FC3872" w14:textId="77777777" w:rsidR="00816964" w:rsidRPr="00285559" w:rsidRDefault="00816964" w:rsidP="00816964">
      <w:pPr>
        <w:pStyle w:val="ListParagraph"/>
        <w:jc w:val="left"/>
        <w:rPr>
          <w:rFonts w:cs="Times New Roman"/>
          <w:sz w:val="24"/>
          <w:szCs w:val="24"/>
        </w:rPr>
      </w:pPr>
    </w:p>
    <w:p w14:paraId="440E1700" w14:textId="77777777" w:rsidR="00816964" w:rsidRPr="00285559" w:rsidRDefault="00816964" w:rsidP="00816964">
      <w:pPr>
        <w:pStyle w:val="ListParagraph"/>
        <w:jc w:val="left"/>
        <w:rPr>
          <w:rFonts w:cs="Times New Roman"/>
          <w:sz w:val="24"/>
          <w:szCs w:val="24"/>
        </w:rPr>
      </w:pPr>
    </w:p>
    <w:p w14:paraId="6B952D92" w14:textId="77777777" w:rsidR="00816964" w:rsidRPr="00285559" w:rsidRDefault="00816964" w:rsidP="00816964">
      <w:pPr>
        <w:pStyle w:val="ListParagraph"/>
        <w:jc w:val="left"/>
        <w:rPr>
          <w:rFonts w:cs="Times New Roman"/>
          <w:sz w:val="24"/>
          <w:szCs w:val="24"/>
        </w:rPr>
      </w:pPr>
    </w:p>
    <w:p w14:paraId="55023153" w14:textId="77777777" w:rsidR="00816964" w:rsidRPr="00285559" w:rsidRDefault="00816964" w:rsidP="00816964">
      <w:pPr>
        <w:pStyle w:val="ListParagraph"/>
        <w:jc w:val="left"/>
        <w:rPr>
          <w:rFonts w:cs="Times New Roman"/>
          <w:sz w:val="24"/>
          <w:szCs w:val="24"/>
        </w:rPr>
      </w:pPr>
    </w:p>
    <w:p w14:paraId="502B1D96" w14:textId="77777777" w:rsidR="00816964" w:rsidRPr="00285559" w:rsidRDefault="00816964" w:rsidP="00816964">
      <w:pPr>
        <w:pStyle w:val="ListParagraph"/>
        <w:jc w:val="left"/>
        <w:rPr>
          <w:rFonts w:cs="Times New Roman"/>
          <w:sz w:val="24"/>
          <w:szCs w:val="24"/>
        </w:rPr>
      </w:pPr>
    </w:p>
    <w:p w14:paraId="211AD491" w14:textId="77777777" w:rsidR="00816964" w:rsidRPr="00285559" w:rsidRDefault="00816964" w:rsidP="00816964">
      <w:pPr>
        <w:pStyle w:val="ListParagraph"/>
        <w:jc w:val="left"/>
        <w:rPr>
          <w:rFonts w:cs="Times New Roman"/>
          <w:sz w:val="24"/>
          <w:szCs w:val="24"/>
        </w:rPr>
      </w:pPr>
    </w:p>
    <w:p w14:paraId="1D5986AF" w14:textId="77777777" w:rsidR="00816964" w:rsidRPr="00285559" w:rsidRDefault="00816964" w:rsidP="00816964">
      <w:pPr>
        <w:pStyle w:val="ListParagraph"/>
        <w:jc w:val="left"/>
        <w:rPr>
          <w:rFonts w:cs="Times New Roman"/>
          <w:sz w:val="24"/>
          <w:szCs w:val="24"/>
        </w:rPr>
      </w:pPr>
    </w:p>
    <w:p w14:paraId="0E90B068" w14:textId="77777777" w:rsidR="00816964" w:rsidRPr="00285559" w:rsidRDefault="00816964" w:rsidP="00816964">
      <w:pPr>
        <w:pStyle w:val="ListParagraph"/>
        <w:jc w:val="left"/>
        <w:rPr>
          <w:rFonts w:cs="Times New Roman"/>
          <w:sz w:val="24"/>
          <w:szCs w:val="24"/>
        </w:rPr>
      </w:pPr>
    </w:p>
    <w:p w14:paraId="5FCC4E89" w14:textId="77777777" w:rsidR="00816964" w:rsidRPr="00285559" w:rsidRDefault="00816964" w:rsidP="00816964">
      <w:pPr>
        <w:pStyle w:val="ListParagraph"/>
        <w:jc w:val="left"/>
        <w:rPr>
          <w:rFonts w:cs="Times New Roman"/>
          <w:sz w:val="24"/>
          <w:szCs w:val="24"/>
        </w:rPr>
      </w:pPr>
    </w:p>
    <w:p w14:paraId="3BEDC5EC" w14:textId="77777777" w:rsidR="00816964" w:rsidRPr="00285559" w:rsidRDefault="00816964" w:rsidP="00816964">
      <w:pPr>
        <w:pStyle w:val="ListParagraph"/>
        <w:jc w:val="left"/>
        <w:rPr>
          <w:rFonts w:cs="Times New Roman"/>
          <w:sz w:val="24"/>
          <w:szCs w:val="24"/>
        </w:rPr>
      </w:pPr>
    </w:p>
    <w:p w14:paraId="2BCEB4A5" w14:textId="77777777" w:rsidR="00816964" w:rsidRPr="00285559" w:rsidRDefault="00816964" w:rsidP="00816964">
      <w:pPr>
        <w:pStyle w:val="ListParagraph"/>
        <w:jc w:val="left"/>
        <w:rPr>
          <w:rFonts w:cs="Times New Roman"/>
          <w:sz w:val="24"/>
          <w:szCs w:val="24"/>
        </w:rPr>
      </w:pPr>
    </w:p>
    <w:p w14:paraId="33F4E37A" w14:textId="77777777" w:rsidR="00816964" w:rsidRPr="00285559" w:rsidRDefault="00816964" w:rsidP="00816964">
      <w:pPr>
        <w:pStyle w:val="ListParagraph"/>
        <w:jc w:val="left"/>
        <w:rPr>
          <w:rFonts w:cs="Times New Roman"/>
          <w:sz w:val="24"/>
          <w:szCs w:val="24"/>
        </w:rPr>
      </w:pPr>
    </w:p>
    <w:p w14:paraId="54C78860" w14:textId="77777777" w:rsidR="00816964" w:rsidRPr="00285559" w:rsidRDefault="00816964" w:rsidP="00816964">
      <w:pPr>
        <w:pStyle w:val="ListParagraph"/>
        <w:jc w:val="left"/>
        <w:rPr>
          <w:rFonts w:cs="Times New Roman"/>
          <w:sz w:val="24"/>
          <w:szCs w:val="24"/>
        </w:rPr>
      </w:pPr>
    </w:p>
    <w:p w14:paraId="05C7A88A" w14:textId="77777777" w:rsidR="00816964" w:rsidRPr="00285559" w:rsidRDefault="00816964" w:rsidP="00816964">
      <w:pPr>
        <w:pStyle w:val="ListParagraph"/>
        <w:jc w:val="left"/>
        <w:rPr>
          <w:rFonts w:cs="Times New Roman"/>
          <w:sz w:val="24"/>
          <w:szCs w:val="24"/>
        </w:rPr>
      </w:pPr>
    </w:p>
    <w:p w14:paraId="57996B8E" w14:textId="77777777" w:rsidR="00816964" w:rsidRPr="00285559" w:rsidRDefault="00816964" w:rsidP="00816964">
      <w:pPr>
        <w:pStyle w:val="ListParagraph"/>
        <w:jc w:val="left"/>
        <w:rPr>
          <w:rFonts w:cs="Times New Roman"/>
          <w:sz w:val="24"/>
          <w:szCs w:val="24"/>
        </w:rPr>
      </w:pPr>
    </w:p>
    <w:p w14:paraId="33C013FB" w14:textId="77777777" w:rsidR="00816964" w:rsidRPr="00285559" w:rsidRDefault="00816964" w:rsidP="00816964">
      <w:pPr>
        <w:pStyle w:val="ListParagraph"/>
        <w:jc w:val="left"/>
        <w:rPr>
          <w:rFonts w:cs="Times New Roman"/>
          <w:sz w:val="24"/>
          <w:szCs w:val="24"/>
        </w:rPr>
      </w:pPr>
    </w:p>
    <w:p w14:paraId="6ACB6583" w14:textId="77777777" w:rsidR="00816964" w:rsidRPr="00285559" w:rsidRDefault="00816964" w:rsidP="00816964">
      <w:pPr>
        <w:pStyle w:val="ListParagraph"/>
        <w:jc w:val="left"/>
        <w:rPr>
          <w:rFonts w:cs="Times New Roman"/>
          <w:sz w:val="24"/>
          <w:szCs w:val="24"/>
        </w:rPr>
      </w:pPr>
    </w:p>
    <w:p w14:paraId="180250EC" w14:textId="77777777" w:rsidR="00816964" w:rsidRPr="00285559" w:rsidRDefault="00816964" w:rsidP="00816964">
      <w:pPr>
        <w:pStyle w:val="ListParagraph"/>
        <w:jc w:val="left"/>
        <w:rPr>
          <w:rFonts w:cs="Times New Roman"/>
          <w:sz w:val="24"/>
          <w:szCs w:val="24"/>
        </w:rPr>
      </w:pPr>
    </w:p>
    <w:p w14:paraId="2BE72ACD" w14:textId="77777777" w:rsidR="00816964" w:rsidRPr="00285559" w:rsidRDefault="00816964" w:rsidP="00816964">
      <w:pPr>
        <w:pStyle w:val="ListParagraph"/>
        <w:jc w:val="left"/>
        <w:rPr>
          <w:rFonts w:cs="Times New Roman"/>
          <w:sz w:val="24"/>
          <w:szCs w:val="24"/>
        </w:rPr>
      </w:pPr>
    </w:p>
    <w:p w14:paraId="5E61D5BC" w14:textId="77777777" w:rsidR="00816964" w:rsidRPr="00285559" w:rsidRDefault="00816964" w:rsidP="00816964">
      <w:pPr>
        <w:pStyle w:val="ListParagraph"/>
        <w:jc w:val="left"/>
        <w:rPr>
          <w:rFonts w:cs="Times New Roman"/>
          <w:sz w:val="24"/>
          <w:szCs w:val="24"/>
        </w:rPr>
      </w:pPr>
    </w:p>
    <w:p w14:paraId="6A517046" w14:textId="77777777" w:rsidR="00816964" w:rsidRPr="00285559" w:rsidRDefault="00816964" w:rsidP="00816964">
      <w:pPr>
        <w:pStyle w:val="ListParagraph"/>
        <w:jc w:val="left"/>
        <w:rPr>
          <w:rFonts w:cs="Times New Roman"/>
          <w:sz w:val="24"/>
          <w:szCs w:val="24"/>
        </w:rPr>
      </w:pPr>
    </w:p>
    <w:p w14:paraId="514D2B9C" w14:textId="77777777" w:rsidR="00816964" w:rsidRPr="00285559" w:rsidRDefault="00816964" w:rsidP="00816964">
      <w:pPr>
        <w:pStyle w:val="ListParagraph"/>
        <w:jc w:val="left"/>
        <w:rPr>
          <w:rFonts w:cs="Times New Roman"/>
          <w:sz w:val="24"/>
          <w:szCs w:val="24"/>
        </w:rPr>
      </w:pPr>
    </w:p>
    <w:p w14:paraId="188ED505" w14:textId="77777777" w:rsidR="00816964" w:rsidRPr="00285559" w:rsidRDefault="00816964" w:rsidP="00816964">
      <w:pPr>
        <w:pStyle w:val="ListParagraph"/>
        <w:jc w:val="left"/>
        <w:rPr>
          <w:rFonts w:cs="Times New Roman"/>
          <w:sz w:val="24"/>
          <w:szCs w:val="24"/>
        </w:rPr>
      </w:pPr>
    </w:p>
    <w:p w14:paraId="3A8ED006" w14:textId="77777777" w:rsidR="00816964" w:rsidRPr="00285559" w:rsidRDefault="00816964" w:rsidP="00816964">
      <w:pPr>
        <w:pStyle w:val="ListParagraph"/>
        <w:jc w:val="left"/>
        <w:rPr>
          <w:rFonts w:cs="Times New Roman"/>
          <w:sz w:val="24"/>
          <w:szCs w:val="24"/>
        </w:rPr>
      </w:pPr>
    </w:p>
    <w:p w14:paraId="2EB2ACC6" w14:textId="77777777" w:rsidR="00816964" w:rsidRPr="00285559" w:rsidRDefault="00816964" w:rsidP="00285559">
      <w:pPr>
        <w:pStyle w:val="Head4"/>
        <w:ind w:left="0"/>
        <w:rPr>
          <w:rFonts w:ascii="Cambria" w:hAnsi="Cambria"/>
          <w:sz w:val="24"/>
          <w:szCs w:val="24"/>
        </w:rPr>
      </w:pPr>
      <w:r w:rsidRPr="00285559">
        <w:rPr>
          <w:rFonts w:ascii="Cambria" w:hAnsi="Cambria"/>
          <w:sz w:val="24"/>
          <w:szCs w:val="24"/>
        </w:rPr>
        <w:lastRenderedPageBreak/>
        <w:t>Attachment C - Exceptions</w:t>
      </w:r>
      <w:bookmarkEnd w:id="19"/>
    </w:p>
    <w:bookmarkEnd w:id="20"/>
    <w:p w14:paraId="179AEAC5" w14:textId="77777777" w:rsidR="00816964" w:rsidRPr="00285559" w:rsidRDefault="00816964" w:rsidP="00816964">
      <w:pPr>
        <w:pStyle w:val="Head4"/>
        <w:rPr>
          <w:rFonts w:ascii="Cambria" w:hAnsi="Cambria"/>
          <w:sz w:val="24"/>
          <w:szCs w:val="24"/>
        </w:rPr>
      </w:pPr>
    </w:p>
    <w:p w14:paraId="2D2D3BF1" w14:textId="77777777" w:rsidR="00816964" w:rsidRPr="00285559" w:rsidRDefault="00816964" w:rsidP="00816964">
      <w:pPr>
        <w:pStyle w:val="BodyText"/>
        <w:rPr>
          <w:rFonts w:ascii="Cambria" w:eastAsia="Times New Roman" w:hAnsi="Cambria"/>
          <w:b/>
          <w:bCs/>
          <w:color w:val="000000" w:themeColor="text1"/>
          <w:sz w:val="24"/>
          <w:szCs w:val="24"/>
          <w:u w:val="single" w:color="000000"/>
        </w:rPr>
      </w:pPr>
      <w:r w:rsidRPr="00285559">
        <w:rPr>
          <w:rFonts w:ascii="Cambria" w:hAnsi="Cambria"/>
          <w:sz w:val="24"/>
          <w:szCs w:val="24"/>
        </w:rPr>
        <w:t xml:space="preserve">Any exceptions to any of the terms, conditions, specifications, and/or other requirements listed in this document must be clearly noted by reference to the page number, section, or other identifying reference in this document. All information regarding such exceptions to content or requirements must be noted in the same sequence as its appearance in this </w:t>
      </w:r>
      <w:proofErr w:type="gramStart"/>
      <w:r w:rsidRPr="00285559">
        <w:rPr>
          <w:rFonts w:ascii="Cambria" w:hAnsi="Cambria"/>
          <w:sz w:val="24"/>
          <w:szCs w:val="24"/>
        </w:rPr>
        <w:t>document</w:t>
      </w:r>
      <w:proofErr w:type="gramEnd"/>
    </w:p>
    <w:p w14:paraId="3B61651E" w14:textId="77777777" w:rsidR="00816964" w:rsidRPr="00285559" w:rsidRDefault="00816964" w:rsidP="00816964">
      <w:pPr>
        <w:rPr>
          <w:sz w:val="24"/>
          <w:szCs w:val="24"/>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3240"/>
        <w:gridCol w:w="2880"/>
        <w:gridCol w:w="2970"/>
      </w:tblGrid>
      <w:tr w:rsidR="00816964" w:rsidRPr="00285559" w14:paraId="0AE6BE54" w14:textId="77777777" w:rsidTr="00816964">
        <w:trPr>
          <w:trHeight w:val="413"/>
        </w:trPr>
        <w:tc>
          <w:tcPr>
            <w:tcW w:w="810" w:type="dxa"/>
          </w:tcPr>
          <w:p w14:paraId="2270FE33" w14:textId="77777777" w:rsidR="00816964" w:rsidRPr="00285559" w:rsidRDefault="00816964" w:rsidP="00816964">
            <w:pPr>
              <w:pStyle w:val="TableParagraph"/>
              <w:spacing w:line="261" w:lineRule="exact"/>
              <w:ind w:left="760" w:hanging="760"/>
              <w:jc w:val="center"/>
              <w:rPr>
                <w:rFonts w:cs="Times New Roman"/>
                <w:b/>
                <w:sz w:val="24"/>
                <w:szCs w:val="24"/>
              </w:rPr>
            </w:pPr>
            <w:r w:rsidRPr="00285559">
              <w:rPr>
                <w:rFonts w:cs="Times New Roman"/>
                <w:b/>
                <w:sz w:val="24"/>
                <w:szCs w:val="24"/>
              </w:rPr>
              <w:t>ITEM #</w:t>
            </w:r>
          </w:p>
        </w:tc>
        <w:tc>
          <w:tcPr>
            <w:tcW w:w="3240" w:type="dxa"/>
          </w:tcPr>
          <w:p w14:paraId="63D4BD3F" w14:textId="77777777" w:rsidR="00816964" w:rsidRPr="00285559" w:rsidRDefault="00816964" w:rsidP="00816964">
            <w:pPr>
              <w:pStyle w:val="TableParagraph"/>
              <w:tabs>
                <w:tab w:val="left" w:pos="1712"/>
              </w:tabs>
              <w:spacing w:line="261" w:lineRule="exact"/>
              <w:ind w:left="92" w:right="945"/>
              <w:jc w:val="center"/>
              <w:rPr>
                <w:rFonts w:cs="Times New Roman"/>
                <w:b/>
                <w:sz w:val="24"/>
                <w:szCs w:val="24"/>
              </w:rPr>
            </w:pPr>
            <w:r w:rsidRPr="00285559">
              <w:rPr>
                <w:rFonts w:eastAsia="Times New Roman" w:cs="Times New Roman"/>
                <w:b/>
                <w:sz w:val="24"/>
                <w:szCs w:val="24"/>
              </w:rPr>
              <w:t>Page Number</w:t>
            </w:r>
          </w:p>
        </w:tc>
        <w:tc>
          <w:tcPr>
            <w:tcW w:w="2880" w:type="dxa"/>
          </w:tcPr>
          <w:p w14:paraId="736D081A" w14:textId="77777777" w:rsidR="00816964" w:rsidRPr="00285559" w:rsidRDefault="00816964" w:rsidP="00816964">
            <w:pPr>
              <w:pStyle w:val="TableParagraph"/>
              <w:spacing w:before="11"/>
              <w:jc w:val="center"/>
              <w:rPr>
                <w:rFonts w:cs="Times New Roman"/>
                <w:b/>
                <w:sz w:val="24"/>
                <w:szCs w:val="24"/>
              </w:rPr>
            </w:pPr>
            <w:r w:rsidRPr="00285559">
              <w:rPr>
                <w:rFonts w:cs="Times New Roman"/>
                <w:b/>
                <w:sz w:val="24"/>
                <w:szCs w:val="24"/>
              </w:rPr>
              <w:t>Specific Language</w:t>
            </w:r>
          </w:p>
        </w:tc>
        <w:tc>
          <w:tcPr>
            <w:tcW w:w="2970" w:type="dxa"/>
          </w:tcPr>
          <w:p w14:paraId="38DCD511" w14:textId="77777777" w:rsidR="00816964" w:rsidRPr="00285559" w:rsidRDefault="00816964" w:rsidP="00816964">
            <w:pPr>
              <w:pStyle w:val="TableParagraph"/>
              <w:spacing w:before="11"/>
              <w:jc w:val="center"/>
              <w:rPr>
                <w:rFonts w:cs="Times New Roman"/>
                <w:b/>
                <w:sz w:val="24"/>
                <w:szCs w:val="24"/>
              </w:rPr>
            </w:pPr>
            <w:r w:rsidRPr="00285559">
              <w:rPr>
                <w:rFonts w:cs="Times New Roman"/>
                <w:b/>
                <w:sz w:val="24"/>
                <w:szCs w:val="24"/>
              </w:rPr>
              <w:t>Comments</w:t>
            </w:r>
          </w:p>
        </w:tc>
      </w:tr>
      <w:tr w:rsidR="00816964" w:rsidRPr="00285559" w14:paraId="698AD28F" w14:textId="77777777" w:rsidTr="00816964">
        <w:trPr>
          <w:trHeight w:val="432"/>
        </w:trPr>
        <w:tc>
          <w:tcPr>
            <w:tcW w:w="810" w:type="dxa"/>
          </w:tcPr>
          <w:p w14:paraId="51204520" w14:textId="77777777" w:rsidR="00816964" w:rsidRPr="00285559" w:rsidRDefault="00816964" w:rsidP="00816964">
            <w:pPr>
              <w:pStyle w:val="TableParagraph"/>
              <w:jc w:val="center"/>
              <w:rPr>
                <w:rFonts w:cs="Times New Roman"/>
                <w:sz w:val="24"/>
                <w:szCs w:val="24"/>
              </w:rPr>
            </w:pPr>
          </w:p>
        </w:tc>
        <w:tc>
          <w:tcPr>
            <w:tcW w:w="3240" w:type="dxa"/>
          </w:tcPr>
          <w:p w14:paraId="5E08C7B2" w14:textId="77777777" w:rsidR="00816964" w:rsidRPr="00285559" w:rsidRDefault="00816964" w:rsidP="00816964">
            <w:pPr>
              <w:pStyle w:val="TableParagraph"/>
              <w:jc w:val="center"/>
              <w:rPr>
                <w:rFonts w:cs="Times New Roman"/>
                <w:sz w:val="24"/>
                <w:szCs w:val="24"/>
              </w:rPr>
            </w:pPr>
          </w:p>
        </w:tc>
        <w:tc>
          <w:tcPr>
            <w:tcW w:w="2880" w:type="dxa"/>
          </w:tcPr>
          <w:p w14:paraId="11E1E729" w14:textId="77777777" w:rsidR="00816964" w:rsidRPr="00285559" w:rsidRDefault="00816964" w:rsidP="00816964">
            <w:pPr>
              <w:pStyle w:val="TableParagraph"/>
              <w:jc w:val="center"/>
              <w:rPr>
                <w:rFonts w:cs="Times New Roman"/>
                <w:sz w:val="24"/>
                <w:szCs w:val="24"/>
              </w:rPr>
            </w:pPr>
          </w:p>
        </w:tc>
        <w:tc>
          <w:tcPr>
            <w:tcW w:w="2970" w:type="dxa"/>
          </w:tcPr>
          <w:p w14:paraId="226DCE29" w14:textId="77777777" w:rsidR="00816964" w:rsidRPr="00285559" w:rsidRDefault="00816964" w:rsidP="00816964">
            <w:pPr>
              <w:pStyle w:val="TableParagraph"/>
              <w:jc w:val="center"/>
              <w:rPr>
                <w:rFonts w:cs="Times New Roman"/>
                <w:sz w:val="24"/>
                <w:szCs w:val="24"/>
              </w:rPr>
            </w:pPr>
          </w:p>
        </w:tc>
      </w:tr>
      <w:tr w:rsidR="00816964" w:rsidRPr="00285559" w14:paraId="274F62C4" w14:textId="77777777" w:rsidTr="00816964">
        <w:trPr>
          <w:trHeight w:val="432"/>
        </w:trPr>
        <w:tc>
          <w:tcPr>
            <w:tcW w:w="810" w:type="dxa"/>
          </w:tcPr>
          <w:p w14:paraId="0DBCA5B9" w14:textId="77777777" w:rsidR="00816964" w:rsidRPr="00285559" w:rsidRDefault="00816964" w:rsidP="00816964">
            <w:pPr>
              <w:pStyle w:val="TableParagraph"/>
              <w:jc w:val="center"/>
              <w:rPr>
                <w:rFonts w:cs="Times New Roman"/>
                <w:sz w:val="24"/>
                <w:szCs w:val="24"/>
              </w:rPr>
            </w:pPr>
          </w:p>
        </w:tc>
        <w:tc>
          <w:tcPr>
            <w:tcW w:w="3240" w:type="dxa"/>
          </w:tcPr>
          <w:p w14:paraId="192E61A8" w14:textId="77777777" w:rsidR="00816964" w:rsidRPr="00285559" w:rsidRDefault="00816964" w:rsidP="00816964">
            <w:pPr>
              <w:pStyle w:val="TableParagraph"/>
              <w:jc w:val="center"/>
              <w:rPr>
                <w:rFonts w:cs="Times New Roman"/>
                <w:sz w:val="24"/>
                <w:szCs w:val="24"/>
              </w:rPr>
            </w:pPr>
          </w:p>
        </w:tc>
        <w:tc>
          <w:tcPr>
            <w:tcW w:w="2880" w:type="dxa"/>
          </w:tcPr>
          <w:p w14:paraId="23652D65" w14:textId="77777777" w:rsidR="00816964" w:rsidRPr="00285559" w:rsidRDefault="00816964" w:rsidP="00816964">
            <w:pPr>
              <w:pStyle w:val="TableParagraph"/>
              <w:jc w:val="center"/>
              <w:rPr>
                <w:rFonts w:cs="Times New Roman"/>
                <w:sz w:val="24"/>
                <w:szCs w:val="24"/>
              </w:rPr>
            </w:pPr>
          </w:p>
        </w:tc>
        <w:tc>
          <w:tcPr>
            <w:tcW w:w="2970" w:type="dxa"/>
          </w:tcPr>
          <w:p w14:paraId="7B8B3A7A" w14:textId="77777777" w:rsidR="00816964" w:rsidRPr="00285559" w:rsidRDefault="00816964" w:rsidP="00816964">
            <w:pPr>
              <w:pStyle w:val="TableParagraph"/>
              <w:jc w:val="center"/>
              <w:rPr>
                <w:rFonts w:cs="Times New Roman"/>
                <w:sz w:val="24"/>
                <w:szCs w:val="24"/>
              </w:rPr>
            </w:pPr>
          </w:p>
        </w:tc>
      </w:tr>
      <w:tr w:rsidR="00816964" w:rsidRPr="00285559" w14:paraId="37F2C223" w14:textId="77777777" w:rsidTr="00816964">
        <w:trPr>
          <w:trHeight w:val="432"/>
        </w:trPr>
        <w:tc>
          <w:tcPr>
            <w:tcW w:w="810" w:type="dxa"/>
          </w:tcPr>
          <w:p w14:paraId="2B8CCA34" w14:textId="77777777" w:rsidR="00816964" w:rsidRPr="00285559" w:rsidRDefault="00816964" w:rsidP="00816964">
            <w:pPr>
              <w:pStyle w:val="TableParagraph"/>
              <w:jc w:val="center"/>
              <w:rPr>
                <w:rFonts w:cs="Times New Roman"/>
                <w:sz w:val="24"/>
                <w:szCs w:val="24"/>
              </w:rPr>
            </w:pPr>
          </w:p>
        </w:tc>
        <w:tc>
          <w:tcPr>
            <w:tcW w:w="3240" w:type="dxa"/>
          </w:tcPr>
          <w:p w14:paraId="5335EDED" w14:textId="77777777" w:rsidR="00816964" w:rsidRPr="00285559" w:rsidRDefault="00816964" w:rsidP="00816964">
            <w:pPr>
              <w:pStyle w:val="TableParagraph"/>
              <w:jc w:val="center"/>
              <w:rPr>
                <w:rFonts w:cs="Times New Roman"/>
                <w:sz w:val="24"/>
                <w:szCs w:val="24"/>
              </w:rPr>
            </w:pPr>
          </w:p>
        </w:tc>
        <w:tc>
          <w:tcPr>
            <w:tcW w:w="2880" w:type="dxa"/>
          </w:tcPr>
          <w:p w14:paraId="56F59069" w14:textId="77777777" w:rsidR="00816964" w:rsidRPr="00285559" w:rsidRDefault="00816964" w:rsidP="00816964">
            <w:pPr>
              <w:pStyle w:val="TableParagraph"/>
              <w:jc w:val="center"/>
              <w:rPr>
                <w:rFonts w:cs="Times New Roman"/>
                <w:sz w:val="24"/>
                <w:szCs w:val="24"/>
              </w:rPr>
            </w:pPr>
          </w:p>
        </w:tc>
        <w:tc>
          <w:tcPr>
            <w:tcW w:w="2970" w:type="dxa"/>
          </w:tcPr>
          <w:p w14:paraId="25B1FAE4" w14:textId="77777777" w:rsidR="00816964" w:rsidRPr="00285559" w:rsidRDefault="00816964" w:rsidP="00816964">
            <w:pPr>
              <w:pStyle w:val="TableParagraph"/>
              <w:jc w:val="center"/>
              <w:rPr>
                <w:rFonts w:cs="Times New Roman"/>
                <w:sz w:val="24"/>
                <w:szCs w:val="24"/>
              </w:rPr>
            </w:pPr>
          </w:p>
        </w:tc>
      </w:tr>
      <w:tr w:rsidR="00816964" w:rsidRPr="00285559" w14:paraId="42DF12D7" w14:textId="77777777" w:rsidTr="00816964">
        <w:trPr>
          <w:trHeight w:val="432"/>
        </w:trPr>
        <w:tc>
          <w:tcPr>
            <w:tcW w:w="810" w:type="dxa"/>
          </w:tcPr>
          <w:p w14:paraId="770E933A" w14:textId="77777777" w:rsidR="00816964" w:rsidRPr="00285559" w:rsidRDefault="00816964" w:rsidP="00816964">
            <w:pPr>
              <w:pStyle w:val="TableParagraph"/>
              <w:jc w:val="center"/>
              <w:rPr>
                <w:rFonts w:cs="Times New Roman"/>
                <w:sz w:val="24"/>
                <w:szCs w:val="24"/>
              </w:rPr>
            </w:pPr>
          </w:p>
        </w:tc>
        <w:tc>
          <w:tcPr>
            <w:tcW w:w="3240" w:type="dxa"/>
          </w:tcPr>
          <w:p w14:paraId="05330219" w14:textId="77777777" w:rsidR="00816964" w:rsidRPr="00285559" w:rsidRDefault="00816964" w:rsidP="00816964">
            <w:pPr>
              <w:pStyle w:val="TableParagraph"/>
              <w:jc w:val="center"/>
              <w:rPr>
                <w:rFonts w:cs="Times New Roman"/>
                <w:sz w:val="24"/>
                <w:szCs w:val="24"/>
              </w:rPr>
            </w:pPr>
          </w:p>
        </w:tc>
        <w:tc>
          <w:tcPr>
            <w:tcW w:w="2880" w:type="dxa"/>
          </w:tcPr>
          <w:p w14:paraId="10E42D76" w14:textId="77777777" w:rsidR="00816964" w:rsidRPr="00285559" w:rsidRDefault="00816964" w:rsidP="00816964">
            <w:pPr>
              <w:pStyle w:val="TableParagraph"/>
              <w:jc w:val="center"/>
              <w:rPr>
                <w:rFonts w:cs="Times New Roman"/>
                <w:sz w:val="24"/>
                <w:szCs w:val="24"/>
              </w:rPr>
            </w:pPr>
          </w:p>
        </w:tc>
        <w:tc>
          <w:tcPr>
            <w:tcW w:w="2970" w:type="dxa"/>
          </w:tcPr>
          <w:p w14:paraId="1CB0BA12" w14:textId="77777777" w:rsidR="00816964" w:rsidRPr="00285559" w:rsidRDefault="00816964" w:rsidP="00816964">
            <w:pPr>
              <w:pStyle w:val="TableParagraph"/>
              <w:jc w:val="center"/>
              <w:rPr>
                <w:rFonts w:cs="Times New Roman"/>
                <w:sz w:val="24"/>
                <w:szCs w:val="24"/>
              </w:rPr>
            </w:pPr>
          </w:p>
        </w:tc>
      </w:tr>
      <w:tr w:rsidR="00816964" w:rsidRPr="00285559" w14:paraId="5D168982" w14:textId="77777777" w:rsidTr="00816964">
        <w:trPr>
          <w:trHeight w:val="432"/>
        </w:trPr>
        <w:tc>
          <w:tcPr>
            <w:tcW w:w="810" w:type="dxa"/>
          </w:tcPr>
          <w:p w14:paraId="02E294D5" w14:textId="77777777" w:rsidR="00816964" w:rsidRPr="00285559" w:rsidRDefault="00816964" w:rsidP="00816964">
            <w:pPr>
              <w:pStyle w:val="TableParagraph"/>
              <w:jc w:val="center"/>
              <w:rPr>
                <w:rFonts w:cs="Times New Roman"/>
                <w:sz w:val="24"/>
                <w:szCs w:val="24"/>
              </w:rPr>
            </w:pPr>
          </w:p>
        </w:tc>
        <w:tc>
          <w:tcPr>
            <w:tcW w:w="3240" w:type="dxa"/>
          </w:tcPr>
          <w:p w14:paraId="497450DF" w14:textId="77777777" w:rsidR="00816964" w:rsidRPr="00285559" w:rsidRDefault="00816964" w:rsidP="00816964">
            <w:pPr>
              <w:pStyle w:val="TableParagraph"/>
              <w:jc w:val="center"/>
              <w:rPr>
                <w:rFonts w:cs="Times New Roman"/>
                <w:sz w:val="24"/>
                <w:szCs w:val="24"/>
              </w:rPr>
            </w:pPr>
          </w:p>
        </w:tc>
        <w:tc>
          <w:tcPr>
            <w:tcW w:w="2880" w:type="dxa"/>
          </w:tcPr>
          <w:p w14:paraId="0E4F5C46" w14:textId="77777777" w:rsidR="00816964" w:rsidRPr="00285559" w:rsidRDefault="00816964" w:rsidP="00816964">
            <w:pPr>
              <w:pStyle w:val="TableParagraph"/>
              <w:jc w:val="center"/>
              <w:rPr>
                <w:rFonts w:cs="Times New Roman"/>
                <w:sz w:val="24"/>
                <w:szCs w:val="24"/>
              </w:rPr>
            </w:pPr>
          </w:p>
        </w:tc>
        <w:tc>
          <w:tcPr>
            <w:tcW w:w="2970" w:type="dxa"/>
          </w:tcPr>
          <w:p w14:paraId="1593AB12" w14:textId="77777777" w:rsidR="00816964" w:rsidRPr="00285559" w:rsidRDefault="00816964" w:rsidP="00816964">
            <w:pPr>
              <w:pStyle w:val="TableParagraph"/>
              <w:jc w:val="center"/>
              <w:rPr>
                <w:rFonts w:cs="Times New Roman"/>
                <w:sz w:val="24"/>
                <w:szCs w:val="24"/>
              </w:rPr>
            </w:pPr>
          </w:p>
        </w:tc>
      </w:tr>
      <w:tr w:rsidR="00816964" w:rsidRPr="00285559" w14:paraId="7993B817" w14:textId="77777777" w:rsidTr="00816964">
        <w:trPr>
          <w:trHeight w:val="432"/>
        </w:trPr>
        <w:tc>
          <w:tcPr>
            <w:tcW w:w="810" w:type="dxa"/>
          </w:tcPr>
          <w:p w14:paraId="44A6345E" w14:textId="77777777" w:rsidR="00816964" w:rsidRPr="00285559" w:rsidRDefault="00816964" w:rsidP="00816964">
            <w:pPr>
              <w:pStyle w:val="TableParagraph"/>
              <w:jc w:val="center"/>
              <w:rPr>
                <w:rFonts w:cs="Times New Roman"/>
                <w:sz w:val="24"/>
                <w:szCs w:val="24"/>
              </w:rPr>
            </w:pPr>
          </w:p>
        </w:tc>
        <w:tc>
          <w:tcPr>
            <w:tcW w:w="3240" w:type="dxa"/>
          </w:tcPr>
          <w:p w14:paraId="3733C275" w14:textId="77777777" w:rsidR="00816964" w:rsidRPr="00285559" w:rsidRDefault="00816964" w:rsidP="00816964">
            <w:pPr>
              <w:pStyle w:val="TableParagraph"/>
              <w:jc w:val="center"/>
              <w:rPr>
                <w:rFonts w:cs="Times New Roman"/>
                <w:sz w:val="24"/>
                <w:szCs w:val="24"/>
              </w:rPr>
            </w:pPr>
          </w:p>
        </w:tc>
        <w:tc>
          <w:tcPr>
            <w:tcW w:w="2880" w:type="dxa"/>
          </w:tcPr>
          <w:p w14:paraId="57B7C0D8" w14:textId="77777777" w:rsidR="00816964" w:rsidRPr="00285559" w:rsidRDefault="00816964" w:rsidP="00816964">
            <w:pPr>
              <w:pStyle w:val="TableParagraph"/>
              <w:jc w:val="center"/>
              <w:rPr>
                <w:rFonts w:cs="Times New Roman"/>
                <w:sz w:val="24"/>
                <w:szCs w:val="24"/>
              </w:rPr>
            </w:pPr>
          </w:p>
        </w:tc>
        <w:tc>
          <w:tcPr>
            <w:tcW w:w="2970" w:type="dxa"/>
          </w:tcPr>
          <w:p w14:paraId="3F6DFD1B" w14:textId="77777777" w:rsidR="00816964" w:rsidRPr="00285559" w:rsidRDefault="00816964" w:rsidP="00816964">
            <w:pPr>
              <w:pStyle w:val="TableParagraph"/>
              <w:jc w:val="center"/>
              <w:rPr>
                <w:rFonts w:cs="Times New Roman"/>
                <w:sz w:val="24"/>
                <w:szCs w:val="24"/>
              </w:rPr>
            </w:pPr>
          </w:p>
        </w:tc>
      </w:tr>
      <w:tr w:rsidR="00816964" w:rsidRPr="00285559" w14:paraId="74D7D20C" w14:textId="77777777" w:rsidTr="00816964">
        <w:trPr>
          <w:trHeight w:val="432"/>
        </w:trPr>
        <w:tc>
          <w:tcPr>
            <w:tcW w:w="810" w:type="dxa"/>
          </w:tcPr>
          <w:p w14:paraId="330A4EE8" w14:textId="77777777" w:rsidR="00816964" w:rsidRPr="00285559" w:rsidRDefault="00816964" w:rsidP="00816964">
            <w:pPr>
              <w:pStyle w:val="TableParagraph"/>
              <w:jc w:val="center"/>
              <w:rPr>
                <w:rFonts w:cs="Times New Roman"/>
                <w:sz w:val="24"/>
                <w:szCs w:val="24"/>
              </w:rPr>
            </w:pPr>
          </w:p>
        </w:tc>
        <w:tc>
          <w:tcPr>
            <w:tcW w:w="3240" w:type="dxa"/>
          </w:tcPr>
          <w:p w14:paraId="2D81DA32" w14:textId="77777777" w:rsidR="00816964" w:rsidRPr="00285559" w:rsidRDefault="00816964" w:rsidP="00816964">
            <w:pPr>
              <w:pStyle w:val="TableParagraph"/>
              <w:jc w:val="center"/>
              <w:rPr>
                <w:rFonts w:cs="Times New Roman"/>
                <w:sz w:val="24"/>
                <w:szCs w:val="24"/>
              </w:rPr>
            </w:pPr>
          </w:p>
        </w:tc>
        <w:tc>
          <w:tcPr>
            <w:tcW w:w="2880" w:type="dxa"/>
          </w:tcPr>
          <w:p w14:paraId="699C87AE" w14:textId="77777777" w:rsidR="00816964" w:rsidRPr="00285559" w:rsidRDefault="00816964" w:rsidP="00816964">
            <w:pPr>
              <w:pStyle w:val="TableParagraph"/>
              <w:jc w:val="center"/>
              <w:rPr>
                <w:rFonts w:cs="Times New Roman"/>
                <w:sz w:val="24"/>
                <w:szCs w:val="24"/>
              </w:rPr>
            </w:pPr>
          </w:p>
        </w:tc>
        <w:tc>
          <w:tcPr>
            <w:tcW w:w="2970" w:type="dxa"/>
          </w:tcPr>
          <w:p w14:paraId="350DFE0C" w14:textId="77777777" w:rsidR="00816964" w:rsidRPr="00285559" w:rsidRDefault="00816964" w:rsidP="00816964">
            <w:pPr>
              <w:pStyle w:val="TableParagraph"/>
              <w:jc w:val="center"/>
              <w:rPr>
                <w:rFonts w:cs="Times New Roman"/>
                <w:sz w:val="24"/>
                <w:szCs w:val="24"/>
              </w:rPr>
            </w:pPr>
          </w:p>
        </w:tc>
      </w:tr>
      <w:tr w:rsidR="00816964" w:rsidRPr="00285559" w14:paraId="68442E13" w14:textId="77777777" w:rsidTr="00816964">
        <w:trPr>
          <w:trHeight w:val="432"/>
        </w:trPr>
        <w:tc>
          <w:tcPr>
            <w:tcW w:w="810" w:type="dxa"/>
          </w:tcPr>
          <w:p w14:paraId="16A1FF56" w14:textId="77777777" w:rsidR="00816964" w:rsidRPr="00285559" w:rsidRDefault="00816964" w:rsidP="00816964">
            <w:pPr>
              <w:pStyle w:val="TableParagraph"/>
              <w:jc w:val="center"/>
              <w:rPr>
                <w:rFonts w:cs="Times New Roman"/>
                <w:sz w:val="24"/>
                <w:szCs w:val="24"/>
              </w:rPr>
            </w:pPr>
          </w:p>
        </w:tc>
        <w:tc>
          <w:tcPr>
            <w:tcW w:w="3240" w:type="dxa"/>
          </w:tcPr>
          <w:p w14:paraId="5FCD4C26" w14:textId="77777777" w:rsidR="00816964" w:rsidRPr="00285559" w:rsidRDefault="00816964" w:rsidP="00816964">
            <w:pPr>
              <w:pStyle w:val="TableParagraph"/>
              <w:jc w:val="center"/>
              <w:rPr>
                <w:rFonts w:cs="Times New Roman"/>
                <w:sz w:val="24"/>
                <w:szCs w:val="24"/>
              </w:rPr>
            </w:pPr>
          </w:p>
        </w:tc>
        <w:tc>
          <w:tcPr>
            <w:tcW w:w="2880" w:type="dxa"/>
          </w:tcPr>
          <w:p w14:paraId="61EF39B3" w14:textId="77777777" w:rsidR="00816964" w:rsidRPr="00285559" w:rsidRDefault="00816964" w:rsidP="00816964">
            <w:pPr>
              <w:pStyle w:val="TableParagraph"/>
              <w:jc w:val="center"/>
              <w:rPr>
                <w:rFonts w:cs="Times New Roman"/>
                <w:sz w:val="24"/>
                <w:szCs w:val="24"/>
              </w:rPr>
            </w:pPr>
          </w:p>
        </w:tc>
        <w:tc>
          <w:tcPr>
            <w:tcW w:w="2970" w:type="dxa"/>
          </w:tcPr>
          <w:p w14:paraId="31857772" w14:textId="77777777" w:rsidR="00816964" w:rsidRPr="00285559" w:rsidRDefault="00816964" w:rsidP="00816964">
            <w:pPr>
              <w:pStyle w:val="TableParagraph"/>
              <w:jc w:val="center"/>
              <w:rPr>
                <w:rFonts w:cs="Times New Roman"/>
                <w:sz w:val="24"/>
                <w:szCs w:val="24"/>
              </w:rPr>
            </w:pPr>
          </w:p>
        </w:tc>
      </w:tr>
      <w:tr w:rsidR="00816964" w:rsidRPr="00285559" w14:paraId="190C2369" w14:textId="77777777" w:rsidTr="00816964">
        <w:trPr>
          <w:trHeight w:val="432"/>
        </w:trPr>
        <w:tc>
          <w:tcPr>
            <w:tcW w:w="810" w:type="dxa"/>
          </w:tcPr>
          <w:p w14:paraId="1AA86AB1" w14:textId="77777777" w:rsidR="00816964" w:rsidRPr="00285559" w:rsidRDefault="00816964" w:rsidP="00816964">
            <w:pPr>
              <w:pStyle w:val="TableParagraph"/>
              <w:jc w:val="center"/>
              <w:rPr>
                <w:rFonts w:cs="Times New Roman"/>
                <w:sz w:val="24"/>
                <w:szCs w:val="24"/>
              </w:rPr>
            </w:pPr>
          </w:p>
        </w:tc>
        <w:tc>
          <w:tcPr>
            <w:tcW w:w="3240" w:type="dxa"/>
          </w:tcPr>
          <w:p w14:paraId="4A11CF55" w14:textId="77777777" w:rsidR="00816964" w:rsidRPr="00285559" w:rsidRDefault="00816964" w:rsidP="00816964">
            <w:pPr>
              <w:pStyle w:val="TableParagraph"/>
              <w:jc w:val="center"/>
              <w:rPr>
                <w:rFonts w:cs="Times New Roman"/>
                <w:sz w:val="24"/>
                <w:szCs w:val="24"/>
              </w:rPr>
            </w:pPr>
          </w:p>
        </w:tc>
        <w:tc>
          <w:tcPr>
            <w:tcW w:w="2880" w:type="dxa"/>
          </w:tcPr>
          <w:p w14:paraId="284BD136" w14:textId="77777777" w:rsidR="00816964" w:rsidRPr="00285559" w:rsidRDefault="00816964" w:rsidP="00816964">
            <w:pPr>
              <w:pStyle w:val="TableParagraph"/>
              <w:jc w:val="center"/>
              <w:rPr>
                <w:rFonts w:cs="Times New Roman"/>
                <w:sz w:val="24"/>
                <w:szCs w:val="24"/>
              </w:rPr>
            </w:pPr>
          </w:p>
        </w:tc>
        <w:tc>
          <w:tcPr>
            <w:tcW w:w="2970" w:type="dxa"/>
          </w:tcPr>
          <w:p w14:paraId="7FA5DC94" w14:textId="77777777" w:rsidR="00816964" w:rsidRPr="00285559" w:rsidRDefault="00816964" w:rsidP="00816964">
            <w:pPr>
              <w:pStyle w:val="TableParagraph"/>
              <w:jc w:val="center"/>
              <w:rPr>
                <w:rFonts w:cs="Times New Roman"/>
                <w:sz w:val="24"/>
                <w:szCs w:val="24"/>
              </w:rPr>
            </w:pPr>
          </w:p>
        </w:tc>
      </w:tr>
      <w:tr w:rsidR="00816964" w:rsidRPr="00285559" w14:paraId="3B9A5D7A" w14:textId="77777777" w:rsidTr="00816964">
        <w:trPr>
          <w:trHeight w:val="432"/>
        </w:trPr>
        <w:tc>
          <w:tcPr>
            <w:tcW w:w="810" w:type="dxa"/>
          </w:tcPr>
          <w:p w14:paraId="01B7408D" w14:textId="77777777" w:rsidR="00816964" w:rsidRPr="00285559" w:rsidRDefault="00816964" w:rsidP="00816964">
            <w:pPr>
              <w:pStyle w:val="TableParagraph"/>
              <w:jc w:val="center"/>
              <w:rPr>
                <w:rFonts w:cs="Times New Roman"/>
                <w:sz w:val="24"/>
                <w:szCs w:val="24"/>
              </w:rPr>
            </w:pPr>
          </w:p>
        </w:tc>
        <w:tc>
          <w:tcPr>
            <w:tcW w:w="3240" w:type="dxa"/>
          </w:tcPr>
          <w:p w14:paraId="6E3406AF" w14:textId="77777777" w:rsidR="00816964" w:rsidRPr="00285559" w:rsidRDefault="00816964" w:rsidP="00816964">
            <w:pPr>
              <w:pStyle w:val="TableParagraph"/>
              <w:jc w:val="center"/>
              <w:rPr>
                <w:rFonts w:cs="Times New Roman"/>
                <w:sz w:val="24"/>
                <w:szCs w:val="24"/>
              </w:rPr>
            </w:pPr>
          </w:p>
        </w:tc>
        <w:tc>
          <w:tcPr>
            <w:tcW w:w="2880" w:type="dxa"/>
          </w:tcPr>
          <w:p w14:paraId="5CF160E2" w14:textId="77777777" w:rsidR="00816964" w:rsidRPr="00285559" w:rsidRDefault="00816964" w:rsidP="00816964">
            <w:pPr>
              <w:pStyle w:val="TableParagraph"/>
              <w:jc w:val="center"/>
              <w:rPr>
                <w:rFonts w:cs="Times New Roman"/>
                <w:sz w:val="24"/>
                <w:szCs w:val="24"/>
              </w:rPr>
            </w:pPr>
          </w:p>
        </w:tc>
        <w:tc>
          <w:tcPr>
            <w:tcW w:w="2970" w:type="dxa"/>
          </w:tcPr>
          <w:p w14:paraId="331EB1DE" w14:textId="77777777" w:rsidR="00816964" w:rsidRPr="00285559" w:rsidRDefault="00816964" w:rsidP="00816964">
            <w:pPr>
              <w:pStyle w:val="TableParagraph"/>
              <w:jc w:val="center"/>
              <w:rPr>
                <w:rFonts w:cs="Times New Roman"/>
                <w:sz w:val="24"/>
                <w:szCs w:val="24"/>
              </w:rPr>
            </w:pPr>
          </w:p>
        </w:tc>
      </w:tr>
      <w:tr w:rsidR="00816964" w:rsidRPr="00285559" w14:paraId="5B846439" w14:textId="77777777" w:rsidTr="00816964">
        <w:trPr>
          <w:trHeight w:val="432"/>
        </w:trPr>
        <w:tc>
          <w:tcPr>
            <w:tcW w:w="810" w:type="dxa"/>
          </w:tcPr>
          <w:p w14:paraId="2C00E444" w14:textId="77777777" w:rsidR="00816964" w:rsidRPr="00285559" w:rsidRDefault="00816964" w:rsidP="00816964">
            <w:pPr>
              <w:pStyle w:val="TableParagraph"/>
              <w:jc w:val="center"/>
              <w:rPr>
                <w:rFonts w:cs="Times New Roman"/>
                <w:sz w:val="24"/>
                <w:szCs w:val="24"/>
              </w:rPr>
            </w:pPr>
          </w:p>
        </w:tc>
        <w:tc>
          <w:tcPr>
            <w:tcW w:w="3240" w:type="dxa"/>
          </w:tcPr>
          <w:p w14:paraId="3941E177" w14:textId="77777777" w:rsidR="00816964" w:rsidRPr="00285559" w:rsidRDefault="00816964" w:rsidP="00816964">
            <w:pPr>
              <w:pStyle w:val="TableParagraph"/>
              <w:jc w:val="center"/>
              <w:rPr>
                <w:rFonts w:cs="Times New Roman"/>
                <w:sz w:val="24"/>
                <w:szCs w:val="24"/>
              </w:rPr>
            </w:pPr>
          </w:p>
        </w:tc>
        <w:tc>
          <w:tcPr>
            <w:tcW w:w="2880" w:type="dxa"/>
          </w:tcPr>
          <w:p w14:paraId="2F736720" w14:textId="77777777" w:rsidR="00816964" w:rsidRPr="00285559" w:rsidRDefault="00816964" w:rsidP="00816964">
            <w:pPr>
              <w:pStyle w:val="TableParagraph"/>
              <w:jc w:val="center"/>
              <w:rPr>
                <w:rFonts w:cs="Times New Roman"/>
                <w:sz w:val="24"/>
                <w:szCs w:val="24"/>
              </w:rPr>
            </w:pPr>
          </w:p>
        </w:tc>
        <w:tc>
          <w:tcPr>
            <w:tcW w:w="2970" w:type="dxa"/>
          </w:tcPr>
          <w:p w14:paraId="794808BE" w14:textId="77777777" w:rsidR="00816964" w:rsidRPr="00285559" w:rsidRDefault="00816964" w:rsidP="00816964">
            <w:pPr>
              <w:pStyle w:val="TableParagraph"/>
              <w:jc w:val="center"/>
              <w:rPr>
                <w:rFonts w:cs="Times New Roman"/>
                <w:sz w:val="24"/>
                <w:szCs w:val="24"/>
              </w:rPr>
            </w:pPr>
          </w:p>
        </w:tc>
      </w:tr>
      <w:tr w:rsidR="00816964" w:rsidRPr="00285559" w14:paraId="760FA789" w14:textId="77777777" w:rsidTr="00816964">
        <w:trPr>
          <w:trHeight w:val="432"/>
        </w:trPr>
        <w:tc>
          <w:tcPr>
            <w:tcW w:w="810" w:type="dxa"/>
          </w:tcPr>
          <w:p w14:paraId="0105BAA6" w14:textId="77777777" w:rsidR="00816964" w:rsidRPr="00285559" w:rsidRDefault="00816964" w:rsidP="00816964">
            <w:pPr>
              <w:pStyle w:val="TableParagraph"/>
              <w:jc w:val="center"/>
              <w:rPr>
                <w:rFonts w:cs="Times New Roman"/>
                <w:sz w:val="24"/>
                <w:szCs w:val="24"/>
              </w:rPr>
            </w:pPr>
          </w:p>
        </w:tc>
        <w:tc>
          <w:tcPr>
            <w:tcW w:w="3240" w:type="dxa"/>
          </w:tcPr>
          <w:p w14:paraId="53D620E9" w14:textId="77777777" w:rsidR="00816964" w:rsidRPr="00285559" w:rsidRDefault="00816964" w:rsidP="00816964">
            <w:pPr>
              <w:pStyle w:val="TableParagraph"/>
              <w:jc w:val="center"/>
              <w:rPr>
                <w:rFonts w:cs="Times New Roman"/>
                <w:sz w:val="24"/>
                <w:szCs w:val="24"/>
              </w:rPr>
            </w:pPr>
          </w:p>
        </w:tc>
        <w:tc>
          <w:tcPr>
            <w:tcW w:w="2880" w:type="dxa"/>
          </w:tcPr>
          <w:p w14:paraId="58B963BC" w14:textId="77777777" w:rsidR="00816964" w:rsidRPr="00285559" w:rsidRDefault="00816964" w:rsidP="00816964">
            <w:pPr>
              <w:pStyle w:val="TableParagraph"/>
              <w:jc w:val="center"/>
              <w:rPr>
                <w:rFonts w:cs="Times New Roman"/>
                <w:sz w:val="24"/>
                <w:szCs w:val="24"/>
              </w:rPr>
            </w:pPr>
          </w:p>
        </w:tc>
        <w:tc>
          <w:tcPr>
            <w:tcW w:w="2970" w:type="dxa"/>
          </w:tcPr>
          <w:p w14:paraId="5B34077A" w14:textId="77777777" w:rsidR="00816964" w:rsidRPr="00285559" w:rsidRDefault="00816964" w:rsidP="00816964">
            <w:pPr>
              <w:pStyle w:val="TableParagraph"/>
              <w:jc w:val="center"/>
              <w:rPr>
                <w:rFonts w:cs="Times New Roman"/>
                <w:sz w:val="24"/>
                <w:szCs w:val="24"/>
              </w:rPr>
            </w:pPr>
          </w:p>
        </w:tc>
      </w:tr>
      <w:tr w:rsidR="00816964" w:rsidRPr="00285559" w14:paraId="153E162F" w14:textId="77777777" w:rsidTr="00816964">
        <w:trPr>
          <w:trHeight w:val="432"/>
        </w:trPr>
        <w:tc>
          <w:tcPr>
            <w:tcW w:w="810" w:type="dxa"/>
          </w:tcPr>
          <w:p w14:paraId="519B3944" w14:textId="77777777" w:rsidR="00816964" w:rsidRPr="00285559" w:rsidRDefault="00816964" w:rsidP="00816964">
            <w:pPr>
              <w:pStyle w:val="TableParagraph"/>
              <w:jc w:val="center"/>
              <w:rPr>
                <w:rFonts w:cs="Times New Roman"/>
                <w:sz w:val="24"/>
                <w:szCs w:val="24"/>
              </w:rPr>
            </w:pPr>
          </w:p>
        </w:tc>
        <w:tc>
          <w:tcPr>
            <w:tcW w:w="3240" w:type="dxa"/>
          </w:tcPr>
          <w:p w14:paraId="4AF0C157" w14:textId="77777777" w:rsidR="00816964" w:rsidRPr="00285559" w:rsidRDefault="00816964" w:rsidP="00816964">
            <w:pPr>
              <w:pStyle w:val="TableParagraph"/>
              <w:jc w:val="center"/>
              <w:rPr>
                <w:rFonts w:cs="Times New Roman"/>
                <w:sz w:val="24"/>
                <w:szCs w:val="24"/>
              </w:rPr>
            </w:pPr>
          </w:p>
        </w:tc>
        <w:tc>
          <w:tcPr>
            <w:tcW w:w="2880" w:type="dxa"/>
          </w:tcPr>
          <w:p w14:paraId="11360611" w14:textId="77777777" w:rsidR="00816964" w:rsidRPr="00285559" w:rsidRDefault="00816964" w:rsidP="00816964">
            <w:pPr>
              <w:pStyle w:val="TableParagraph"/>
              <w:jc w:val="center"/>
              <w:rPr>
                <w:rFonts w:cs="Times New Roman"/>
                <w:sz w:val="24"/>
                <w:szCs w:val="24"/>
              </w:rPr>
            </w:pPr>
          </w:p>
        </w:tc>
        <w:tc>
          <w:tcPr>
            <w:tcW w:w="2970" w:type="dxa"/>
          </w:tcPr>
          <w:p w14:paraId="60937D63" w14:textId="77777777" w:rsidR="00816964" w:rsidRPr="00285559" w:rsidRDefault="00816964" w:rsidP="00816964">
            <w:pPr>
              <w:pStyle w:val="TableParagraph"/>
              <w:jc w:val="center"/>
              <w:rPr>
                <w:rFonts w:cs="Times New Roman"/>
                <w:sz w:val="24"/>
                <w:szCs w:val="24"/>
              </w:rPr>
            </w:pPr>
          </w:p>
        </w:tc>
      </w:tr>
    </w:tbl>
    <w:p w14:paraId="09E5CD0A" w14:textId="77777777" w:rsidR="00816964" w:rsidRPr="00285559" w:rsidRDefault="00816964" w:rsidP="00816964">
      <w:pPr>
        <w:rPr>
          <w:rFonts w:eastAsia="Times New Roman" w:cs="Times New Roman"/>
          <w:b/>
          <w:bCs/>
          <w:color w:val="000000" w:themeColor="text1"/>
          <w:sz w:val="24"/>
          <w:szCs w:val="24"/>
          <w:u w:val="single" w:color="000000"/>
        </w:rPr>
      </w:pPr>
      <w:r w:rsidRPr="00285559">
        <w:rPr>
          <w:sz w:val="24"/>
          <w:szCs w:val="24"/>
        </w:rPr>
        <w:br w:type="page"/>
      </w:r>
    </w:p>
    <w:p w14:paraId="4FF7A271" w14:textId="77777777" w:rsidR="00816964" w:rsidRPr="00285559" w:rsidRDefault="00816964" w:rsidP="00816964">
      <w:pPr>
        <w:pStyle w:val="Head4"/>
        <w:rPr>
          <w:rFonts w:ascii="Cambria" w:hAnsi="Cambria"/>
          <w:sz w:val="24"/>
          <w:szCs w:val="24"/>
        </w:rPr>
      </w:pPr>
      <w:bookmarkStart w:id="21" w:name="_Toc113368404"/>
      <w:bookmarkStart w:id="22" w:name="_Hlk113017614"/>
      <w:bookmarkStart w:id="23" w:name="_Hlk94106471"/>
      <w:r w:rsidRPr="00285559">
        <w:rPr>
          <w:rFonts w:ascii="Cambria" w:hAnsi="Cambria"/>
          <w:sz w:val="24"/>
          <w:szCs w:val="24"/>
        </w:rPr>
        <w:lastRenderedPageBreak/>
        <w:t>Attachment D - Respondent Company Overview</w:t>
      </w:r>
      <w:bookmarkEnd w:id="21"/>
    </w:p>
    <w:bookmarkEnd w:id="22"/>
    <w:p w14:paraId="6A1FB086" w14:textId="77777777" w:rsidR="00816964" w:rsidRPr="00285559" w:rsidRDefault="00816964" w:rsidP="00816964">
      <w:pPr>
        <w:pStyle w:val="Head2"/>
        <w:rPr>
          <w:rFonts w:ascii="Cambria" w:hAnsi="Cambria"/>
          <w:sz w:val="24"/>
          <w:szCs w:val="24"/>
        </w:rPr>
      </w:pPr>
    </w:p>
    <w:p w14:paraId="5CC3FEF6" w14:textId="77777777" w:rsidR="00816964" w:rsidRPr="00285559" w:rsidRDefault="00816964" w:rsidP="00816964">
      <w:pPr>
        <w:pStyle w:val="ListParagraph"/>
        <w:rPr>
          <w:sz w:val="24"/>
          <w:szCs w:val="24"/>
        </w:rPr>
      </w:pPr>
    </w:p>
    <w:p w14:paraId="66190DFD" w14:textId="77777777" w:rsidR="00816964" w:rsidRPr="00285559" w:rsidRDefault="00816964" w:rsidP="00816964">
      <w:pPr>
        <w:pStyle w:val="ListParagraph"/>
        <w:rPr>
          <w:sz w:val="24"/>
          <w:szCs w:val="24"/>
        </w:rPr>
      </w:pPr>
      <w:r w:rsidRPr="00285559">
        <w:rPr>
          <w:sz w:val="24"/>
          <w:szCs w:val="24"/>
        </w:rPr>
        <w:t>The Respondent shall provide a general overview of its company’s business, including the following information:</w:t>
      </w:r>
    </w:p>
    <w:p w14:paraId="6A3A8EF4" w14:textId="77777777" w:rsidR="00816964" w:rsidRPr="00285559" w:rsidRDefault="00816964" w:rsidP="00816964">
      <w:pPr>
        <w:pStyle w:val="ListParagraph"/>
        <w:rPr>
          <w:sz w:val="24"/>
          <w:szCs w:val="24"/>
        </w:rPr>
      </w:pPr>
    </w:p>
    <w:p w14:paraId="638B23FE" w14:textId="77777777" w:rsidR="00816964" w:rsidRPr="00285559" w:rsidRDefault="00816964" w:rsidP="00816964">
      <w:pPr>
        <w:pStyle w:val="ListParagraph"/>
        <w:numPr>
          <w:ilvl w:val="0"/>
          <w:numId w:val="14"/>
        </w:numPr>
        <w:tabs>
          <w:tab w:val="left" w:pos="979"/>
        </w:tabs>
        <w:rPr>
          <w:rFonts w:cs="Times New Roman"/>
          <w:sz w:val="24"/>
          <w:szCs w:val="24"/>
        </w:rPr>
      </w:pPr>
      <w:r w:rsidRPr="00285559">
        <w:rPr>
          <w:rFonts w:cs="Times New Roman"/>
          <w:sz w:val="24"/>
          <w:szCs w:val="24"/>
        </w:rPr>
        <w:t>Official registered name</w:t>
      </w:r>
    </w:p>
    <w:p w14:paraId="6BF0C30D" w14:textId="77777777" w:rsidR="00816964" w:rsidRPr="00285559" w:rsidRDefault="00816964" w:rsidP="00816964">
      <w:pPr>
        <w:pStyle w:val="ListParagraph"/>
        <w:numPr>
          <w:ilvl w:val="0"/>
          <w:numId w:val="14"/>
        </w:numPr>
        <w:tabs>
          <w:tab w:val="left" w:pos="979"/>
        </w:tabs>
        <w:ind w:left="990" w:hanging="438"/>
        <w:rPr>
          <w:rFonts w:cs="Times New Roman"/>
          <w:sz w:val="24"/>
          <w:szCs w:val="24"/>
        </w:rPr>
      </w:pPr>
      <w:r w:rsidRPr="00285559">
        <w:rPr>
          <w:rFonts w:cs="Times New Roman"/>
          <w:sz w:val="24"/>
          <w:szCs w:val="24"/>
        </w:rPr>
        <w:t>Foundation date</w:t>
      </w:r>
    </w:p>
    <w:p w14:paraId="0E77CCA0" w14:textId="77777777" w:rsidR="00816964" w:rsidRPr="00285559" w:rsidRDefault="00816964" w:rsidP="00816964">
      <w:pPr>
        <w:pStyle w:val="ListParagraph"/>
        <w:numPr>
          <w:ilvl w:val="0"/>
          <w:numId w:val="14"/>
        </w:numPr>
        <w:tabs>
          <w:tab w:val="left" w:pos="979"/>
        </w:tabs>
        <w:ind w:left="990" w:hanging="438"/>
        <w:rPr>
          <w:rFonts w:cs="Times New Roman"/>
          <w:sz w:val="24"/>
          <w:szCs w:val="24"/>
        </w:rPr>
      </w:pPr>
      <w:r w:rsidRPr="00285559">
        <w:rPr>
          <w:rFonts w:cs="Times New Roman"/>
          <w:sz w:val="24"/>
          <w:szCs w:val="24"/>
        </w:rPr>
        <w:t>Description of core activities</w:t>
      </w:r>
    </w:p>
    <w:p w14:paraId="24F1D631" w14:textId="77777777" w:rsidR="00816964" w:rsidRPr="00285559" w:rsidRDefault="00816964" w:rsidP="00816964">
      <w:pPr>
        <w:pStyle w:val="ListParagraph"/>
        <w:numPr>
          <w:ilvl w:val="0"/>
          <w:numId w:val="14"/>
        </w:numPr>
        <w:tabs>
          <w:tab w:val="left" w:pos="979"/>
        </w:tabs>
        <w:ind w:left="990" w:hanging="438"/>
        <w:rPr>
          <w:rFonts w:cs="Times New Roman"/>
          <w:sz w:val="24"/>
          <w:szCs w:val="24"/>
        </w:rPr>
      </w:pPr>
      <w:r w:rsidRPr="00285559">
        <w:rPr>
          <w:rFonts w:cs="Times New Roman"/>
          <w:sz w:val="24"/>
          <w:szCs w:val="24"/>
        </w:rPr>
        <w:t>Major company and distributor locations (as relevant to this RFP).</w:t>
      </w:r>
    </w:p>
    <w:p w14:paraId="6CB2D4E3" w14:textId="77777777" w:rsidR="00816964" w:rsidRPr="00285559" w:rsidRDefault="00816964" w:rsidP="00816964">
      <w:pPr>
        <w:pStyle w:val="ListParagraph"/>
        <w:numPr>
          <w:ilvl w:val="0"/>
          <w:numId w:val="14"/>
        </w:numPr>
        <w:tabs>
          <w:tab w:val="left" w:pos="979"/>
        </w:tabs>
        <w:ind w:left="990" w:hanging="438"/>
        <w:rPr>
          <w:rFonts w:cs="Times New Roman"/>
          <w:sz w:val="24"/>
          <w:szCs w:val="24"/>
        </w:rPr>
      </w:pPr>
      <w:r w:rsidRPr="00285559">
        <w:rPr>
          <w:rFonts w:cs="Times New Roman"/>
          <w:sz w:val="24"/>
          <w:szCs w:val="24"/>
        </w:rPr>
        <w:t>Total number of clients in higher education</w:t>
      </w:r>
    </w:p>
    <w:p w14:paraId="239E066C" w14:textId="77777777" w:rsidR="00816964" w:rsidRPr="00285559" w:rsidRDefault="00816964" w:rsidP="00816964">
      <w:pPr>
        <w:pStyle w:val="ListParagraph"/>
        <w:numPr>
          <w:ilvl w:val="0"/>
          <w:numId w:val="14"/>
        </w:numPr>
        <w:tabs>
          <w:tab w:val="left" w:pos="979"/>
        </w:tabs>
        <w:ind w:left="990" w:hanging="438"/>
        <w:rPr>
          <w:rFonts w:cs="Times New Roman"/>
          <w:sz w:val="24"/>
          <w:szCs w:val="24"/>
        </w:rPr>
      </w:pPr>
      <w:r w:rsidRPr="00285559">
        <w:rPr>
          <w:rFonts w:cs="Times New Roman"/>
          <w:sz w:val="24"/>
          <w:szCs w:val="24"/>
        </w:rPr>
        <w:t>Current financial statements - Overview only</w:t>
      </w:r>
    </w:p>
    <w:p w14:paraId="00691DC0" w14:textId="77777777" w:rsidR="00816964" w:rsidRPr="00285559" w:rsidRDefault="00816964" w:rsidP="00816964">
      <w:pPr>
        <w:pStyle w:val="ListParagraph"/>
        <w:numPr>
          <w:ilvl w:val="0"/>
          <w:numId w:val="14"/>
        </w:numPr>
        <w:tabs>
          <w:tab w:val="left" w:pos="979"/>
        </w:tabs>
        <w:ind w:left="990" w:hanging="438"/>
        <w:rPr>
          <w:rFonts w:cs="Times New Roman"/>
          <w:sz w:val="24"/>
          <w:szCs w:val="24"/>
        </w:rPr>
      </w:pPr>
      <w:r w:rsidRPr="00285559">
        <w:rPr>
          <w:rFonts w:cs="Times New Roman"/>
          <w:sz w:val="24"/>
          <w:szCs w:val="24"/>
        </w:rPr>
        <w:t>Company’s Dun &amp; Bradstreet (D&amp;B) number (if available)</w:t>
      </w:r>
    </w:p>
    <w:p w14:paraId="5BA71149" w14:textId="77777777" w:rsidR="00816964" w:rsidRPr="00285559" w:rsidRDefault="00816964" w:rsidP="00816964">
      <w:pPr>
        <w:pStyle w:val="ListParagraph"/>
        <w:numPr>
          <w:ilvl w:val="0"/>
          <w:numId w:val="14"/>
        </w:numPr>
        <w:tabs>
          <w:tab w:val="left" w:pos="979"/>
        </w:tabs>
        <w:ind w:left="990" w:hanging="438"/>
        <w:rPr>
          <w:rFonts w:cs="Times New Roman"/>
          <w:sz w:val="24"/>
          <w:szCs w:val="24"/>
        </w:rPr>
      </w:pPr>
      <w:r w:rsidRPr="00285559">
        <w:rPr>
          <w:rFonts w:cs="Times New Roman"/>
          <w:sz w:val="24"/>
          <w:szCs w:val="24"/>
        </w:rPr>
        <w:t xml:space="preserve">Bankruptcy - Provide information relating to Respondent bankruptcies or reorganizations </w:t>
      </w:r>
      <w:proofErr w:type="gramStart"/>
      <w:r w:rsidRPr="00285559">
        <w:rPr>
          <w:rFonts w:cs="Times New Roman"/>
          <w:sz w:val="24"/>
          <w:szCs w:val="24"/>
        </w:rPr>
        <w:t>with</w:t>
      </w:r>
      <w:proofErr w:type="gramEnd"/>
      <w:r w:rsidRPr="00285559">
        <w:rPr>
          <w:rFonts w:cs="Times New Roman"/>
          <w:sz w:val="24"/>
          <w:szCs w:val="24"/>
        </w:rPr>
        <w:t xml:space="preserve"> the last five (5) years.</w:t>
      </w:r>
    </w:p>
    <w:p w14:paraId="334F02C0" w14:textId="77777777" w:rsidR="00816964" w:rsidRPr="00285559" w:rsidRDefault="00816964" w:rsidP="00816964">
      <w:pPr>
        <w:pStyle w:val="ListParagraph"/>
        <w:numPr>
          <w:ilvl w:val="0"/>
          <w:numId w:val="14"/>
        </w:numPr>
        <w:tabs>
          <w:tab w:val="left" w:pos="979"/>
        </w:tabs>
        <w:spacing w:line="235" w:lineRule="auto"/>
        <w:rPr>
          <w:rFonts w:cs="Times New Roman"/>
          <w:sz w:val="24"/>
          <w:szCs w:val="24"/>
        </w:rPr>
      </w:pPr>
      <w:r w:rsidRPr="00285559">
        <w:rPr>
          <w:rFonts w:cs="Times New Roman"/>
          <w:sz w:val="24"/>
          <w:szCs w:val="24"/>
        </w:rPr>
        <w:t>Operational Support Plan</w:t>
      </w:r>
    </w:p>
    <w:p w14:paraId="792950D2" w14:textId="77777777" w:rsidR="00816964" w:rsidRPr="00285559" w:rsidRDefault="00816964" w:rsidP="00816964">
      <w:pPr>
        <w:pStyle w:val="ListParagraph"/>
        <w:numPr>
          <w:ilvl w:val="0"/>
          <w:numId w:val="18"/>
        </w:numPr>
        <w:tabs>
          <w:tab w:val="left" w:pos="979"/>
        </w:tabs>
        <w:spacing w:line="235" w:lineRule="auto"/>
        <w:rPr>
          <w:rFonts w:cs="Times New Roman"/>
          <w:sz w:val="24"/>
          <w:szCs w:val="24"/>
        </w:rPr>
      </w:pPr>
      <w:r w:rsidRPr="00285559">
        <w:rPr>
          <w:rFonts w:cs="Times New Roman"/>
          <w:sz w:val="24"/>
          <w:szCs w:val="24"/>
        </w:rPr>
        <w:t xml:space="preserve">facilities, </w:t>
      </w:r>
    </w:p>
    <w:p w14:paraId="410E76A9" w14:textId="77777777" w:rsidR="00816964" w:rsidRPr="00285559" w:rsidRDefault="00816964" w:rsidP="00816964">
      <w:pPr>
        <w:pStyle w:val="ListParagraph"/>
        <w:numPr>
          <w:ilvl w:val="0"/>
          <w:numId w:val="18"/>
        </w:numPr>
        <w:tabs>
          <w:tab w:val="left" w:pos="979"/>
        </w:tabs>
        <w:spacing w:line="235" w:lineRule="auto"/>
        <w:rPr>
          <w:rFonts w:cs="Times New Roman"/>
          <w:sz w:val="24"/>
          <w:szCs w:val="24"/>
        </w:rPr>
      </w:pPr>
      <w:r w:rsidRPr="00285559">
        <w:rPr>
          <w:rFonts w:cs="Times New Roman"/>
          <w:sz w:val="24"/>
          <w:szCs w:val="24"/>
        </w:rPr>
        <w:t xml:space="preserve">technical experience, </w:t>
      </w:r>
    </w:p>
    <w:p w14:paraId="62EAFA4C" w14:textId="77777777" w:rsidR="00816964" w:rsidRPr="00285559" w:rsidRDefault="00816964" w:rsidP="00816964">
      <w:pPr>
        <w:pStyle w:val="ListParagraph"/>
        <w:numPr>
          <w:ilvl w:val="0"/>
          <w:numId w:val="18"/>
        </w:numPr>
        <w:tabs>
          <w:tab w:val="left" w:pos="979"/>
        </w:tabs>
        <w:spacing w:line="235" w:lineRule="auto"/>
        <w:rPr>
          <w:rFonts w:cs="Times New Roman"/>
          <w:sz w:val="24"/>
          <w:szCs w:val="24"/>
        </w:rPr>
      </w:pPr>
      <w:r w:rsidRPr="00285559">
        <w:rPr>
          <w:rFonts w:cs="Times New Roman"/>
          <w:sz w:val="24"/>
          <w:szCs w:val="24"/>
        </w:rPr>
        <w:t xml:space="preserve">organization, and </w:t>
      </w:r>
    </w:p>
    <w:p w14:paraId="6B912BB2" w14:textId="77777777" w:rsidR="00816964" w:rsidRPr="00285559" w:rsidRDefault="00816964" w:rsidP="00816964">
      <w:pPr>
        <w:pStyle w:val="ListParagraph"/>
        <w:numPr>
          <w:ilvl w:val="0"/>
          <w:numId w:val="18"/>
        </w:numPr>
        <w:tabs>
          <w:tab w:val="left" w:pos="979"/>
        </w:tabs>
        <w:spacing w:line="235" w:lineRule="auto"/>
        <w:rPr>
          <w:rFonts w:cs="Times New Roman"/>
          <w:sz w:val="24"/>
          <w:szCs w:val="24"/>
        </w:rPr>
      </w:pPr>
      <w:r w:rsidRPr="00285559">
        <w:rPr>
          <w:rFonts w:cs="Times New Roman"/>
          <w:sz w:val="24"/>
          <w:szCs w:val="24"/>
        </w:rPr>
        <w:t>support staff that will be assigned to provide the products and services outlined within the specifications.</w:t>
      </w:r>
    </w:p>
    <w:p w14:paraId="3B462FB2" w14:textId="77777777" w:rsidR="00816964" w:rsidRPr="00285559" w:rsidRDefault="00816964" w:rsidP="00816964">
      <w:pPr>
        <w:pStyle w:val="ListParagraph"/>
        <w:numPr>
          <w:ilvl w:val="0"/>
          <w:numId w:val="14"/>
        </w:numPr>
        <w:tabs>
          <w:tab w:val="left" w:pos="979"/>
        </w:tabs>
        <w:spacing w:line="233" w:lineRule="auto"/>
        <w:rPr>
          <w:rFonts w:cs="Times New Roman"/>
          <w:sz w:val="24"/>
          <w:szCs w:val="24"/>
        </w:rPr>
      </w:pPr>
      <w:r w:rsidRPr="00285559">
        <w:rPr>
          <w:rFonts w:cs="Times New Roman"/>
          <w:sz w:val="24"/>
          <w:szCs w:val="24"/>
        </w:rPr>
        <w:t>Maintenance Support Plan—The size and capability of the Respondent’s maintenance support staff that will be dedicated to compliance with the Contract.</w:t>
      </w:r>
    </w:p>
    <w:p w14:paraId="0EA08606" w14:textId="77777777" w:rsidR="00816964" w:rsidRPr="00285559" w:rsidRDefault="00816964" w:rsidP="00816964">
      <w:pPr>
        <w:pStyle w:val="ListParagraph"/>
        <w:numPr>
          <w:ilvl w:val="0"/>
          <w:numId w:val="14"/>
        </w:numPr>
        <w:rPr>
          <w:rFonts w:eastAsiaTheme="minorHAnsi" w:cs="Calibri"/>
          <w:sz w:val="24"/>
          <w:szCs w:val="24"/>
        </w:rPr>
      </w:pPr>
      <w:r w:rsidRPr="00285559">
        <w:rPr>
          <w:sz w:val="24"/>
          <w:szCs w:val="24"/>
        </w:rPr>
        <w:t xml:space="preserve">Transition Plan—Provide a detailed transition plan with dates and events to ensure uninterrupted </w:t>
      </w:r>
      <w:bookmarkEnd w:id="23"/>
      <w:r w:rsidRPr="00285559">
        <w:rPr>
          <w:sz w:val="24"/>
          <w:szCs w:val="24"/>
        </w:rPr>
        <w:t xml:space="preserve">operations.  </w:t>
      </w:r>
      <w:r w:rsidRPr="00285559">
        <w:rPr>
          <w:sz w:val="24"/>
          <w:szCs w:val="24"/>
        </w:rPr>
        <w:br w:type="page"/>
      </w:r>
    </w:p>
    <w:p w14:paraId="3F425D29" w14:textId="77777777" w:rsidR="00816964" w:rsidRPr="00285559" w:rsidRDefault="00816964" w:rsidP="00816964">
      <w:pPr>
        <w:pStyle w:val="Head4"/>
        <w:rPr>
          <w:rFonts w:ascii="Cambria" w:hAnsi="Cambria"/>
          <w:sz w:val="24"/>
          <w:szCs w:val="24"/>
        </w:rPr>
      </w:pPr>
      <w:bookmarkStart w:id="24" w:name="_Toc113368405"/>
      <w:bookmarkStart w:id="25" w:name="_Hlk113017619"/>
      <w:r w:rsidRPr="00285559">
        <w:rPr>
          <w:rFonts w:ascii="Cambria" w:hAnsi="Cambria"/>
          <w:sz w:val="24"/>
          <w:szCs w:val="24"/>
        </w:rPr>
        <w:lastRenderedPageBreak/>
        <w:t>Attachment E - Respondent Information / References</w:t>
      </w:r>
      <w:bookmarkEnd w:id="24"/>
    </w:p>
    <w:bookmarkEnd w:id="25"/>
    <w:p w14:paraId="6FFCC495" w14:textId="77777777" w:rsidR="00816964" w:rsidRPr="00285559" w:rsidRDefault="00816964" w:rsidP="00816964">
      <w:pPr>
        <w:tabs>
          <w:tab w:val="left" w:pos="552"/>
        </w:tabs>
        <w:rPr>
          <w:sz w:val="24"/>
          <w:szCs w:val="24"/>
        </w:rPr>
      </w:pPr>
      <w:r w:rsidRPr="00285559">
        <w:rPr>
          <w:rFonts w:cs="Times New Roman"/>
          <w:color w:val="000000" w:themeColor="text1"/>
          <w:sz w:val="24"/>
          <w:szCs w:val="24"/>
        </w:rPr>
        <w:tab/>
      </w:r>
      <w:r w:rsidRPr="00285559">
        <w:rPr>
          <w:rFonts w:cs="Times New Roman"/>
          <w:color w:val="000000" w:themeColor="text1"/>
          <w:sz w:val="24"/>
          <w:szCs w:val="24"/>
        </w:rPr>
        <w:tab/>
      </w:r>
      <w:r w:rsidRPr="00285559">
        <w:rPr>
          <w:rFonts w:cs="Times New Roman"/>
          <w:color w:val="000000" w:themeColor="text1"/>
          <w:sz w:val="24"/>
          <w:szCs w:val="24"/>
        </w:rPr>
        <w:tab/>
      </w:r>
    </w:p>
    <w:p w14:paraId="4F0E8E66" w14:textId="77777777" w:rsidR="00816964" w:rsidRPr="00285559" w:rsidRDefault="00816964" w:rsidP="00816964">
      <w:pPr>
        <w:rPr>
          <w:rFonts w:cs="Times New Roman"/>
          <w:sz w:val="24"/>
          <w:szCs w:val="24"/>
          <w:lang w:val="da-DK"/>
        </w:rPr>
      </w:pPr>
      <w:r w:rsidRPr="00285559">
        <w:rPr>
          <w:rFonts w:cs="Times New Roman"/>
          <w:b/>
          <w:sz w:val="24"/>
          <w:szCs w:val="24"/>
          <w:lang w:val="da-DK"/>
        </w:rPr>
        <w:t>RESPONDENT INFORMATION / REFERENCES</w:t>
      </w:r>
    </w:p>
    <w:p w14:paraId="7C79CC12" w14:textId="77777777" w:rsidR="00816964" w:rsidRPr="00285559" w:rsidRDefault="00816964" w:rsidP="00816964">
      <w:pPr>
        <w:pStyle w:val="MyNormal"/>
        <w:jc w:val="left"/>
        <w:rPr>
          <w:rFonts w:ascii="Cambria" w:hAnsi="Cambria"/>
          <w:sz w:val="24"/>
        </w:rPr>
      </w:pPr>
      <w:r w:rsidRPr="00285559">
        <w:rPr>
          <w:rFonts w:ascii="Cambria" w:hAnsi="Cambria"/>
          <w:sz w:val="24"/>
        </w:rPr>
        <w:t>Respondent must provide the following information as part of this proposal:</w:t>
      </w:r>
    </w:p>
    <w:p w14:paraId="6796D9C1" w14:textId="77777777" w:rsidR="00816964" w:rsidRPr="00285559" w:rsidRDefault="00816964" w:rsidP="00816964">
      <w:pPr>
        <w:pStyle w:val="MyNormal"/>
        <w:jc w:val="left"/>
        <w:rPr>
          <w:rFonts w:ascii="Cambria" w:hAnsi="Cambria"/>
          <w:sz w:val="24"/>
        </w:rPr>
      </w:pPr>
    </w:p>
    <w:p w14:paraId="212CADD6" w14:textId="77777777" w:rsidR="00816964" w:rsidRPr="00285559" w:rsidRDefault="00816964" w:rsidP="00816964">
      <w:pPr>
        <w:pStyle w:val="MyNormal"/>
        <w:jc w:val="left"/>
        <w:rPr>
          <w:rFonts w:ascii="Cambria" w:hAnsi="Cambria"/>
          <w:sz w:val="24"/>
        </w:rPr>
      </w:pPr>
      <w:r w:rsidRPr="00285559">
        <w:rPr>
          <w:rFonts w:ascii="Cambria" w:hAnsi="Cambria"/>
          <w:sz w:val="24"/>
        </w:rPr>
        <w:t>1.</w:t>
      </w:r>
      <w:r w:rsidRPr="00285559">
        <w:rPr>
          <w:rFonts w:ascii="Cambria" w:hAnsi="Cambria"/>
          <w:sz w:val="24"/>
        </w:rPr>
        <w:tab/>
        <w:t>Respondent Representative</w:t>
      </w:r>
    </w:p>
    <w:p w14:paraId="4A15B3B9" w14:textId="77777777" w:rsidR="00816964" w:rsidRPr="00285559" w:rsidRDefault="00816964" w:rsidP="00816964">
      <w:pPr>
        <w:pStyle w:val="MyNormal"/>
        <w:jc w:val="left"/>
        <w:rPr>
          <w:rFonts w:ascii="Cambria" w:hAnsi="Cambria"/>
          <w:sz w:val="24"/>
        </w:rPr>
      </w:pPr>
      <w:r w:rsidRPr="00285559">
        <w:rPr>
          <w:rFonts w:ascii="Cambria" w:hAnsi="Cambria"/>
          <w:sz w:val="24"/>
        </w:rPr>
        <w:tab/>
        <w:t>Contact Name</w:t>
      </w:r>
    </w:p>
    <w:p w14:paraId="3D9C96E6" w14:textId="77777777" w:rsidR="00816964" w:rsidRPr="00285559" w:rsidRDefault="00816964" w:rsidP="00816964">
      <w:pPr>
        <w:pStyle w:val="MyNormal"/>
        <w:jc w:val="left"/>
        <w:rPr>
          <w:rFonts w:ascii="Cambria" w:hAnsi="Cambria"/>
          <w:sz w:val="24"/>
        </w:rPr>
      </w:pPr>
      <w:r w:rsidRPr="00285559">
        <w:rPr>
          <w:rFonts w:ascii="Cambria" w:hAnsi="Cambria"/>
          <w:sz w:val="24"/>
        </w:rPr>
        <w:tab/>
        <w:t>Telephone</w:t>
      </w:r>
    </w:p>
    <w:p w14:paraId="3B55D577" w14:textId="77777777" w:rsidR="00816964" w:rsidRPr="00285559" w:rsidRDefault="00816964" w:rsidP="00816964">
      <w:pPr>
        <w:pStyle w:val="MyNormal"/>
        <w:jc w:val="left"/>
        <w:rPr>
          <w:rFonts w:ascii="Cambria" w:hAnsi="Cambria"/>
          <w:sz w:val="24"/>
        </w:rPr>
      </w:pPr>
      <w:r w:rsidRPr="00285559">
        <w:rPr>
          <w:rFonts w:ascii="Cambria" w:hAnsi="Cambria"/>
          <w:sz w:val="24"/>
        </w:rPr>
        <w:tab/>
        <w:t>Email Address</w:t>
      </w:r>
    </w:p>
    <w:p w14:paraId="66EAFCE3" w14:textId="77777777" w:rsidR="00816964" w:rsidRPr="00285559" w:rsidRDefault="00816964" w:rsidP="00816964">
      <w:pPr>
        <w:pStyle w:val="MyNormal"/>
        <w:jc w:val="left"/>
        <w:rPr>
          <w:rFonts w:ascii="Cambria" w:hAnsi="Cambria"/>
          <w:sz w:val="24"/>
        </w:rPr>
      </w:pPr>
      <w:r w:rsidRPr="00285559">
        <w:rPr>
          <w:rFonts w:ascii="Cambria" w:hAnsi="Cambria"/>
          <w:sz w:val="24"/>
        </w:rPr>
        <w:tab/>
        <w:t>Address</w:t>
      </w:r>
    </w:p>
    <w:p w14:paraId="5FF47551" w14:textId="77777777" w:rsidR="00816964" w:rsidRPr="00285559" w:rsidRDefault="00816964" w:rsidP="00816964">
      <w:pPr>
        <w:pStyle w:val="MyNormal"/>
        <w:jc w:val="left"/>
        <w:rPr>
          <w:rFonts w:ascii="Cambria" w:hAnsi="Cambria"/>
          <w:sz w:val="24"/>
        </w:rPr>
      </w:pPr>
    </w:p>
    <w:p w14:paraId="404590FF" w14:textId="77777777" w:rsidR="00816964" w:rsidRPr="00285559" w:rsidRDefault="00816964" w:rsidP="00816964">
      <w:pPr>
        <w:pStyle w:val="MyNormal"/>
        <w:jc w:val="left"/>
        <w:rPr>
          <w:rFonts w:ascii="Cambria" w:hAnsi="Cambria"/>
          <w:sz w:val="24"/>
        </w:rPr>
      </w:pPr>
    </w:p>
    <w:p w14:paraId="47D8680B" w14:textId="77777777" w:rsidR="00816964" w:rsidRPr="00285559" w:rsidRDefault="00816964" w:rsidP="00816964">
      <w:pPr>
        <w:pStyle w:val="MyNormal"/>
        <w:ind w:right="-720"/>
        <w:jc w:val="left"/>
        <w:rPr>
          <w:rFonts w:ascii="Cambria" w:hAnsi="Cambria"/>
          <w:sz w:val="24"/>
        </w:rPr>
      </w:pPr>
      <w:r w:rsidRPr="00285559">
        <w:rPr>
          <w:rFonts w:ascii="Cambria" w:hAnsi="Cambria"/>
          <w:sz w:val="24"/>
        </w:rPr>
        <w:t>2.</w:t>
      </w:r>
      <w:r w:rsidRPr="00285559">
        <w:rPr>
          <w:rFonts w:ascii="Cambria" w:hAnsi="Cambria"/>
          <w:sz w:val="24"/>
        </w:rPr>
        <w:tab/>
        <w:t>References of your current customer(s):</w:t>
      </w:r>
    </w:p>
    <w:p w14:paraId="541C4CEE" w14:textId="77777777" w:rsidR="00816964" w:rsidRPr="00285559" w:rsidRDefault="00816964" w:rsidP="00816964">
      <w:pPr>
        <w:pStyle w:val="MyNormal"/>
        <w:jc w:val="left"/>
        <w:rPr>
          <w:rFonts w:ascii="Cambria" w:hAnsi="Cambria"/>
          <w:sz w:val="24"/>
        </w:rPr>
      </w:pPr>
    </w:p>
    <w:p w14:paraId="5CC0259E" w14:textId="77777777" w:rsidR="00816964" w:rsidRPr="00285559" w:rsidRDefault="00816964" w:rsidP="00816964">
      <w:pPr>
        <w:pStyle w:val="MyNormal"/>
        <w:jc w:val="left"/>
        <w:rPr>
          <w:rFonts w:ascii="Cambria" w:hAnsi="Cambria"/>
          <w:sz w:val="24"/>
        </w:rPr>
      </w:pPr>
      <w:r w:rsidRPr="00285559">
        <w:rPr>
          <w:rFonts w:ascii="Cambria" w:hAnsi="Cambria"/>
          <w:sz w:val="24"/>
        </w:rPr>
        <w:tab/>
        <w:t>a.</w:t>
      </w:r>
      <w:r w:rsidRPr="00285559">
        <w:rPr>
          <w:rFonts w:ascii="Cambria" w:hAnsi="Cambria"/>
          <w:sz w:val="24"/>
        </w:rPr>
        <w:tab/>
        <w:t>Company/Organization Name:</w:t>
      </w:r>
    </w:p>
    <w:p w14:paraId="52701276" w14:textId="77777777" w:rsidR="00816964" w:rsidRPr="00285559" w:rsidRDefault="00816964" w:rsidP="00816964">
      <w:pPr>
        <w:pStyle w:val="MyNormal"/>
        <w:jc w:val="left"/>
        <w:rPr>
          <w:rFonts w:ascii="Cambria" w:hAnsi="Cambria"/>
          <w:sz w:val="24"/>
        </w:rPr>
      </w:pPr>
      <w:r w:rsidRPr="00285559">
        <w:rPr>
          <w:rFonts w:ascii="Cambria" w:hAnsi="Cambria"/>
          <w:sz w:val="24"/>
        </w:rPr>
        <w:tab/>
      </w:r>
      <w:r w:rsidRPr="00285559">
        <w:rPr>
          <w:rFonts w:ascii="Cambria" w:hAnsi="Cambria"/>
          <w:sz w:val="24"/>
        </w:rPr>
        <w:tab/>
        <w:t>Contact Name</w:t>
      </w:r>
    </w:p>
    <w:p w14:paraId="30812092" w14:textId="77777777" w:rsidR="00816964" w:rsidRPr="00285559" w:rsidRDefault="00816964" w:rsidP="00816964">
      <w:pPr>
        <w:pStyle w:val="MyNormal"/>
        <w:jc w:val="left"/>
        <w:rPr>
          <w:rFonts w:ascii="Cambria" w:hAnsi="Cambria"/>
          <w:sz w:val="24"/>
        </w:rPr>
      </w:pPr>
      <w:r w:rsidRPr="00285559">
        <w:rPr>
          <w:rFonts w:ascii="Cambria" w:hAnsi="Cambria"/>
          <w:sz w:val="24"/>
        </w:rPr>
        <w:tab/>
      </w:r>
      <w:r w:rsidRPr="00285559">
        <w:rPr>
          <w:rFonts w:ascii="Cambria" w:hAnsi="Cambria"/>
          <w:sz w:val="24"/>
        </w:rPr>
        <w:tab/>
        <w:t>Telephone</w:t>
      </w:r>
    </w:p>
    <w:p w14:paraId="64CB4380" w14:textId="77777777" w:rsidR="00816964" w:rsidRPr="00285559" w:rsidRDefault="00816964" w:rsidP="00816964">
      <w:pPr>
        <w:pStyle w:val="MyNormal"/>
        <w:jc w:val="left"/>
        <w:rPr>
          <w:rFonts w:ascii="Cambria" w:hAnsi="Cambria"/>
          <w:sz w:val="24"/>
        </w:rPr>
      </w:pPr>
      <w:r w:rsidRPr="00285559">
        <w:rPr>
          <w:rFonts w:ascii="Cambria" w:hAnsi="Cambria"/>
          <w:sz w:val="24"/>
        </w:rPr>
        <w:tab/>
      </w:r>
      <w:r w:rsidRPr="00285559">
        <w:rPr>
          <w:rFonts w:ascii="Cambria" w:hAnsi="Cambria"/>
          <w:sz w:val="24"/>
        </w:rPr>
        <w:tab/>
        <w:t>Email Address</w:t>
      </w:r>
    </w:p>
    <w:p w14:paraId="64E963C2" w14:textId="77777777" w:rsidR="00816964" w:rsidRPr="00285559" w:rsidRDefault="00816964" w:rsidP="00816964">
      <w:pPr>
        <w:pStyle w:val="MyNormal"/>
        <w:jc w:val="left"/>
        <w:rPr>
          <w:rFonts w:ascii="Cambria" w:hAnsi="Cambria"/>
          <w:sz w:val="24"/>
        </w:rPr>
      </w:pPr>
      <w:r w:rsidRPr="00285559">
        <w:rPr>
          <w:rFonts w:ascii="Cambria" w:hAnsi="Cambria"/>
          <w:sz w:val="24"/>
        </w:rPr>
        <w:tab/>
      </w:r>
      <w:r w:rsidRPr="00285559">
        <w:rPr>
          <w:rFonts w:ascii="Cambria" w:hAnsi="Cambria"/>
          <w:sz w:val="24"/>
        </w:rPr>
        <w:tab/>
        <w:t>Address</w:t>
      </w:r>
    </w:p>
    <w:p w14:paraId="68A4F6A5" w14:textId="77777777" w:rsidR="00816964" w:rsidRPr="00285559" w:rsidRDefault="00816964" w:rsidP="00816964">
      <w:pPr>
        <w:pStyle w:val="MyNormal"/>
        <w:jc w:val="left"/>
        <w:rPr>
          <w:rFonts w:ascii="Cambria" w:hAnsi="Cambria"/>
          <w:sz w:val="24"/>
        </w:rPr>
      </w:pPr>
    </w:p>
    <w:p w14:paraId="1B970ABC" w14:textId="77777777" w:rsidR="00816964" w:rsidRPr="00285559" w:rsidRDefault="00816964" w:rsidP="00816964">
      <w:pPr>
        <w:pStyle w:val="MyNormal"/>
        <w:jc w:val="left"/>
        <w:rPr>
          <w:rFonts w:ascii="Cambria" w:hAnsi="Cambria"/>
          <w:sz w:val="24"/>
        </w:rPr>
      </w:pPr>
      <w:r w:rsidRPr="00285559">
        <w:rPr>
          <w:rFonts w:ascii="Cambria" w:hAnsi="Cambria"/>
          <w:sz w:val="24"/>
        </w:rPr>
        <w:tab/>
        <w:t>b.</w:t>
      </w:r>
      <w:r w:rsidRPr="00285559">
        <w:rPr>
          <w:rFonts w:ascii="Cambria" w:hAnsi="Cambria"/>
          <w:sz w:val="24"/>
        </w:rPr>
        <w:tab/>
        <w:t>Company/Organization Name:</w:t>
      </w:r>
    </w:p>
    <w:p w14:paraId="0C838C44" w14:textId="77777777" w:rsidR="00816964" w:rsidRPr="00285559" w:rsidRDefault="00816964" w:rsidP="00816964">
      <w:pPr>
        <w:pStyle w:val="MyNormal"/>
        <w:jc w:val="left"/>
        <w:rPr>
          <w:rFonts w:ascii="Cambria" w:hAnsi="Cambria"/>
          <w:sz w:val="24"/>
        </w:rPr>
      </w:pPr>
      <w:r w:rsidRPr="00285559">
        <w:rPr>
          <w:rFonts w:ascii="Cambria" w:hAnsi="Cambria"/>
          <w:sz w:val="24"/>
        </w:rPr>
        <w:tab/>
      </w:r>
      <w:r w:rsidRPr="00285559">
        <w:rPr>
          <w:rFonts w:ascii="Cambria" w:hAnsi="Cambria"/>
          <w:sz w:val="24"/>
        </w:rPr>
        <w:tab/>
        <w:t>Contact Name</w:t>
      </w:r>
    </w:p>
    <w:p w14:paraId="2DA8C87F" w14:textId="77777777" w:rsidR="00816964" w:rsidRPr="00285559" w:rsidRDefault="00816964" w:rsidP="00816964">
      <w:pPr>
        <w:pStyle w:val="MyNormal"/>
        <w:jc w:val="left"/>
        <w:rPr>
          <w:rFonts w:ascii="Cambria" w:hAnsi="Cambria"/>
          <w:sz w:val="24"/>
        </w:rPr>
      </w:pPr>
      <w:r w:rsidRPr="00285559">
        <w:rPr>
          <w:rFonts w:ascii="Cambria" w:hAnsi="Cambria"/>
          <w:sz w:val="24"/>
        </w:rPr>
        <w:tab/>
      </w:r>
      <w:r w:rsidRPr="00285559">
        <w:rPr>
          <w:rFonts w:ascii="Cambria" w:hAnsi="Cambria"/>
          <w:sz w:val="24"/>
        </w:rPr>
        <w:tab/>
        <w:t>Telephone</w:t>
      </w:r>
    </w:p>
    <w:p w14:paraId="3F208807" w14:textId="77777777" w:rsidR="00816964" w:rsidRPr="00285559" w:rsidRDefault="00816964" w:rsidP="00816964">
      <w:pPr>
        <w:pStyle w:val="MyNormal"/>
        <w:jc w:val="left"/>
        <w:rPr>
          <w:rFonts w:ascii="Cambria" w:hAnsi="Cambria"/>
          <w:sz w:val="24"/>
        </w:rPr>
      </w:pPr>
      <w:r w:rsidRPr="00285559">
        <w:rPr>
          <w:rFonts w:ascii="Cambria" w:hAnsi="Cambria"/>
          <w:sz w:val="24"/>
        </w:rPr>
        <w:tab/>
      </w:r>
      <w:r w:rsidRPr="00285559">
        <w:rPr>
          <w:rFonts w:ascii="Cambria" w:hAnsi="Cambria"/>
          <w:sz w:val="24"/>
        </w:rPr>
        <w:tab/>
        <w:t>Email Address</w:t>
      </w:r>
    </w:p>
    <w:p w14:paraId="5E0F50DA" w14:textId="77777777" w:rsidR="00816964" w:rsidRPr="00285559" w:rsidRDefault="00816964" w:rsidP="00816964">
      <w:pPr>
        <w:pStyle w:val="MyNormal"/>
        <w:jc w:val="left"/>
        <w:rPr>
          <w:rFonts w:ascii="Cambria" w:hAnsi="Cambria"/>
          <w:sz w:val="24"/>
        </w:rPr>
      </w:pPr>
      <w:r w:rsidRPr="00285559">
        <w:rPr>
          <w:rFonts w:ascii="Cambria" w:hAnsi="Cambria"/>
          <w:sz w:val="24"/>
        </w:rPr>
        <w:tab/>
      </w:r>
      <w:r w:rsidRPr="00285559">
        <w:rPr>
          <w:rFonts w:ascii="Cambria" w:hAnsi="Cambria"/>
          <w:sz w:val="24"/>
        </w:rPr>
        <w:tab/>
        <w:t>Address</w:t>
      </w:r>
    </w:p>
    <w:p w14:paraId="0C9DB302" w14:textId="77777777" w:rsidR="00816964" w:rsidRPr="00285559" w:rsidRDefault="00816964" w:rsidP="00816964">
      <w:pPr>
        <w:pStyle w:val="MyNormal"/>
        <w:jc w:val="left"/>
        <w:rPr>
          <w:rFonts w:ascii="Cambria" w:hAnsi="Cambria"/>
          <w:sz w:val="24"/>
        </w:rPr>
      </w:pPr>
    </w:p>
    <w:p w14:paraId="18E91837" w14:textId="77777777" w:rsidR="00816964" w:rsidRPr="00285559" w:rsidRDefault="00816964" w:rsidP="00816964">
      <w:pPr>
        <w:pStyle w:val="MyNormal"/>
        <w:jc w:val="left"/>
        <w:rPr>
          <w:rFonts w:ascii="Cambria" w:hAnsi="Cambria"/>
          <w:sz w:val="24"/>
        </w:rPr>
      </w:pPr>
      <w:r w:rsidRPr="00285559">
        <w:rPr>
          <w:rFonts w:ascii="Cambria" w:hAnsi="Cambria"/>
          <w:sz w:val="24"/>
        </w:rPr>
        <w:tab/>
        <w:t>c.</w:t>
      </w:r>
      <w:r w:rsidRPr="00285559">
        <w:rPr>
          <w:rFonts w:ascii="Cambria" w:hAnsi="Cambria"/>
          <w:sz w:val="24"/>
        </w:rPr>
        <w:tab/>
        <w:t>Company/Organization Name:</w:t>
      </w:r>
    </w:p>
    <w:p w14:paraId="4152AA35" w14:textId="77777777" w:rsidR="00816964" w:rsidRPr="00285559" w:rsidRDefault="00816964" w:rsidP="00816964">
      <w:pPr>
        <w:pStyle w:val="MyNormal"/>
        <w:jc w:val="left"/>
        <w:rPr>
          <w:rFonts w:ascii="Cambria" w:hAnsi="Cambria"/>
          <w:sz w:val="24"/>
        </w:rPr>
      </w:pPr>
      <w:r w:rsidRPr="00285559">
        <w:rPr>
          <w:rFonts w:ascii="Cambria" w:hAnsi="Cambria"/>
          <w:sz w:val="24"/>
        </w:rPr>
        <w:tab/>
      </w:r>
      <w:r w:rsidRPr="00285559">
        <w:rPr>
          <w:rFonts w:ascii="Cambria" w:hAnsi="Cambria"/>
          <w:sz w:val="24"/>
        </w:rPr>
        <w:tab/>
        <w:t>Contact Name</w:t>
      </w:r>
    </w:p>
    <w:p w14:paraId="1B587DE3" w14:textId="77777777" w:rsidR="00816964" w:rsidRPr="00285559" w:rsidRDefault="00816964" w:rsidP="00816964">
      <w:pPr>
        <w:pStyle w:val="MyNormal"/>
        <w:jc w:val="left"/>
        <w:rPr>
          <w:rFonts w:ascii="Cambria" w:hAnsi="Cambria"/>
          <w:sz w:val="24"/>
        </w:rPr>
      </w:pPr>
      <w:r w:rsidRPr="00285559">
        <w:rPr>
          <w:rFonts w:ascii="Cambria" w:hAnsi="Cambria"/>
          <w:sz w:val="24"/>
        </w:rPr>
        <w:tab/>
      </w:r>
      <w:r w:rsidRPr="00285559">
        <w:rPr>
          <w:rFonts w:ascii="Cambria" w:hAnsi="Cambria"/>
          <w:sz w:val="24"/>
        </w:rPr>
        <w:tab/>
        <w:t>Telephone</w:t>
      </w:r>
    </w:p>
    <w:p w14:paraId="2CE21DA5" w14:textId="77777777" w:rsidR="00816964" w:rsidRPr="00285559" w:rsidRDefault="00816964" w:rsidP="00816964">
      <w:pPr>
        <w:pStyle w:val="MyNormal"/>
        <w:jc w:val="left"/>
        <w:rPr>
          <w:rFonts w:ascii="Cambria" w:hAnsi="Cambria"/>
          <w:sz w:val="24"/>
        </w:rPr>
      </w:pPr>
      <w:r w:rsidRPr="00285559">
        <w:rPr>
          <w:rFonts w:ascii="Cambria" w:hAnsi="Cambria"/>
          <w:sz w:val="24"/>
        </w:rPr>
        <w:tab/>
      </w:r>
      <w:r w:rsidRPr="00285559">
        <w:rPr>
          <w:rFonts w:ascii="Cambria" w:hAnsi="Cambria"/>
          <w:sz w:val="24"/>
        </w:rPr>
        <w:tab/>
        <w:t>Email Address</w:t>
      </w:r>
    </w:p>
    <w:p w14:paraId="799814E9" w14:textId="77777777" w:rsidR="00816964" w:rsidRPr="00285559" w:rsidRDefault="00816964" w:rsidP="00816964">
      <w:pPr>
        <w:pStyle w:val="MyNormal"/>
        <w:jc w:val="left"/>
        <w:rPr>
          <w:rFonts w:ascii="Cambria" w:hAnsi="Cambria"/>
          <w:b/>
          <w:sz w:val="24"/>
        </w:rPr>
      </w:pPr>
      <w:r w:rsidRPr="00285559">
        <w:rPr>
          <w:rFonts w:ascii="Cambria" w:hAnsi="Cambria"/>
          <w:sz w:val="24"/>
        </w:rPr>
        <w:tab/>
      </w:r>
      <w:r w:rsidRPr="00285559">
        <w:rPr>
          <w:rFonts w:ascii="Cambria" w:hAnsi="Cambria"/>
          <w:sz w:val="24"/>
        </w:rPr>
        <w:tab/>
        <w:t>Address</w:t>
      </w:r>
    </w:p>
    <w:p w14:paraId="5A6723E8" w14:textId="77777777" w:rsidR="00816964" w:rsidRPr="00285559" w:rsidRDefault="00816964" w:rsidP="00816964">
      <w:pPr>
        <w:jc w:val="left"/>
        <w:rPr>
          <w:rFonts w:cs="Times New Roman"/>
          <w:b/>
          <w:bCs/>
          <w:sz w:val="24"/>
          <w:szCs w:val="24"/>
          <w:u w:val="single" w:color="000000"/>
        </w:rPr>
      </w:pPr>
      <w:r w:rsidRPr="00285559">
        <w:rPr>
          <w:sz w:val="24"/>
          <w:szCs w:val="24"/>
        </w:rPr>
        <w:br w:type="page"/>
      </w:r>
    </w:p>
    <w:p w14:paraId="41D95F76" w14:textId="77777777" w:rsidR="00816964" w:rsidRPr="00285559" w:rsidRDefault="00816964" w:rsidP="00816964">
      <w:pPr>
        <w:pStyle w:val="Head4"/>
        <w:rPr>
          <w:rFonts w:ascii="Cambria" w:eastAsia="Cambria" w:hAnsi="Cambria"/>
          <w:sz w:val="24"/>
          <w:szCs w:val="24"/>
        </w:rPr>
      </w:pPr>
      <w:bookmarkStart w:id="26" w:name="_Toc113368406"/>
      <w:bookmarkStart w:id="27" w:name="_Hlk113017623"/>
      <w:r w:rsidRPr="00285559">
        <w:rPr>
          <w:rFonts w:ascii="Cambria" w:eastAsia="Cambria" w:hAnsi="Cambria"/>
          <w:sz w:val="24"/>
          <w:szCs w:val="24"/>
        </w:rPr>
        <w:lastRenderedPageBreak/>
        <w:t>Attachment F – Warranty</w:t>
      </w:r>
      <w:bookmarkEnd w:id="26"/>
      <w:r w:rsidRPr="00285559">
        <w:rPr>
          <w:rFonts w:ascii="Cambria" w:eastAsia="Cambria" w:hAnsi="Cambria"/>
          <w:sz w:val="24"/>
          <w:szCs w:val="24"/>
        </w:rPr>
        <w:t>, Support and Service</w:t>
      </w:r>
    </w:p>
    <w:bookmarkEnd w:id="27"/>
    <w:p w14:paraId="4B300616" w14:textId="77777777" w:rsidR="00816964" w:rsidRPr="00285559" w:rsidRDefault="00816964" w:rsidP="00816964">
      <w:pPr>
        <w:pStyle w:val="Head4"/>
        <w:rPr>
          <w:rFonts w:ascii="Cambria" w:eastAsia="Cambria" w:hAnsi="Cambria"/>
          <w:sz w:val="24"/>
          <w:szCs w:val="24"/>
        </w:rPr>
      </w:pPr>
    </w:p>
    <w:p w14:paraId="0C665A21" w14:textId="77777777" w:rsidR="00816964" w:rsidRPr="00285559" w:rsidRDefault="00816964" w:rsidP="00816964">
      <w:pPr>
        <w:pStyle w:val="ListParagraph"/>
        <w:ind w:left="0"/>
        <w:rPr>
          <w:rFonts w:cs="Times New Roman"/>
          <w:sz w:val="24"/>
          <w:szCs w:val="24"/>
        </w:rPr>
      </w:pPr>
      <w:r w:rsidRPr="00285559">
        <w:rPr>
          <w:rFonts w:cs="Times New Roman"/>
          <w:sz w:val="24"/>
          <w:szCs w:val="24"/>
        </w:rPr>
        <w:t>Respondents must provide the following warranty information (if applicable):</w:t>
      </w:r>
    </w:p>
    <w:p w14:paraId="4D9C5930" w14:textId="77777777" w:rsidR="00816964" w:rsidRPr="00285559" w:rsidRDefault="00816964" w:rsidP="00816964">
      <w:pPr>
        <w:pStyle w:val="ListParagraph"/>
        <w:ind w:left="0"/>
        <w:rPr>
          <w:rFonts w:cs="Times New Roman"/>
          <w:sz w:val="24"/>
          <w:szCs w:val="24"/>
        </w:rPr>
      </w:pPr>
    </w:p>
    <w:p w14:paraId="02165EEF" w14:textId="77777777" w:rsidR="00816964" w:rsidRPr="00285559" w:rsidRDefault="00816964" w:rsidP="00816964">
      <w:pPr>
        <w:pStyle w:val="ListParagraph"/>
        <w:numPr>
          <w:ilvl w:val="0"/>
          <w:numId w:val="20"/>
        </w:numPr>
        <w:tabs>
          <w:tab w:val="left" w:pos="979"/>
        </w:tabs>
        <w:rPr>
          <w:rFonts w:cs="Times New Roman"/>
          <w:sz w:val="24"/>
          <w:szCs w:val="24"/>
        </w:rPr>
      </w:pPr>
      <w:r w:rsidRPr="00285559">
        <w:rPr>
          <w:rFonts w:cs="Times New Roman"/>
          <w:sz w:val="24"/>
          <w:szCs w:val="24"/>
        </w:rPr>
        <w:t xml:space="preserve">Define the provisions of the warranty. </w:t>
      </w:r>
    </w:p>
    <w:p w14:paraId="2F4497CB" w14:textId="77777777" w:rsidR="00816964" w:rsidRPr="00285559" w:rsidRDefault="00816964" w:rsidP="00816964">
      <w:pPr>
        <w:pStyle w:val="ListParagraph"/>
        <w:numPr>
          <w:ilvl w:val="0"/>
          <w:numId w:val="20"/>
        </w:numPr>
        <w:tabs>
          <w:tab w:val="left" w:pos="979"/>
        </w:tabs>
        <w:rPr>
          <w:rFonts w:cs="Times New Roman"/>
          <w:sz w:val="24"/>
          <w:szCs w:val="24"/>
        </w:rPr>
      </w:pPr>
      <w:r w:rsidRPr="00285559">
        <w:rPr>
          <w:rFonts w:cs="Times New Roman"/>
          <w:sz w:val="24"/>
          <w:szCs w:val="24"/>
        </w:rPr>
        <w:t>Define the response time for service and support (both remote and on-site).</w:t>
      </w:r>
    </w:p>
    <w:p w14:paraId="75801D96" w14:textId="77777777" w:rsidR="00816964" w:rsidRPr="00285559" w:rsidRDefault="00816964" w:rsidP="00816964">
      <w:pPr>
        <w:pStyle w:val="ListParagraph"/>
        <w:numPr>
          <w:ilvl w:val="0"/>
          <w:numId w:val="20"/>
        </w:numPr>
        <w:tabs>
          <w:tab w:val="left" w:pos="979"/>
        </w:tabs>
        <w:ind w:left="990" w:hanging="438"/>
        <w:rPr>
          <w:rFonts w:cs="Times New Roman"/>
          <w:sz w:val="24"/>
          <w:szCs w:val="24"/>
        </w:rPr>
      </w:pPr>
      <w:r w:rsidRPr="00285559">
        <w:rPr>
          <w:rFonts w:cs="Times New Roman"/>
          <w:sz w:val="24"/>
          <w:szCs w:val="24"/>
        </w:rPr>
        <w:t>Outline the standard or proposed plan of action for correcting problems during the warranty period.</w:t>
      </w:r>
    </w:p>
    <w:p w14:paraId="4EFC0857" w14:textId="77777777" w:rsidR="00816964" w:rsidRPr="00285559" w:rsidRDefault="00816964" w:rsidP="00816964">
      <w:pPr>
        <w:pStyle w:val="ListParagraph"/>
        <w:numPr>
          <w:ilvl w:val="0"/>
          <w:numId w:val="20"/>
        </w:numPr>
        <w:tabs>
          <w:tab w:val="left" w:pos="979"/>
        </w:tabs>
        <w:ind w:left="990" w:hanging="438"/>
        <w:rPr>
          <w:rFonts w:cs="Times New Roman"/>
          <w:sz w:val="24"/>
          <w:szCs w:val="24"/>
        </w:rPr>
      </w:pPr>
      <w:r w:rsidRPr="00285559">
        <w:rPr>
          <w:rFonts w:cs="Times New Roman"/>
          <w:sz w:val="24"/>
          <w:szCs w:val="24"/>
        </w:rPr>
        <w:t xml:space="preserve">Respondents must itemize any components, services, and labor that are excluded from </w:t>
      </w:r>
      <w:proofErr w:type="gramStart"/>
      <w:r w:rsidRPr="00285559">
        <w:rPr>
          <w:rFonts w:cs="Times New Roman"/>
          <w:sz w:val="24"/>
          <w:szCs w:val="24"/>
        </w:rPr>
        <w:t>warranty</w:t>
      </w:r>
      <w:proofErr w:type="gramEnd"/>
      <w:r w:rsidRPr="00285559">
        <w:rPr>
          <w:rFonts w:cs="Times New Roman"/>
          <w:sz w:val="24"/>
          <w:szCs w:val="24"/>
        </w:rPr>
        <w:t>.</w:t>
      </w:r>
    </w:p>
    <w:p w14:paraId="35D8CD65" w14:textId="77777777" w:rsidR="00816964" w:rsidRPr="00285559" w:rsidRDefault="00816964" w:rsidP="00816964">
      <w:pPr>
        <w:pStyle w:val="ListParagraph"/>
        <w:numPr>
          <w:ilvl w:val="0"/>
          <w:numId w:val="20"/>
        </w:numPr>
        <w:tabs>
          <w:tab w:val="left" w:pos="979"/>
        </w:tabs>
        <w:ind w:left="990" w:hanging="438"/>
        <w:rPr>
          <w:rFonts w:cs="Times New Roman"/>
          <w:sz w:val="24"/>
          <w:szCs w:val="24"/>
        </w:rPr>
      </w:pPr>
      <w:r w:rsidRPr="00285559">
        <w:rPr>
          <w:rFonts w:cs="Times New Roman"/>
          <w:sz w:val="24"/>
          <w:szCs w:val="24"/>
        </w:rPr>
        <w:t>Specify what is included in the yearly service and support (ex. Updates, improvements, total replacement)</w:t>
      </w:r>
    </w:p>
    <w:p w14:paraId="594C62B9" w14:textId="77777777" w:rsidR="00816964" w:rsidRPr="00285559" w:rsidRDefault="00816964" w:rsidP="00816964">
      <w:pPr>
        <w:pStyle w:val="ListParagraph"/>
        <w:numPr>
          <w:ilvl w:val="0"/>
          <w:numId w:val="20"/>
        </w:numPr>
        <w:tabs>
          <w:tab w:val="left" w:pos="979"/>
        </w:tabs>
        <w:ind w:left="990" w:hanging="438"/>
        <w:jc w:val="left"/>
        <w:rPr>
          <w:sz w:val="24"/>
          <w:szCs w:val="24"/>
        </w:rPr>
      </w:pPr>
      <w:r w:rsidRPr="00285559">
        <w:rPr>
          <w:rFonts w:cs="Times New Roman"/>
          <w:sz w:val="24"/>
          <w:szCs w:val="24"/>
        </w:rPr>
        <w:t>On site support should be included for the first Razorback Athletic event at each Venue that is being upgraded</w:t>
      </w:r>
    </w:p>
    <w:p w14:paraId="62743489" w14:textId="77777777" w:rsidR="00816964" w:rsidRPr="00285559" w:rsidRDefault="00816964" w:rsidP="00816964">
      <w:pPr>
        <w:jc w:val="left"/>
        <w:rPr>
          <w:sz w:val="24"/>
          <w:szCs w:val="24"/>
        </w:rPr>
      </w:pPr>
    </w:p>
    <w:p w14:paraId="1F106A1A" w14:textId="77777777" w:rsidR="00816964" w:rsidRPr="00285559" w:rsidRDefault="00816964" w:rsidP="00816964">
      <w:pPr>
        <w:jc w:val="left"/>
        <w:rPr>
          <w:sz w:val="24"/>
          <w:szCs w:val="24"/>
        </w:rPr>
      </w:pPr>
    </w:p>
    <w:p w14:paraId="53C3245C" w14:textId="77777777" w:rsidR="00816964" w:rsidRPr="00285559" w:rsidRDefault="00816964" w:rsidP="00816964">
      <w:pPr>
        <w:jc w:val="left"/>
        <w:rPr>
          <w:sz w:val="24"/>
          <w:szCs w:val="24"/>
        </w:rPr>
      </w:pPr>
    </w:p>
    <w:p w14:paraId="0056D11E" w14:textId="77777777" w:rsidR="00816964" w:rsidRPr="00285559" w:rsidRDefault="00816964" w:rsidP="00816964">
      <w:pPr>
        <w:jc w:val="left"/>
        <w:rPr>
          <w:sz w:val="24"/>
          <w:szCs w:val="24"/>
        </w:rPr>
      </w:pPr>
    </w:p>
    <w:p w14:paraId="1DA10A66" w14:textId="77777777" w:rsidR="00816964" w:rsidRPr="00285559" w:rsidRDefault="00816964" w:rsidP="00816964">
      <w:pPr>
        <w:jc w:val="left"/>
        <w:rPr>
          <w:sz w:val="24"/>
          <w:szCs w:val="24"/>
        </w:rPr>
      </w:pPr>
    </w:p>
    <w:p w14:paraId="46189BC2" w14:textId="77777777" w:rsidR="00816964" w:rsidRPr="00285559" w:rsidRDefault="00816964" w:rsidP="00816964">
      <w:pPr>
        <w:jc w:val="left"/>
        <w:rPr>
          <w:sz w:val="24"/>
          <w:szCs w:val="24"/>
        </w:rPr>
      </w:pPr>
    </w:p>
    <w:p w14:paraId="391C4C40" w14:textId="77777777" w:rsidR="00816964" w:rsidRPr="00285559" w:rsidRDefault="00816964" w:rsidP="00816964">
      <w:pPr>
        <w:jc w:val="left"/>
        <w:rPr>
          <w:sz w:val="24"/>
          <w:szCs w:val="24"/>
        </w:rPr>
      </w:pPr>
    </w:p>
    <w:p w14:paraId="0DA606E0" w14:textId="77777777" w:rsidR="00816964" w:rsidRPr="00285559" w:rsidRDefault="00816964" w:rsidP="00816964">
      <w:pPr>
        <w:jc w:val="left"/>
        <w:rPr>
          <w:sz w:val="24"/>
          <w:szCs w:val="24"/>
        </w:rPr>
      </w:pPr>
    </w:p>
    <w:p w14:paraId="356267C3" w14:textId="77777777" w:rsidR="00816964" w:rsidRPr="00285559" w:rsidRDefault="00816964" w:rsidP="00816964">
      <w:pPr>
        <w:jc w:val="left"/>
        <w:rPr>
          <w:sz w:val="24"/>
          <w:szCs w:val="24"/>
        </w:rPr>
      </w:pPr>
    </w:p>
    <w:p w14:paraId="1B337A03" w14:textId="77777777" w:rsidR="00816964" w:rsidRPr="00285559" w:rsidRDefault="00816964" w:rsidP="00816964">
      <w:pPr>
        <w:jc w:val="left"/>
        <w:rPr>
          <w:sz w:val="24"/>
          <w:szCs w:val="24"/>
        </w:rPr>
      </w:pPr>
    </w:p>
    <w:p w14:paraId="20DC7439" w14:textId="77777777" w:rsidR="00816964" w:rsidRPr="00285559" w:rsidRDefault="00816964" w:rsidP="00816964">
      <w:pPr>
        <w:jc w:val="left"/>
        <w:rPr>
          <w:sz w:val="24"/>
          <w:szCs w:val="24"/>
        </w:rPr>
      </w:pPr>
    </w:p>
    <w:p w14:paraId="44636BD9" w14:textId="77777777" w:rsidR="00816964" w:rsidRPr="00285559" w:rsidRDefault="00816964" w:rsidP="00816964">
      <w:pPr>
        <w:jc w:val="left"/>
        <w:rPr>
          <w:sz w:val="24"/>
          <w:szCs w:val="24"/>
        </w:rPr>
      </w:pPr>
    </w:p>
    <w:p w14:paraId="352D4610" w14:textId="77777777" w:rsidR="00816964" w:rsidRPr="00285559" w:rsidRDefault="00816964" w:rsidP="00816964">
      <w:pPr>
        <w:jc w:val="left"/>
        <w:rPr>
          <w:sz w:val="24"/>
          <w:szCs w:val="24"/>
        </w:rPr>
      </w:pPr>
    </w:p>
    <w:p w14:paraId="24E5B2AC" w14:textId="77777777" w:rsidR="00816964" w:rsidRPr="00285559" w:rsidRDefault="00816964" w:rsidP="00816964">
      <w:pPr>
        <w:jc w:val="left"/>
        <w:rPr>
          <w:sz w:val="24"/>
          <w:szCs w:val="24"/>
        </w:rPr>
      </w:pPr>
    </w:p>
    <w:p w14:paraId="1B0448AD" w14:textId="77777777" w:rsidR="00816964" w:rsidRPr="00285559" w:rsidRDefault="00816964" w:rsidP="00816964">
      <w:pPr>
        <w:jc w:val="left"/>
        <w:rPr>
          <w:sz w:val="24"/>
          <w:szCs w:val="24"/>
        </w:rPr>
      </w:pPr>
    </w:p>
    <w:p w14:paraId="0E64E6AC" w14:textId="77777777" w:rsidR="00816964" w:rsidRPr="00285559" w:rsidRDefault="00816964" w:rsidP="00816964">
      <w:pPr>
        <w:jc w:val="left"/>
        <w:rPr>
          <w:sz w:val="24"/>
          <w:szCs w:val="24"/>
        </w:rPr>
      </w:pPr>
    </w:p>
    <w:p w14:paraId="4FF21572" w14:textId="77777777" w:rsidR="00816964" w:rsidRPr="00285559" w:rsidRDefault="00816964" w:rsidP="00816964">
      <w:pPr>
        <w:jc w:val="left"/>
        <w:rPr>
          <w:sz w:val="24"/>
          <w:szCs w:val="24"/>
        </w:rPr>
      </w:pPr>
    </w:p>
    <w:p w14:paraId="152DA2C3" w14:textId="77777777" w:rsidR="00816964" w:rsidRPr="00285559" w:rsidRDefault="00816964" w:rsidP="00816964">
      <w:pPr>
        <w:jc w:val="left"/>
        <w:rPr>
          <w:sz w:val="24"/>
          <w:szCs w:val="24"/>
        </w:rPr>
      </w:pPr>
    </w:p>
    <w:p w14:paraId="12C9DF58" w14:textId="77777777" w:rsidR="00816964" w:rsidRPr="00285559" w:rsidRDefault="00816964" w:rsidP="00816964">
      <w:pPr>
        <w:jc w:val="left"/>
        <w:rPr>
          <w:sz w:val="24"/>
          <w:szCs w:val="24"/>
        </w:rPr>
      </w:pPr>
    </w:p>
    <w:p w14:paraId="6589F7E7" w14:textId="77777777" w:rsidR="00816964" w:rsidRPr="00285559" w:rsidRDefault="00816964" w:rsidP="00816964">
      <w:pPr>
        <w:jc w:val="left"/>
        <w:rPr>
          <w:sz w:val="24"/>
          <w:szCs w:val="24"/>
        </w:rPr>
      </w:pPr>
    </w:p>
    <w:p w14:paraId="78F836F3" w14:textId="77777777" w:rsidR="00816964" w:rsidRPr="00285559" w:rsidRDefault="00816964" w:rsidP="00816964">
      <w:pPr>
        <w:jc w:val="left"/>
        <w:rPr>
          <w:sz w:val="24"/>
          <w:szCs w:val="24"/>
        </w:rPr>
      </w:pPr>
    </w:p>
    <w:p w14:paraId="656106E7" w14:textId="77777777" w:rsidR="00816964" w:rsidRPr="00285559" w:rsidRDefault="00816964" w:rsidP="00816964">
      <w:pPr>
        <w:jc w:val="left"/>
        <w:rPr>
          <w:sz w:val="24"/>
          <w:szCs w:val="24"/>
        </w:rPr>
      </w:pPr>
    </w:p>
    <w:p w14:paraId="5652CB38" w14:textId="77777777" w:rsidR="00816964" w:rsidRPr="00285559" w:rsidRDefault="00816964" w:rsidP="00816964">
      <w:pPr>
        <w:jc w:val="left"/>
        <w:rPr>
          <w:sz w:val="24"/>
          <w:szCs w:val="24"/>
        </w:rPr>
      </w:pPr>
    </w:p>
    <w:p w14:paraId="414B147C" w14:textId="77777777" w:rsidR="00816964" w:rsidRPr="00285559" w:rsidRDefault="00816964" w:rsidP="00816964">
      <w:pPr>
        <w:jc w:val="left"/>
        <w:rPr>
          <w:sz w:val="24"/>
          <w:szCs w:val="24"/>
        </w:rPr>
      </w:pPr>
    </w:p>
    <w:p w14:paraId="785DBD86" w14:textId="77777777" w:rsidR="00816964" w:rsidRPr="00285559" w:rsidRDefault="00816964" w:rsidP="00816964">
      <w:pPr>
        <w:jc w:val="left"/>
        <w:rPr>
          <w:sz w:val="24"/>
          <w:szCs w:val="24"/>
        </w:rPr>
      </w:pPr>
    </w:p>
    <w:p w14:paraId="3F3CADC6" w14:textId="77777777" w:rsidR="00816964" w:rsidRPr="00285559" w:rsidRDefault="00816964" w:rsidP="00816964">
      <w:pPr>
        <w:jc w:val="left"/>
        <w:rPr>
          <w:sz w:val="24"/>
          <w:szCs w:val="24"/>
        </w:rPr>
      </w:pPr>
    </w:p>
    <w:p w14:paraId="15E35495" w14:textId="77777777" w:rsidR="00816964" w:rsidRPr="00285559" w:rsidRDefault="00816964" w:rsidP="00816964">
      <w:pPr>
        <w:jc w:val="left"/>
        <w:rPr>
          <w:sz w:val="24"/>
          <w:szCs w:val="24"/>
        </w:rPr>
      </w:pPr>
    </w:p>
    <w:p w14:paraId="4D308ED3" w14:textId="77777777" w:rsidR="00816964" w:rsidRPr="00285559" w:rsidRDefault="00816964" w:rsidP="00816964">
      <w:pPr>
        <w:jc w:val="left"/>
        <w:rPr>
          <w:sz w:val="24"/>
          <w:szCs w:val="24"/>
        </w:rPr>
      </w:pPr>
    </w:p>
    <w:p w14:paraId="5AE4256B" w14:textId="77777777" w:rsidR="00816964" w:rsidRPr="00285559" w:rsidRDefault="00816964" w:rsidP="00816964">
      <w:pPr>
        <w:jc w:val="left"/>
        <w:rPr>
          <w:sz w:val="24"/>
          <w:szCs w:val="24"/>
        </w:rPr>
      </w:pPr>
    </w:p>
    <w:p w14:paraId="7D7C61DE" w14:textId="77777777" w:rsidR="00816964" w:rsidRPr="00285559" w:rsidRDefault="00816964" w:rsidP="00816964">
      <w:pPr>
        <w:jc w:val="left"/>
        <w:rPr>
          <w:sz w:val="24"/>
          <w:szCs w:val="24"/>
        </w:rPr>
      </w:pPr>
    </w:p>
    <w:p w14:paraId="27C38659" w14:textId="77777777" w:rsidR="00816964" w:rsidRPr="00285559" w:rsidRDefault="00816964" w:rsidP="00816964">
      <w:pPr>
        <w:jc w:val="left"/>
        <w:rPr>
          <w:sz w:val="24"/>
          <w:szCs w:val="24"/>
        </w:rPr>
      </w:pPr>
    </w:p>
    <w:p w14:paraId="1305D230" w14:textId="77777777" w:rsidR="00816964" w:rsidRPr="00285559" w:rsidRDefault="00816964" w:rsidP="00816964">
      <w:pPr>
        <w:jc w:val="left"/>
        <w:rPr>
          <w:sz w:val="24"/>
          <w:szCs w:val="24"/>
        </w:rPr>
      </w:pPr>
    </w:p>
    <w:p w14:paraId="615D2459" w14:textId="77777777" w:rsidR="00816964" w:rsidRPr="00285559" w:rsidRDefault="00816964" w:rsidP="00816964">
      <w:pPr>
        <w:jc w:val="left"/>
        <w:rPr>
          <w:sz w:val="24"/>
          <w:szCs w:val="24"/>
        </w:rPr>
      </w:pPr>
    </w:p>
    <w:p w14:paraId="4D484AEA" w14:textId="77777777" w:rsidR="00816964" w:rsidRPr="00285559" w:rsidRDefault="00816964" w:rsidP="00816964">
      <w:pPr>
        <w:jc w:val="left"/>
        <w:rPr>
          <w:sz w:val="24"/>
          <w:szCs w:val="24"/>
        </w:rPr>
      </w:pPr>
    </w:p>
    <w:p w14:paraId="696ED204" w14:textId="77777777" w:rsidR="00816964" w:rsidRPr="00285559" w:rsidRDefault="00816964" w:rsidP="00816964">
      <w:pPr>
        <w:jc w:val="left"/>
        <w:rPr>
          <w:sz w:val="24"/>
          <w:szCs w:val="24"/>
        </w:rPr>
      </w:pPr>
    </w:p>
    <w:p w14:paraId="5B7BC994" w14:textId="77777777" w:rsidR="00816964" w:rsidRPr="00285559" w:rsidRDefault="00816964" w:rsidP="00816964">
      <w:pPr>
        <w:jc w:val="left"/>
        <w:rPr>
          <w:sz w:val="24"/>
          <w:szCs w:val="24"/>
        </w:rPr>
      </w:pPr>
    </w:p>
    <w:p w14:paraId="36F122B6" w14:textId="77777777" w:rsidR="00816964" w:rsidRPr="00285559" w:rsidRDefault="00816964" w:rsidP="00816964">
      <w:pPr>
        <w:pStyle w:val="Head4"/>
        <w:rPr>
          <w:rFonts w:ascii="Cambria" w:eastAsia="Cambria" w:hAnsi="Cambria"/>
          <w:sz w:val="24"/>
          <w:szCs w:val="24"/>
        </w:rPr>
      </w:pPr>
      <w:bookmarkStart w:id="28" w:name="_Toc113368408"/>
      <w:bookmarkStart w:id="29" w:name="_Hlk113017632"/>
      <w:r w:rsidRPr="00285559">
        <w:rPr>
          <w:rFonts w:ascii="Cambria" w:eastAsia="Cambria" w:hAnsi="Cambria"/>
          <w:sz w:val="24"/>
          <w:szCs w:val="24"/>
        </w:rPr>
        <w:t>Attachment G - Bidder Conflict of Interest Form</w:t>
      </w:r>
      <w:bookmarkEnd w:id="28"/>
    </w:p>
    <w:bookmarkEnd w:id="29"/>
    <w:p w14:paraId="5BCD61D4" w14:textId="77777777" w:rsidR="00816964" w:rsidRPr="00285559" w:rsidRDefault="00816964" w:rsidP="00816964">
      <w:pPr>
        <w:pStyle w:val="Head4"/>
        <w:rPr>
          <w:rFonts w:ascii="Cambria" w:eastAsia="Cambria" w:hAnsi="Cambria"/>
          <w:sz w:val="24"/>
          <w:szCs w:val="24"/>
        </w:rPr>
      </w:pPr>
    </w:p>
    <w:p w14:paraId="712EE751" w14:textId="77777777" w:rsidR="00816964" w:rsidRPr="00285559" w:rsidRDefault="00816964" w:rsidP="00816964">
      <w:pPr>
        <w:pStyle w:val="ListParagraph"/>
        <w:rPr>
          <w:sz w:val="24"/>
          <w:szCs w:val="24"/>
        </w:rPr>
      </w:pPr>
      <w:r w:rsidRPr="00285559">
        <w:rPr>
          <w:sz w:val="24"/>
          <w:szCs w:val="24"/>
        </w:rPr>
        <w:t>For any Request for Proposal (“RFP”) that requires the submission of this form, it is the responsibility of a Supplier or individual (“Bidder”) desiring to be considered for a bid award to complete and return this form, along with the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2F6CFE72" w14:textId="77777777" w:rsidR="00816964" w:rsidRPr="00285559" w:rsidRDefault="00816964" w:rsidP="00816964">
      <w:pPr>
        <w:pStyle w:val="ListParagraph"/>
        <w:rPr>
          <w:sz w:val="24"/>
          <w:szCs w:val="24"/>
        </w:rPr>
      </w:pPr>
    </w:p>
    <w:p w14:paraId="036A242C" w14:textId="77777777" w:rsidR="00816964" w:rsidRPr="00285559" w:rsidRDefault="00816964" w:rsidP="00816964">
      <w:pPr>
        <w:pStyle w:val="ListParagraph"/>
        <w:rPr>
          <w:sz w:val="24"/>
          <w:szCs w:val="24"/>
        </w:rPr>
      </w:pPr>
      <w:r w:rsidRPr="00285559">
        <w:rPr>
          <w:sz w:val="24"/>
          <w:szCs w:val="24"/>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19FA6DC6" w14:textId="77777777" w:rsidR="00816964" w:rsidRPr="00285559" w:rsidRDefault="00816964" w:rsidP="00816964">
      <w:pPr>
        <w:pStyle w:val="ListParagraph"/>
        <w:rPr>
          <w:sz w:val="24"/>
          <w:szCs w:val="24"/>
        </w:rPr>
      </w:pPr>
    </w:p>
    <w:p w14:paraId="37520AD7" w14:textId="77777777" w:rsidR="00816964" w:rsidRPr="00285559" w:rsidRDefault="00816964" w:rsidP="00816964">
      <w:pPr>
        <w:pStyle w:val="ListParagraph"/>
        <w:rPr>
          <w:sz w:val="24"/>
          <w:szCs w:val="24"/>
        </w:rPr>
      </w:pPr>
      <w:r w:rsidRPr="00285559">
        <w:rPr>
          <w:sz w:val="24"/>
          <w:szCs w:val="24"/>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61769FA3" w14:textId="77777777" w:rsidR="00816964" w:rsidRPr="00285559" w:rsidRDefault="00816964" w:rsidP="00816964">
      <w:pPr>
        <w:pStyle w:val="ListParagraph"/>
        <w:rPr>
          <w:sz w:val="24"/>
          <w:szCs w:val="24"/>
        </w:rPr>
      </w:pPr>
    </w:p>
    <w:p w14:paraId="1ED71FA3" w14:textId="77777777" w:rsidR="00816964" w:rsidRPr="00285559" w:rsidRDefault="00816964" w:rsidP="00816964">
      <w:pPr>
        <w:pStyle w:val="ListParagraph"/>
        <w:rPr>
          <w:sz w:val="24"/>
          <w:szCs w:val="24"/>
        </w:rPr>
      </w:pPr>
      <w:r w:rsidRPr="00285559">
        <w:rPr>
          <w:sz w:val="24"/>
          <w:szCs w:val="24"/>
        </w:rPr>
        <w:t>Each Bidder must provide a list of all business activity and affiliates that may create any actual or potential conflict of interest in relation to this RFP.  The list should indicate the name of the entity, the relationship, and a description of the conflict.  Please use the chart below and attach additional pages as necessary.</w:t>
      </w:r>
    </w:p>
    <w:p w14:paraId="3DE56783" w14:textId="77777777" w:rsidR="00816964" w:rsidRPr="00285559" w:rsidRDefault="00816964" w:rsidP="00816964">
      <w:pPr>
        <w:pStyle w:val="ListParagraph"/>
        <w:rPr>
          <w:sz w:val="24"/>
          <w:szCs w:val="24"/>
        </w:rPr>
      </w:pPr>
    </w:p>
    <w:p w14:paraId="24C0E861" w14:textId="77777777" w:rsidR="00816964" w:rsidRPr="00285559" w:rsidRDefault="00816964" w:rsidP="00816964">
      <w:pPr>
        <w:pStyle w:val="ListParagraph"/>
        <w:rPr>
          <w:sz w:val="24"/>
          <w:szCs w:val="24"/>
        </w:rPr>
      </w:pPr>
      <w:r w:rsidRPr="00285559">
        <w:rPr>
          <w:sz w:val="24"/>
          <w:szCs w:val="24"/>
        </w:rPr>
        <w:t xml:space="preserve">Failure to disclose complete and accurate information may disqualify the Bidder. </w:t>
      </w:r>
    </w:p>
    <w:p w14:paraId="179F9846" w14:textId="77777777" w:rsidR="00816964" w:rsidRPr="00285559" w:rsidRDefault="00816964" w:rsidP="0081696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816964" w:rsidRPr="00285559" w14:paraId="7450DC68" w14:textId="77777777" w:rsidTr="00816964">
        <w:tc>
          <w:tcPr>
            <w:tcW w:w="3116" w:type="dxa"/>
            <w:shd w:val="clear" w:color="auto" w:fill="auto"/>
          </w:tcPr>
          <w:p w14:paraId="60A17066" w14:textId="77777777" w:rsidR="00816964" w:rsidRPr="00285559" w:rsidRDefault="00816964" w:rsidP="00816964">
            <w:pPr>
              <w:jc w:val="center"/>
              <w:rPr>
                <w:b/>
                <w:sz w:val="24"/>
                <w:szCs w:val="24"/>
              </w:rPr>
            </w:pPr>
            <w:r w:rsidRPr="00285559">
              <w:rPr>
                <w:b/>
                <w:sz w:val="24"/>
                <w:szCs w:val="24"/>
              </w:rPr>
              <w:t>Name</w:t>
            </w:r>
          </w:p>
        </w:tc>
        <w:tc>
          <w:tcPr>
            <w:tcW w:w="3117" w:type="dxa"/>
            <w:shd w:val="clear" w:color="auto" w:fill="auto"/>
          </w:tcPr>
          <w:p w14:paraId="2C61D106" w14:textId="77777777" w:rsidR="00816964" w:rsidRPr="00285559" w:rsidRDefault="00816964" w:rsidP="00816964">
            <w:pPr>
              <w:jc w:val="center"/>
              <w:rPr>
                <w:b/>
                <w:sz w:val="24"/>
                <w:szCs w:val="24"/>
              </w:rPr>
            </w:pPr>
            <w:r w:rsidRPr="00285559">
              <w:rPr>
                <w:b/>
                <w:sz w:val="24"/>
                <w:szCs w:val="24"/>
              </w:rPr>
              <w:t>Relationship</w:t>
            </w:r>
          </w:p>
        </w:tc>
        <w:tc>
          <w:tcPr>
            <w:tcW w:w="3117" w:type="dxa"/>
            <w:shd w:val="clear" w:color="auto" w:fill="auto"/>
          </w:tcPr>
          <w:p w14:paraId="3F9C9019" w14:textId="77777777" w:rsidR="00816964" w:rsidRPr="00285559" w:rsidRDefault="00816964" w:rsidP="00816964">
            <w:pPr>
              <w:jc w:val="center"/>
              <w:rPr>
                <w:b/>
                <w:sz w:val="24"/>
                <w:szCs w:val="24"/>
              </w:rPr>
            </w:pPr>
            <w:r w:rsidRPr="00285559">
              <w:rPr>
                <w:b/>
                <w:sz w:val="24"/>
                <w:szCs w:val="24"/>
              </w:rPr>
              <w:t>Description</w:t>
            </w:r>
          </w:p>
        </w:tc>
      </w:tr>
      <w:tr w:rsidR="00816964" w:rsidRPr="00285559" w14:paraId="7C4F9250" w14:textId="77777777" w:rsidTr="00816964">
        <w:tc>
          <w:tcPr>
            <w:tcW w:w="3116" w:type="dxa"/>
            <w:shd w:val="clear" w:color="auto" w:fill="auto"/>
          </w:tcPr>
          <w:p w14:paraId="5D246D01" w14:textId="77777777" w:rsidR="00816964" w:rsidRPr="00285559" w:rsidRDefault="00816964" w:rsidP="00816964">
            <w:pPr>
              <w:jc w:val="center"/>
              <w:rPr>
                <w:sz w:val="24"/>
                <w:szCs w:val="24"/>
              </w:rPr>
            </w:pPr>
          </w:p>
          <w:p w14:paraId="59769681" w14:textId="77777777" w:rsidR="00816964" w:rsidRPr="00285559" w:rsidRDefault="00816964" w:rsidP="00816964">
            <w:pPr>
              <w:jc w:val="center"/>
              <w:rPr>
                <w:sz w:val="24"/>
                <w:szCs w:val="24"/>
              </w:rPr>
            </w:pPr>
          </w:p>
        </w:tc>
        <w:tc>
          <w:tcPr>
            <w:tcW w:w="3117" w:type="dxa"/>
            <w:shd w:val="clear" w:color="auto" w:fill="auto"/>
          </w:tcPr>
          <w:p w14:paraId="3578B638" w14:textId="77777777" w:rsidR="00816964" w:rsidRPr="00285559" w:rsidRDefault="00816964" w:rsidP="00816964">
            <w:pPr>
              <w:rPr>
                <w:sz w:val="24"/>
                <w:szCs w:val="24"/>
              </w:rPr>
            </w:pPr>
          </w:p>
        </w:tc>
        <w:tc>
          <w:tcPr>
            <w:tcW w:w="3117" w:type="dxa"/>
            <w:shd w:val="clear" w:color="auto" w:fill="auto"/>
          </w:tcPr>
          <w:p w14:paraId="72F356A3" w14:textId="77777777" w:rsidR="00816964" w:rsidRPr="00285559" w:rsidRDefault="00816964" w:rsidP="00816964">
            <w:pPr>
              <w:rPr>
                <w:sz w:val="24"/>
                <w:szCs w:val="24"/>
              </w:rPr>
            </w:pPr>
          </w:p>
        </w:tc>
      </w:tr>
      <w:tr w:rsidR="00816964" w:rsidRPr="00285559" w14:paraId="683ABD6C" w14:textId="77777777" w:rsidTr="00816964">
        <w:tc>
          <w:tcPr>
            <w:tcW w:w="3116" w:type="dxa"/>
            <w:shd w:val="clear" w:color="auto" w:fill="auto"/>
          </w:tcPr>
          <w:p w14:paraId="13AD04DF" w14:textId="77777777" w:rsidR="00816964" w:rsidRPr="00285559" w:rsidRDefault="00816964" w:rsidP="00816964">
            <w:pPr>
              <w:rPr>
                <w:sz w:val="24"/>
                <w:szCs w:val="24"/>
              </w:rPr>
            </w:pPr>
          </w:p>
          <w:p w14:paraId="6FA09196" w14:textId="77777777" w:rsidR="00816964" w:rsidRPr="00285559" w:rsidRDefault="00816964" w:rsidP="00816964">
            <w:pPr>
              <w:rPr>
                <w:sz w:val="24"/>
                <w:szCs w:val="24"/>
              </w:rPr>
            </w:pPr>
          </w:p>
        </w:tc>
        <w:tc>
          <w:tcPr>
            <w:tcW w:w="3117" w:type="dxa"/>
            <w:shd w:val="clear" w:color="auto" w:fill="auto"/>
          </w:tcPr>
          <w:p w14:paraId="7DFE18A1" w14:textId="77777777" w:rsidR="00816964" w:rsidRPr="00285559" w:rsidRDefault="00816964" w:rsidP="00816964">
            <w:pPr>
              <w:rPr>
                <w:sz w:val="24"/>
                <w:szCs w:val="24"/>
              </w:rPr>
            </w:pPr>
          </w:p>
        </w:tc>
        <w:tc>
          <w:tcPr>
            <w:tcW w:w="3117" w:type="dxa"/>
            <w:shd w:val="clear" w:color="auto" w:fill="auto"/>
          </w:tcPr>
          <w:p w14:paraId="1803E37C" w14:textId="77777777" w:rsidR="00816964" w:rsidRPr="00285559" w:rsidRDefault="00816964" w:rsidP="00816964">
            <w:pPr>
              <w:rPr>
                <w:sz w:val="24"/>
                <w:szCs w:val="24"/>
              </w:rPr>
            </w:pPr>
          </w:p>
        </w:tc>
      </w:tr>
      <w:tr w:rsidR="00816964" w:rsidRPr="00285559" w14:paraId="484A5AAE" w14:textId="77777777" w:rsidTr="00816964">
        <w:tc>
          <w:tcPr>
            <w:tcW w:w="3116" w:type="dxa"/>
            <w:shd w:val="clear" w:color="auto" w:fill="auto"/>
          </w:tcPr>
          <w:p w14:paraId="3081CCF9" w14:textId="77777777" w:rsidR="00816964" w:rsidRPr="00285559" w:rsidRDefault="00816964" w:rsidP="00816964">
            <w:pPr>
              <w:rPr>
                <w:sz w:val="24"/>
                <w:szCs w:val="24"/>
              </w:rPr>
            </w:pPr>
          </w:p>
          <w:p w14:paraId="7EA14625" w14:textId="77777777" w:rsidR="00816964" w:rsidRPr="00285559" w:rsidRDefault="00816964" w:rsidP="00816964">
            <w:pPr>
              <w:rPr>
                <w:sz w:val="24"/>
                <w:szCs w:val="24"/>
              </w:rPr>
            </w:pPr>
          </w:p>
        </w:tc>
        <w:tc>
          <w:tcPr>
            <w:tcW w:w="3117" w:type="dxa"/>
            <w:shd w:val="clear" w:color="auto" w:fill="auto"/>
          </w:tcPr>
          <w:p w14:paraId="0C0CE38B" w14:textId="77777777" w:rsidR="00816964" w:rsidRPr="00285559" w:rsidRDefault="00816964" w:rsidP="00816964">
            <w:pPr>
              <w:ind w:firstLine="720"/>
              <w:rPr>
                <w:sz w:val="24"/>
                <w:szCs w:val="24"/>
              </w:rPr>
            </w:pPr>
          </w:p>
        </w:tc>
        <w:tc>
          <w:tcPr>
            <w:tcW w:w="3117" w:type="dxa"/>
            <w:shd w:val="clear" w:color="auto" w:fill="auto"/>
          </w:tcPr>
          <w:p w14:paraId="658206C3" w14:textId="77777777" w:rsidR="00816964" w:rsidRPr="00285559" w:rsidRDefault="00816964" w:rsidP="00816964">
            <w:pPr>
              <w:rPr>
                <w:sz w:val="24"/>
                <w:szCs w:val="24"/>
              </w:rPr>
            </w:pPr>
          </w:p>
        </w:tc>
      </w:tr>
    </w:tbl>
    <w:p w14:paraId="67859801" w14:textId="77777777" w:rsidR="00816964" w:rsidRPr="00285559" w:rsidRDefault="00816964" w:rsidP="00816964">
      <w:pPr>
        <w:rPr>
          <w:sz w:val="24"/>
          <w:szCs w:val="24"/>
        </w:rPr>
      </w:pPr>
    </w:p>
    <w:p w14:paraId="0B25538E" w14:textId="77777777" w:rsidR="00816964" w:rsidRPr="00285559" w:rsidRDefault="00816964" w:rsidP="00816964">
      <w:pPr>
        <w:rPr>
          <w:i/>
          <w:sz w:val="24"/>
          <w:szCs w:val="24"/>
        </w:rPr>
      </w:pPr>
      <w:r w:rsidRPr="00285559">
        <w:rPr>
          <w:rStyle w:val="ListParagraphChar"/>
          <w:i/>
          <w:iCs/>
          <w:sz w:val="24"/>
          <w:szCs w:val="24"/>
        </w:rPr>
        <w:t xml:space="preserve">I certify under penalty of perjury, to the best of my knowledge and belief, </w:t>
      </w:r>
      <w:proofErr w:type="gramStart"/>
      <w:r w:rsidRPr="00285559">
        <w:rPr>
          <w:rStyle w:val="ListParagraphChar"/>
          <w:i/>
          <w:iCs/>
          <w:sz w:val="24"/>
          <w:szCs w:val="24"/>
        </w:rPr>
        <w:t>all of</w:t>
      </w:r>
      <w:proofErr w:type="gramEnd"/>
      <w:r w:rsidRPr="00285559">
        <w:rPr>
          <w:rStyle w:val="ListParagraphChar"/>
          <w:i/>
          <w:iCs/>
          <w:sz w:val="24"/>
          <w:szCs w:val="24"/>
        </w:rPr>
        <w:t xml:space="preserve"> the above information is true and complete and that I agree to supplement this information if any further conflicts of interest arise or come to my attention</w:t>
      </w:r>
      <w:r w:rsidRPr="00285559">
        <w:rPr>
          <w:i/>
          <w:sz w:val="24"/>
          <w:szCs w:val="24"/>
        </w:rPr>
        <w:t>.</w:t>
      </w:r>
    </w:p>
    <w:p w14:paraId="3203255C" w14:textId="77777777" w:rsidR="00816964" w:rsidRPr="00285559" w:rsidRDefault="00816964" w:rsidP="00816964">
      <w:pPr>
        <w:rPr>
          <w:sz w:val="24"/>
          <w:szCs w:val="24"/>
        </w:rPr>
      </w:pPr>
    </w:p>
    <w:p w14:paraId="3DBD0BCB" w14:textId="77777777" w:rsidR="00816964" w:rsidRPr="00285559" w:rsidRDefault="00816964" w:rsidP="00816964">
      <w:pPr>
        <w:rPr>
          <w:sz w:val="24"/>
          <w:szCs w:val="24"/>
        </w:rPr>
      </w:pPr>
      <w:r w:rsidRPr="00285559">
        <w:rPr>
          <w:sz w:val="24"/>
          <w:szCs w:val="24"/>
        </w:rPr>
        <w:t>Signature__________________________________________</w:t>
      </w:r>
      <w:r w:rsidRPr="00285559">
        <w:rPr>
          <w:sz w:val="24"/>
          <w:szCs w:val="24"/>
        </w:rPr>
        <w:tab/>
      </w:r>
      <w:r w:rsidRPr="00285559">
        <w:rPr>
          <w:sz w:val="24"/>
          <w:szCs w:val="24"/>
        </w:rPr>
        <w:tab/>
        <w:t>Title________________________________</w:t>
      </w:r>
    </w:p>
    <w:p w14:paraId="187A4EA1" w14:textId="77777777" w:rsidR="00816964" w:rsidRPr="00285559" w:rsidRDefault="00816964" w:rsidP="00816964">
      <w:pPr>
        <w:rPr>
          <w:sz w:val="24"/>
          <w:szCs w:val="24"/>
        </w:rPr>
      </w:pPr>
    </w:p>
    <w:p w14:paraId="27272ED6" w14:textId="77777777" w:rsidR="00816964" w:rsidRPr="00285559" w:rsidRDefault="00816964" w:rsidP="00816964">
      <w:pPr>
        <w:rPr>
          <w:sz w:val="24"/>
          <w:szCs w:val="24"/>
        </w:rPr>
      </w:pPr>
      <w:r w:rsidRPr="00285559">
        <w:rPr>
          <w:sz w:val="24"/>
          <w:szCs w:val="24"/>
        </w:rPr>
        <w:t>Bidder Name_______________________________________</w:t>
      </w:r>
      <w:r w:rsidRPr="00285559">
        <w:rPr>
          <w:sz w:val="24"/>
          <w:szCs w:val="24"/>
        </w:rPr>
        <w:tab/>
      </w:r>
      <w:r w:rsidRPr="00285559">
        <w:rPr>
          <w:sz w:val="24"/>
          <w:szCs w:val="24"/>
        </w:rPr>
        <w:tab/>
        <w:t>Date________________________________</w:t>
      </w:r>
    </w:p>
    <w:p w14:paraId="253C9200" w14:textId="77777777" w:rsidR="00816964" w:rsidRPr="00285559" w:rsidRDefault="00816964" w:rsidP="00816964">
      <w:pPr>
        <w:rPr>
          <w:sz w:val="24"/>
          <w:szCs w:val="24"/>
        </w:rPr>
      </w:pPr>
    </w:p>
    <w:p w14:paraId="1FB9BDB4" w14:textId="77777777" w:rsidR="00816964" w:rsidRPr="00285559" w:rsidRDefault="00816964" w:rsidP="00816964">
      <w:pPr>
        <w:rPr>
          <w:sz w:val="24"/>
          <w:szCs w:val="24"/>
        </w:rPr>
      </w:pPr>
      <w:r w:rsidRPr="00285559">
        <w:rPr>
          <w:sz w:val="24"/>
          <w:szCs w:val="24"/>
        </w:rPr>
        <w:t>Contact Person______________________________________</w:t>
      </w:r>
      <w:r w:rsidRPr="00285559">
        <w:rPr>
          <w:sz w:val="24"/>
          <w:szCs w:val="24"/>
        </w:rPr>
        <w:tab/>
      </w:r>
      <w:r w:rsidRPr="00285559">
        <w:rPr>
          <w:sz w:val="24"/>
          <w:szCs w:val="24"/>
        </w:rPr>
        <w:tab/>
        <w:t>Title________________________________</w:t>
      </w:r>
    </w:p>
    <w:p w14:paraId="33AF629B" w14:textId="77777777" w:rsidR="00816964" w:rsidRPr="00285559" w:rsidRDefault="00816964" w:rsidP="00816964">
      <w:pPr>
        <w:rPr>
          <w:sz w:val="24"/>
          <w:szCs w:val="24"/>
        </w:rPr>
      </w:pPr>
    </w:p>
    <w:p w14:paraId="6A66A155" w14:textId="77777777" w:rsidR="00816964" w:rsidRPr="00285559" w:rsidRDefault="00816964" w:rsidP="00816964">
      <w:pPr>
        <w:rPr>
          <w:sz w:val="24"/>
          <w:szCs w:val="24"/>
        </w:rPr>
      </w:pPr>
      <w:r w:rsidRPr="00285559">
        <w:rPr>
          <w:sz w:val="24"/>
          <w:szCs w:val="24"/>
        </w:rPr>
        <w:t>Phone Number______________________________________</w:t>
      </w:r>
      <w:r w:rsidRPr="00285559">
        <w:rPr>
          <w:sz w:val="24"/>
          <w:szCs w:val="24"/>
        </w:rPr>
        <w:tab/>
      </w:r>
      <w:r w:rsidRPr="00285559">
        <w:rPr>
          <w:sz w:val="24"/>
          <w:szCs w:val="24"/>
        </w:rPr>
        <w:tab/>
        <w:t>Email Address________________________</w:t>
      </w:r>
    </w:p>
    <w:p w14:paraId="2F93790E" w14:textId="77777777" w:rsidR="00816964" w:rsidRPr="00285559" w:rsidRDefault="00816964">
      <w:pPr>
        <w:rPr>
          <w:sz w:val="24"/>
          <w:szCs w:val="24"/>
        </w:rPr>
      </w:pPr>
    </w:p>
    <w:sectPr w:rsidR="00816964" w:rsidRPr="00285559" w:rsidSect="00816964">
      <w:headerReference w:type="default" r:id="rId14"/>
      <w:pgSz w:w="12240" w:h="15840"/>
      <w:pgMar w:top="630" w:right="1180" w:bottom="1220" w:left="1180"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B39BA" w14:textId="77777777" w:rsidR="009E7D35" w:rsidRDefault="009E7D35">
      <w:r>
        <w:separator/>
      </w:r>
    </w:p>
  </w:endnote>
  <w:endnote w:type="continuationSeparator" w:id="0">
    <w:p w14:paraId="5A25A2A7" w14:textId="77777777" w:rsidR="009E7D35" w:rsidRDefault="009E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terstat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9493745"/>
      <w:docPartObj>
        <w:docPartGallery w:val="Page Numbers (Bottom of Page)"/>
        <w:docPartUnique/>
      </w:docPartObj>
    </w:sdtPr>
    <w:sdtEndPr>
      <w:rPr>
        <w:noProof/>
      </w:rPr>
    </w:sdtEndPr>
    <w:sdtContent>
      <w:p w14:paraId="460601CF" w14:textId="77777777" w:rsidR="00816964" w:rsidRDefault="008169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80476D" w14:textId="77777777" w:rsidR="00816964" w:rsidRDefault="00816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8848D" w14:textId="77777777" w:rsidR="009E7D35" w:rsidRDefault="009E7D35">
      <w:r>
        <w:separator/>
      </w:r>
    </w:p>
  </w:footnote>
  <w:footnote w:type="continuationSeparator" w:id="0">
    <w:p w14:paraId="329C9117" w14:textId="77777777" w:rsidR="009E7D35" w:rsidRDefault="009E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90"/>
      <w:gridCol w:w="3290"/>
      <w:gridCol w:w="3290"/>
    </w:tblGrid>
    <w:tr w:rsidR="00816964" w14:paraId="2A21D83F" w14:textId="77777777" w:rsidTr="00816964">
      <w:tc>
        <w:tcPr>
          <w:tcW w:w="3290" w:type="dxa"/>
        </w:tcPr>
        <w:p w14:paraId="0ED32FF4" w14:textId="77777777" w:rsidR="00816964" w:rsidRDefault="00816964" w:rsidP="00816964">
          <w:pPr>
            <w:pStyle w:val="Header"/>
            <w:ind w:left="-115"/>
          </w:pPr>
        </w:p>
      </w:tc>
      <w:tc>
        <w:tcPr>
          <w:tcW w:w="3290" w:type="dxa"/>
        </w:tcPr>
        <w:p w14:paraId="56E35D69" w14:textId="77777777" w:rsidR="00816964" w:rsidRDefault="00816964" w:rsidP="00816964">
          <w:pPr>
            <w:pStyle w:val="Header"/>
            <w:jc w:val="center"/>
          </w:pPr>
        </w:p>
      </w:tc>
      <w:tc>
        <w:tcPr>
          <w:tcW w:w="3290" w:type="dxa"/>
        </w:tcPr>
        <w:p w14:paraId="6B8360B4" w14:textId="77777777" w:rsidR="00816964" w:rsidRDefault="00816964" w:rsidP="00816964">
          <w:pPr>
            <w:pStyle w:val="Header"/>
            <w:ind w:right="-115"/>
            <w:jc w:val="right"/>
          </w:pPr>
        </w:p>
      </w:tc>
    </w:tr>
  </w:tbl>
  <w:p w14:paraId="6F71B04A" w14:textId="77777777" w:rsidR="00816964" w:rsidRDefault="00816964" w:rsidP="00816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90"/>
      <w:gridCol w:w="3290"/>
      <w:gridCol w:w="3290"/>
    </w:tblGrid>
    <w:tr w:rsidR="00816964" w14:paraId="1F473C73" w14:textId="77777777" w:rsidTr="00816964">
      <w:tc>
        <w:tcPr>
          <w:tcW w:w="3290" w:type="dxa"/>
        </w:tcPr>
        <w:p w14:paraId="051BF243" w14:textId="77777777" w:rsidR="00816964" w:rsidRDefault="00816964" w:rsidP="00816964">
          <w:pPr>
            <w:pStyle w:val="Header"/>
            <w:ind w:left="-115"/>
          </w:pPr>
        </w:p>
      </w:tc>
      <w:tc>
        <w:tcPr>
          <w:tcW w:w="3290" w:type="dxa"/>
        </w:tcPr>
        <w:p w14:paraId="1C29965C" w14:textId="77777777" w:rsidR="00816964" w:rsidRDefault="00816964" w:rsidP="00816964">
          <w:pPr>
            <w:pStyle w:val="Header"/>
            <w:jc w:val="center"/>
          </w:pPr>
        </w:p>
      </w:tc>
      <w:tc>
        <w:tcPr>
          <w:tcW w:w="3290" w:type="dxa"/>
        </w:tcPr>
        <w:p w14:paraId="027A0CBC" w14:textId="77777777" w:rsidR="00816964" w:rsidRDefault="00816964" w:rsidP="00816964">
          <w:pPr>
            <w:pStyle w:val="Header"/>
            <w:ind w:right="-115"/>
            <w:jc w:val="right"/>
          </w:pPr>
        </w:p>
      </w:tc>
    </w:tr>
  </w:tbl>
  <w:p w14:paraId="0AE6CB72" w14:textId="77777777" w:rsidR="00816964" w:rsidRDefault="00816964" w:rsidP="0081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4DD5"/>
    <w:multiLevelType w:val="hybridMultilevel"/>
    <w:tmpl w:val="8D9C365C"/>
    <w:lvl w:ilvl="0" w:tplc="D6BEEC2C">
      <w:start w:val="1"/>
      <w:numFmt w:val="decimal"/>
      <w:lvlText w:val="%1."/>
      <w:lvlJc w:val="left"/>
      <w:pPr>
        <w:ind w:left="116" w:hanging="317"/>
      </w:pPr>
      <w:rPr>
        <w:rFonts w:ascii="Times New Roman" w:eastAsia="Times New Roman" w:hAnsi="Times New Roman" w:cs="Times New Roman" w:hint="default"/>
        <w:b w:val="0"/>
        <w:bCs w:val="0"/>
        <w:i w:val="0"/>
        <w:iCs w:val="0"/>
        <w:color w:val="auto"/>
        <w:spacing w:val="-2"/>
        <w:w w:val="100"/>
        <w:sz w:val="24"/>
        <w:szCs w:val="24"/>
      </w:rPr>
    </w:lvl>
    <w:lvl w:ilvl="1" w:tplc="F1FCF1A8">
      <w:start w:val="1"/>
      <w:numFmt w:val="decimal"/>
      <w:lvlText w:val="%2."/>
      <w:lvlJc w:val="left"/>
      <w:pPr>
        <w:ind w:left="520" w:hanging="235"/>
      </w:pPr>
    </w:lvl>
    <w:lvl w:ilvl="2" w:tplc="FB7A2E72">
      <w:numFmt w:val="bullet"/>
      <w:lvlText w:val="•"/>
      <w:lvlJc w:val="left"/>
      <w:pPr>
        <w:ind w:left="1633" w:hanging="235"/>
      </w:pPr>
      <w:rPr>
        <w:rFonts w:hint="default"/>
      </w:rPr>
    </w:lvl>
    <w:lvl w:ilvl="3" w:tplc="47B08ECE">
      <w:numFmt w:val="bullet"/>
      <w:lvlText w:val="•"/>
      <w:lvlJc w:val="left"/>
      <w:pPr>
        <w:ind w:left="2606" w:hanging="235"/>
      </w:pPr>
      <w:rPr>
        <w:rFonts w:hint="default"/>
      </w:rPr>
    </w:lvl>
    <w:lvl w:ilvl="4" w:tplc="067C365C">
      <w:numFmt w:val="bullet"/>
      <w:lvlText w:val="•"/>
      <w:lvlJc w:val="left"/>
      <w:pPr>
        <w:ind w:left="3580" w:hanging="235"/>
      </w:pPr>
      <w:rPr>
        <w:rFonts w:hint="default"/>
      </w:rPr>
    </w:lvl>
    <w:lvl w:ilvl="5" w:tplc="B2723640">
      <w:numFmt w:val="bullet"/>
      <w:lvlText w:val="•"/>
      <w:lvlJc w:val="left"/>
      <w:pPr>
        <w:ind w:left="4553" w:hanging="235"/>
      </w:pPr>
      <w:rPr>
        <w:rFonts w:hint="default"/>
      </w:rPr>
    </w:lvl>
    <w:lvl w:ilvl="6" w:tplc="BA7002D4">
      <w:numFmt w:val="bullet"/>
      <w:lvlText w:val="•"/>
      <w:lvlJc w:val="left"/>
      <w:pPr>
        <w:ind w:left="5526" w:hanging="235"/>
      </w:pPr>
      <w:rPr>
        <w:rFonts w:hint="default"/>
      </w:rPr>
    </w:lvl>
    <w:lvl w:ilvl="7" w:tplc="E8A8FF7E">
      <w:numFmt w:val="bullet"/>
      <w:lvlText w:val="•"/>
      <w:lvlJc w:val="left"/>
      <w:pPr>
        <w:ind w:left="6500" w:hanging="235"/>
      </w:pPr>
      <w:rPr>
        <w:rFonts w:hint="default"/>
      </w:rPr>
    </w:lvl>
    <w:lvl w:ilvl="8" w:tplc="50647BC2">
      <w:numFmt w:val="bullet"/>
      <w:lvlText w:val="•"/>
      <w:lvlJc w:val="left"/>
      <w:pPr>
        <w:ind w:left="7473" w:hanging="235"/>
      </w:pPr>
      <w:rPr>
        <w:rFonts w:hint="default"/>
      </w:rPr>
    </w:lvl>
  </w:abstractNum>
  <w:abstractNum w:abstractNumId="1" w15:restartNumberingAfterBreak="0">
    <w:nsid w:val="073A7BF6"/>
    <w:multiLevelType w:val="hybridMultilevel"/>
    <w:tmpl w:val="1520EF80"/>
    <w:lvl w:ilvl="0" w:tplc="951AB1CE">
      <w:start w:val="1"/>
      <w:numFmt w:val="upperLetter"/>
      <w:lvlText w:val="%1."/>
      <w:lvlJc w:val="left"/>
      <w:pPr>
        <w:ind w:left="288" w:hanging="29"/>
      </w:pPr>
      <w:rPr>
        <w:rFonts w:ascii="Cambria" w:eastAsia="Cambria" w:hAnsi="Cambria" w:cs="Cambria" w:hint="default"/>
        <w:b/>
        <w:bCs/>
        <w:i w:val="0"/>
        <w:iCs w:val="0"/>
        <w:color w:val="auto"/>
        <w:spacing w:val="-1"/>
        <w:w w:val="100"/>
        <w:sz w:val="24"/>
        <w:szCs w:val="24"/>
      </w:rPr>
    </w:lvl>
    <w:lvl w:ilvl="1" w:tplc="FFFFFFFF">
      <w:numFmt w:val="bullet"/>
      <w:lvlText w:val="•"/>
      <w:lvlJc w:val="left"/>
      <w:pPr>
        <w:ind w:left="1537" w:hanging="316"/>
      </w:pPr>
      <w:rPr>
        <w:rFonts w:hint="default"/>
      </w:rPr>
    </w:lvl>
    <w:lvl w:ilvl="2" w:tplc="FFFFFFFF">
      <w:numFmt w:val="bullet"/>
      <w:lvlText w:val="•"/>
      <w:lvlJc w:val="left"/>
      <w:pPr>
        <w:ind w:left="2499" w:hanging="316"/>
      </w:pPr>
      <w:rPr>
        <w:rFonts w:hint="default"/>
      </w:rPr>
    </w:lvl>
    <w:lvl w:ilvl="3" w:tplc="FFFFFFFF">
      <w:numFmt w:val="bullet"/>
      <w:lvlText w:val="•"/>
      <w:lvlJc w:val="left"/>
      <w:pPr>
        <w:ind w:left="3461" w:hanging="316"/>
      </w:pPr>
      <w:rPr>
        <w:rFonts w:hint="default"/>
      </w:rPr>
    </w:lvl>
    <w:lvl w:ilvl="4" w:tplc="FFFFFFFF">
      <w:numFmt w:val="bullet"/>
      <w:lvlText w:val="•"/>
      <w:lvlJc w:val="left"/>
      <w:pPr>
        <w:ind w:left="4423" w:hanging="316"/>
      </w:pPr>
      <w:rPr>
        <w:rFonts w:hint="default"/>
      </w:rPr>
    </w:lvl>
    <w:lvl w:ilvl="5" w:tplc="FFFFFFFF">
      <w:numFmt w:val="bullet"/>
      <w:lvlText w:val="•"/>
      <w:lvlJc w:val="left"/>
      <w:pPr>
        <w:ind w:left="5385" w:hanging="316"/>
      </w:pPr>
      <w:rPr>
        <w:rFonts w:hint="default"/>
      </w:rPr>
    </w:lvl>
    <w:lvl w:ilvl="6" w:tplc="FFFFFFFF">
      <w:numFmt w:val="bullet"/>
      <w:lvlText w:val="•"/>
      <w:lvlJc w:val="left"/>
      <w:pPr>
        <w:ind w:left="6347" w:hanging="316"/>
      </w:pPr>
      <w:rPr>
        <w:rFonts w:hint="default"/>
      </w:rPr>
    </w:lvl>
    <w:lvl w:ilvl="7" w:tplc="FFFFFFFF">
      <w:numFmt w:val="bullet"/>
      <w:lvlText w:val="•"/>
      <w:lvlJc w:val="left"/>
      <w:pPr>
        <w:ind w:left="7309" w:hanging="316"/>
      </w:pPr>
      <w:rPr>
        <w:rFonts w:hint="default"/>
      </w:rPr>
    </w:lvl>
    <w:lvl w:ilvl="8" w:tplc="FFFFFFFF">
      <w:numFmt w:val="bullet"/>
      <w:lvlText w:val="•"/>
      <w:lvlJc w:val="left"/>
      <w:pPr>
        <w:ind w:left="8271" w:hanging="316"/>
      </w:pPr>
      <w:rPr>
        <w:rFonts w:hint="default"/>
      </w:rPr>
    </w:lvl>
  </w:abstractNum>
  <w:abstractNum w:abstractNumId="2" w15:restartNumberingAfterBreak="0">
    <w:nsid w:val="090363A2"/>
    <w:multiLevelType w:val="hybridMultilevel"/>
    <w:tmpl w:val="97F62726"/>
    <w:lvl w:ilvl="0" w:tplc="3AA2AB92">
      <w:start w:val="1"/>
      <w:numFmt w:val="decimal"/>
      <w:lvlText w:val="%1."/>
      <w:lvlJc w:val="left"/>
      <w:pPr>
        <w:ind w:left="620" w:hanging="360"/>
      </w:pPr>
      <w:rPr>
        <w:b/>
        <w:bCs/>
      </w:rPr>
    </w:lvl>
    <w:lvl w:ilvl="1" w:tplc="04090019">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 w15:restartNumberingAfterBreak="0">
    <w:nsid w:val="0AC42324"/>
    <w:multiLevelType w:val="hybridMultilevel"/>
    <w:tmpl w:val="4156F2A0"/>
    <w:lvl w:ilvl="0" w:tplc="FFFFFFFF">
      <w:start w:val="1"/>
      <w:numFmt w:val="decimal"/>
      <w:lvlText w:val="%1."/>
      <w:lvlJc w:val="left"/>
      <w:pPr>
        <w:ind w:left="1530" w:hanging="360"/>
      </w:pPr>
    </w:lvl>
    <w:lvl w:ilvl="1" w:tplc="FFFFFFFF">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4" w15:restartNumberingAfterBreak="0">
    <w:nsid w:val="0D0A6FAF"/>
    <w:multiLevelType w:val="hybridMultilevel"/>
    <w:tmpl w:val="92B6D5AE"/>
    <w:lvl w:ilvl="0" w:tplc="62304044">
      <w:start w:val="1"/>
      <w:numFmt w:val="decimal"/>
      <w:lvlText w:val="%1."/>
      <w:lvlJc w:val="left"/>
      <w:pPr>
        <w:ind w:left="720" w:hanging="360"/>
      </w:pPr>
      <w:rPr>
        <w:rFonts w:ascii="Calibri" w:hAnsi="Calibri"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C6F1E"/>
    <w:multiLevelType w:val="hybridMultilevel"/>
    <w:tmpl w:val="14E6071E"/>
    <w:lvl w:ilvl="0" w:tplc="04090001">
      <w:start w:val="1"/>
      <w:numFmt w:val="bullet"/>
      <w:lvlText w:val=""/>
      <w:lvlJc w:val="left"/>
      <w:pPr>
        <w:ind w:left="569" w:hanging="29"/>
      </w:pPr>
      <w:rPr>
        <w:rFonts w:ascii="Symbol" w:hAnsi="Symbol" w:hint="default"/>
        <w:b w:val="0"/>
        <w:bCs/>
        <w:i w:val="0"/>
        <w:iCs w:val="0"/>
        <w:color w:val="auto"/>
        <w:spacing w:val="-1"/>
        <w:w w:val="100"/>
        <w:sz w:val="20"/>
        <w:szCs w:val="24"/>
      </w:rPr>
    </w:lvl>
    <w:lvl w:ilvl="1" w:tplc="FFFFFFFF">
      <w:numFmt w:val="bullet"/>
      <w:lvlText w:val="•"/>
      <w:lvlJc w:val="left"/>
      <w:pPr>
        <w:ind w:left="1571" w:hanging="316"/>
      </w:pPr>
      <w:rPr>
        <w:rFonts w:hint="default"/>
      </w:rPr>
    </w:lvl>
    <w:lvl w:ilvl="2" w:tplc="FFFFFFFF">
      <w:numFmt w:val="bullet"/>
      <w:lvlText w:val="•"/>
      <w:lvlJc w:val="left"/>
      <w:pPr>
        <w:ind w:left="2533" w:hanging="316"/>
      </w:pPr>
      <w:rPr>
        <w:rFonts w:hint="default"/>
      </w:rPr>
    </w:lvl>
    <w:lvl w:ilvl="3" w:tplc="FFFFFFFF">
      <w:numFmt w:val="bullet"/>
      <w:lvlText w:val="•"/>
      <w:lvlJc w:val="left"/>
      <w:pPr>
        <w:ind w:left="3495" w:hanging="316"/>
      </w:pPr>
      <w:rPr>
        <w:rFonts w:hint="default"/>
      </w:rPr>
    </w:lvl>
    <w:lvl w:ilvl="4" w:tplc="FFFFFFFF">
      <w:numFmt w:val="bullet"/>
      <w:lvlText w:val="•"/>
      <w:lvlJc w:val="left"/>
      <w:pPr>
        <w:ind w:left="4457" w:hanging="316"/>
      </w:pPr>
      <w:rPr>
        <w:rFonts w:hint="default"/>
      </w:rPr>
    </w:lvl>
    <w:lvl w:ilvl="5" w:tplc="FFFFFFFF">
      <w:numFmt w:val="bullet"/>
      <w:lvlText w:val="•"/>
      <w:lvlJc w:val="left"/>
      <w:pPr>
        <w:ind w:left="5419" w:hanging="316"/>
      </w:pPr>
      <w:rPr>
        <w:rFonts w:hint="default"/>
      </w:rPr>
    </w:lvl>
    <w:lvl w:ilvl="6" w:tplc="FFFFFFFF">
      <w:numFmt w:val="bullet"/>
      <w:lvlText w:val="•"/>
      <w:lvlJc w:val="left"/>
      <w:pPr>
        <w:ind w:left="6381" w:hanging="316"/>
      </w:pPr>
      <w:rPr>
        <w:rFonts w:hint="default"/>
      </w:rPr>
    </w:lvl>
    <w:lvl w:ilvl="7" w:tplc="FFFFFFFF">
      <w:numFmt w:val="bullet"/>
      <w:lvlText w:val="•"/>
      <w:lvlJc w:val="left"/>
      <w:pPr>
        <w:ind w:left="7343" w:hanging="316"/>
      </w:pPr>
      <w:rPr>
        <w:rFonts w:hint="default"/>
      </w:rPr>
    </w:lvl>
    <w:lvl w:ilvl="8" w:tplc="FFFFFFFF">
      <w:numFmt w:val="bullet"/>
      <w:lvlText w:val="•"/>
      <w:lvlJc w:val="left"/>
      <w:pPr>
        <w:ind w:left="8305" w:hanging="316"/>
      </w:pPr>
      <w:rPr>
        <w:rFonts w:hint="default"/>
      </w:rPr>
    </w:lvl>
  </w:abstractNum>
  <w:abstractNum w:abstractNumId="6" w15:restartNumberingAfterBreak="0">
    <w:nsid w:val="18C565B7"/>
    <w:multiLevelType w:val="hybridMultilevel"/>
    <w:tmpl w:val="BAF87310"/>
    <w:lvl w:ilvl="0" w:tplc="8E34D7E8">
      <w:start w:val="1"/>
      <w:numFmt w:val="upperRoman"/>
      <w:lvlText w:val="%1."/>
      <w:lvlJc w:val="left"/>
      <w:pPr>
        <w:ind w:left="8010" w:hanging="360"/>
      </w:pPr>
      <w:rPr>
        <w:rFonts w:ascii="Cambria" w:eastAsia="Cambria" w:hAnsi="Cambria" w:cs="Cambria" w:hint="default"/>
        <w:b/>
        <w:bCs/>
        <w:i w:val="0"/>
        <w:iCs w:val="0"/>
        <w:spacing w:val="-4"/>
        <w:w w:val="100"/>
        <w:sz w:val="48"/>
        <w:szCs w:val="4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F05A96"/>
    <w:multiLevelType w:val="multilevel"/>
    <w:tmpl w:val="2B12DA04"/>
    <w:lvl w:ilvl="0">
      <w:start w:val="1"/>
      <w:numFmt w:val="upperRoman"/>
      <w:lvlText w:val="%1."/>
      <w:lvlJc w:val="left"/>
      <w:pPr>
        <w:ind w:left="1170" w:hanging="360"/>
      </w:pPr>
      <w:rPr>
        <w:rFonts w:hint="default"/>
        <w:color w:val="auto"/>
        <w:w w:val="100"/>
        <w:u w:val="none" w:color="000000"/>
      </w:rPr>
    </w:lvl>
    <w:lvl w:ilvl="1">
      <w:start w:val="1"/>
      <w:numFmt w:val="decimal"/>
      <w:lvlText w:val="%1.%2."/>
      <w:lvlJc w:val="left"/>
      <w:pPr>
        <w:ind w:left="4032" w:hanging="432"/>
      </w:pPr>
      <w:rPr>
        <w:rFonts w:hint="default"/>
        <w:b/>
        <w:bCs w:val="0"/>
        <w:color w:val="auto"/>
      </w:rPr>
    </w:lvl>
    <w:lvl w:ilvl="2">
      <w:start w:val="1"/>
      <w:numFmt w:val="decimal"/>
      <w:pStyle w:val="Head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F119E8"/>
    <w:multiLevelType w:val="hybridMultilevel"/>
    <w:tmpl w:val="EBD4A378"/>
    <w:lvl w:ilvl="0" w:tplc="FFFFFFFF">
      <w:start w:val="1"/>
      <w:numFmt w:val="lowerLetter"/>
      <w:lvlText w:val="%1."/>
      <w:lvlJc w:val="left"/>
      <w:pPr>
        <w:ind w:left="1272" w:hanging="720"/>
      </w:pPr>
      <w:rPr>
        <w:rFonts w:ascii="Cambria" w:eastAsia="Cambria" w:hAnsi="Cambria" w:cs="Cambria" w:hint="default"/>
        <w:b w:val="0"/>
        <w:bCs w:val="0"/>
        <w:i w:val="0"/>
        <w:iCs w:val="0"/>
        <w:spacing w:val="-1"/>
        <w:w w:val="100"/>
        <w:sz w:val="24"/>
        <w:szCs w:val="24"/>
      </w:rPr>
    </w:lvl>
    <w:lvl w:ilvl="1" w:tplc="FFFFFFFF">
      <w:numFmt w:val="bullet"/>
      <w:lvlText w:val="•"/>
      <w:lvlJc w:val="left"/>
      <w:pPr>
        <w:ind w:left="2162" w:hanging="720"/>
      </w:pPr>
      <w:rPr>
        <w:rFonts w:hint="default"/>
      </w:rPr>
    </w:lvl>
    <w:lvl w:ilvl="2" w:tplc="FFFFFFFF">
      <w:numFmt w:val="bullet"/>
      <w:lvlText w:val="•"/>
      <w:lvlJc w:val="left"/>
      <w:pPr>
        <w:ind w:left="3052" w:hanging="720"/>
      </w:pPr>
      <w:rPr>
        <w:rFonts w:hint="default"/>
      </w:rPr>
    </w:lvl>
    <w:lvl w:ilvl="3" w:tplc="FFFFFFFF">
      <w:numFmt w:val="bullet"/>
      <w:lvlText w:val="•"/>
      <w:lvlJc w:val="left"/>
      <w:pPr>
        <w:ind w:left="3942" w:hanging="720"/>
      </w:pPr>
      <w:rPr>
        <w:rFonts w:hint="default"/>
      </w:rPr>
    </w:lvl>
    <w:lvl w:ilvl="4" w:tplc="FFFFFFFF">
      <w:numFmt w:val="bullet"/>
      <w:lvlText w:val="•"/>
      <w:lvlJc w:val="left"/>
      <w:pPr>
        <w:ind w:left="4832" w:hanging="720"/>
      </w:pPr>
      <w:rPr>
        <w:rFonts w:hint="default"/>
      </w:rPr>
    </w:lvl>
    <w:lvl w:ilvl="5" w:tplc="FFFFFFFF">
      <w:numFmt w:val="bullet"/>
      <w:lvlText w:val="•"/>
      <w:lvlJc w:val="left"/>
      <w:pPr>
        <w:ind w:left="5722" w:hanging="720"/>
      </w:pPr>
      <w:rPr>
        <w:rFonts w:hint="default"/>
      </w:rPr>
    </w:lvl>
    <w:lvl w:ilvl="6" w:tplc="FFFFFFFF">
      <w:numFmt w:val="bullet"/>
      <w:lvlText w:val="•"/>
      <w:lvlJc w:val="left"/>
      <w:pPr>
        <w:ind w:left="6612" w:hanging="720"/>
      </w:pPr>
      <w:rPr>
        <w:rFonts w:hint="default"/>
      </w:rPr>
    </w:lvl>
    <w:lvl w:ilvl="7" w:tplc="FFFFFFFF">
      <w:numFmt w:val="bullet"/>
      <w:lvlText w:val="•"/>
      <w:lvlJc w:val="left"/>
      <w:pPr>
        <w:ind w:left="7502" w:hanging="720"/>
      </w:pPr>
      <w:rPr>
        <w:rFonts w:hint="default"/>
      </w:rPr>
    </w:lvl>
    <w:lvl w:ilvl="8" w:tplc="FFFFFFFF">
      <w:numFmt w:val="bullet"/>
      <w:lvlText w:val="•"/>
      <w:lvlJc w:val="left"/>
      <w:pPr>
        <w:ind w:left="8392" w:hanging="720"/>
      </w:pPr>
      <w:rPr>
        <w:rFonts w:hint="default"/>
      </w:rPr>
    </w:lvl>
  </w:abstractNum>
  <w:abstractNum w:abstractNumId="9" w15:restartNumberingAfterBreak="0">
    <w:nsid w:val="244536DA"/>
    <w:multiLevelType w:val="hybridMultilevel"/>
    <w:tmpl w:val="1CA681DC"/>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0" w15:restartNumberingAfterBreak="0">
    <w:nsid w:val="2AC86E72"/>
    <w:multiLevelType w:val="hybridMultilevel"/>
    <w:tmpl w:val="4F1C53DA"/>
    <w:lvl w:ilvl="0" w:tplc="679E9FDA">
      <w:start w:val="1"/>
      <w:numFmt w:val="upperLetter"/>
      <w:lvlText w:val="%1."/>
      <w:lvlJc w:val="left"/>
      <w:pPr>
        <w:ind w:left="299" w:hanging="29"/>
      </w:pPr>
      <w:rPr>
        <w:rFonts w:ascii="Cambria" w:eastAsia="Cambria" w:hAnsi="Cambria" w:cs="Cambria" w:hint="default"/>
        <w:b/>
        <w:bCs/>
        <w:i w:val="0"/>
        <w:iCs w:val="0"/>
        <w:color w:val="auto"/>
        <w:spacing w:val="-3"/>
        <w:w w:val="100"/>
        <w:sz w:val="24"/>
        <w:szCs w:val="24"/>
      </w:rPr>
    </w:lvl>
    <w:lvl w:ilvl="1" w:tplc="073CE60C">
      <w:numFmt w:val="bullet"/>
      <w:lvlText w:val="•"/>
      <w:lvlJc w:val="left"/>
      <w:pPr>
        <w:ind w:left="1222" w:hanging="312"/>
      </w:pPr>
      <w:rPr>
        <w:rFonts w:hint="default"/>
      </w:rPr>
    </w:lvl>
    <w:lvl w:ilvl="2" w:tplc="0366C17A">
      <w:numFmt w:val="bullet"/>
      <w:lvlText w:val="•"/>
      <w:lvlJc w:val="left"/>
      <w:pPr>
        <w:ind w:left="2184" w:hanging="312"/>
      </w:pPr>
      <w:rPr>
        <w:rFonts w:hint="default"/>
      </w:rPr>
    </w:lvl>
    <w:lvl w:ilvl="3" w:tplc="E20ED30A">
      <w:numFmt w:val="bullet"/>
      <w:lvlText w:val="•"/>
      <w:lvlJc w:val="left"/>
      <w:pPr>
        <w:ind w:left="3146" w:hanging="312"/>
      </w:pPr>
      <w:rPr>
        <w:rFonts w:hint="default"/>
      </w:rPr>
    </w:lvl>
    <w:lvl w:ilvl="4" w:tplc="BA8ADF1A">
      <w:numFmt w:val="bullet"/>
      <w:lvlText w:val="•"/>
      <w:lvlJc w:val="left"/>
      <w:pPr>
        <w:ind w:left="4108" w:hanging="312"/>
      </w:pPr>
      <w:rPr>
        <w:rFonts w:hint="default"/>
      </w:rPr>
    </w:lvl>
    <w:lvl w:ilvl="5" w:tplc="A31CD68E">
      <w:numFmt w:val="bullet"/>
      <w:lvlText w:val="•"/>
      <w:lvlJc w:val="left"/>
      <w:pPr>
        <w:ind w:left="5070" w:hanging="312"/>
      </w:pPr>
      <w:rPr>
        <w:rFonts w:hint="default"/>
      </w:rPr>
    </w:lvl>
    <w:lvl w:ilvl="6" w:tplc="831C2E52">
      <w:numFmt w:val="bullet"/>
      <w:lvlText w:val="•"/>
      <w:lvlJc w:val="left"/>
      <w:pPr>
        <w:ind w:left="6032" w:hanging="312"/>
      </w:pPr>
      <w:rPr>
        <w:rFonts w:hint="default"/>
      </w:rPr>
    </w:lvl>
    <w:lvl w:ilvl="7" w:tplc="796C8C30">
      <w:numFmt w:val="bullet"/>
      <w:lvlText w:val="•"/>
      <w:lvlJc w:val="left"/>
      <w:pPr>
        <w:ind w:left="6994" w:hanging="312"/>
      </w:pPr>
      <w:rPr>
        <w:rFonts w:hint="default"/>
      </w:rPr>
    </w:lvl>
    <w:lvl w:ilvl="8" w:tplc="98E89B32">
      <w:numFmt w:val="bullet"/>
      <w:lvlText w:val="•"/>
      <w:lvlJc w:val="left"/>
      <w:pPr>
        <w:ind w:left="7956" w:hanging="312"/>
      </w:pPr>
      <w:rPr>
        <w:rFonts w:hint="default"/>
      </w:rPr>
    </w:lvl>
  </w:abstractNum>
  <w:abstractNum w:abstractNumId="11" w15:restartNumberingAfterBreak="0">
    <w:nsid w:val="2EDD074C"/>
    <w:multiLevelType w:val="hybridMultilevel"/>
    <w:tmpl w:val="6F78C050"/>
    <w:lvl w:ilvl="0" w:tplc="6B0415D8">
      <w:start w:val="1"/>
      <w:numFmt w:val="upperLetter"/>
      <w:lvlText w:val="%1."/>
      <w:lvlJc w:val="left"/>
      <w:pPr>
        <w:ind w:left="288" w:hanging="29"/>
      </w:pPr>
      <w:rPr>
        <w:rFonts w:ascii="Cambria" w:eastAsia="Cambria" w:hAnsi="Cambria" w:cs="Cambria" w:hint="default"/>
        <w:b/>
        <w:bCs/>
        <w:i w:val="0"/>
        <w:iCs w:val="0"/>
        <w:color w:val="auto"/>
        <w:spacing w:val="-3"/>
        <w:w w:val="100"/>
        <w:sz w:val="24"/>
        <w:szCs w:val="24"/>
      </w:rPr>
    </w:lvl>
    <w:lvl w:ilvl="1" w:tplc="F0BC1ACA">
      <w:numFmt w:val="bullet"/>
      <w:lvlText w:val="•"/>
      <w:lvlJc w:val="left"/>
      <w:pPr>
        <w:ind w:left="1510" w:hanging="312"/>
      </w:pPr>
      <w:rPr>
        <w:rFonts w:hint="default"/>
      </w:rPr>
    </w:lvl>
    <w:lvl w:ilvl="2" w:tplc="FC6C7F52">
      <w:numFmt w:val="bullet"/>
      <w:lvlText w:val="•"/>
      <w:lvlJc w:val="left"/>
      <w:pPr>
        <w:ind w:left="2440" w:hanging="312"/>
      </w:pPr>
      <w:rPr>
        <w:rFonts w:hint="default"/>
      </w:rPr>
    </w:lvl>
    <w:lvl w:ilvl="3" w:tplc="E1784274">
      <w:numFmt w:val="bullet"/>
      <w:lvlText w:val="•"/>
      <w:lvlJc w:val="left"/>
      <w:pPr>
        <w:ind w:left="3370" w:hanging="312"/>
      </w:pPr>
      <w:rPr>
        <w:rFonts w:hint="default"/>
      </w:rPr>
    </w:lvl>
    <w:lvl w:ilvl="4" w:tplc="B91267FC">
      <w:numFmt w:val="bullet"/>
      <w:lvlText w:val="•"/>
      <w:lvlJc w:val="left"/>
      <w:pPr>
        <w:ind w:left="4300" w:hanging="312"/>
      </w:pPr>
      <w:rPr>
        <w:rFonts w:hint="default"/>
      </w:rPr>
    </w:lvl>
    <w:lvl w:ilvl="5" w:tplc="C40ED172">
      <w:numFmt w:val="bullet"/>
      <w:lvlText w:val="•"/>
      <w:lvlJc w:val="left"/>
      <w:pPr>
        <w:ind w:left="5230" w:hanging="312"/>
      </w:pPr>
      <w:rPr>
        <w:rFonts w:hint="default"/>
      </w:rPr>
    </w:lvl>
    <w:lvl w:ilvl="6" w:tplc="98382238">
      <w:numFmt w:val="bullet"/>
      <w:lvlText w:val="•"/>
      <w:lvlJc w:val="left"/>
      <w:pPr>
        <w:ind w:left="6160" w:hanging="312"/>
      </w:pPr>
      <w:rPr>
        <w:rFonts w:hint="default"/>
      </w:rPr>
    </w:lvl>
    <w:lvl w:ilvl="7" w:tplc="1144B66C">
      <w:numFmt w:val="bullet"/>
      <w:lvlText w:val="•"/>
      <w:lvlJc w:val="left"/>
      <w:pPr>
        <w:ind w:left="7090" w:hanging="312"/>
      </w:pPr>
      <w:rPr>
        <w:rFonts w:hint="default"/>
      </w:rPr>
    </w:lvl>
    <w:lvl w:ilvl="8" w:tplc="EDC2E4A4">
      <w:numFmt w:val="bullet"/>
      <w:lvlText w:val="•"/>
      <w:lvlJc w:val="left"/>
      <w:pPr>
        <w:ind w:left="8020" w:hanging="312"/>
      </w:pPr>
      <w:rPr>
        <w:rFonts w:hint="default"/>
      </w:rPr>
    </w:lvl>
  </w:abstractNum>
  <w:abstractNum w:abstractNumId="12" w15:restartNumberingAfterBreak="0">
    <w:nsid w:val="2EF472EC"/>
    <w:multiLevelType w:val="hybridMultilevel"/>
    <w:tmpl w:val="BAC4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54451"/>
    <w:multiLevelType w:val="hybridMultilevel"/>
    <w:tmpl w:val="27589E60"/>
    <w:lvl w:ilvl="0" w:tplc="631CB4D4">
      <w:numFmt w:val="bullet"/>
      <w:lvlText w:val="•"/>
      <w:lvlJc w:val="left"/>
      <w:pPr>
        <w:ind w:left="980" w:hanging="360"/>
      </w:pPr>
      <w:rPr>
        <w:rFonts w:ascii="Arial" w:eastAsia="Arial" w:hAnsi="Arial" w:cs="Arial" w:hint="default"/>
        <w:w w:val="102"/>
      </w:rPr>
    </w:lvl>
    <w:lvl w:ilvl="1" w:tplc="A0CE65AE">
      <w:numFmt w:val="bullet"/>
      <w:lvlText w:val="•"/>
      <w:lvlJc w:val="left"/>
      <w:pPr>
        <w:ind w:left="1870" w:hanging="360"/>
      </w:pPr>
      <w:rPr>
        <w:rFonts w:hint="default"/>
      </w:rPr>
    </w:lvl>
    <w:lvl w:ilvl="2" w:tplc="61B48D44">
      <w:numFmt w:val="bullet"/>
      <w:lvlText w:val="•"/>
      <w:lvlJc w:val="left"/>
      <w:pPr>
        <w:ind w:left="2760" w:hanging="360"/>
      </w:pPr>
      <w:rPr>
        <w:rFonts w:hint="default"/>
      </w:rPr>
    </w:lvl>
    <w:lvl w:ilvl="3" w:tplc="DD72E520">
      <w:numFmt w:val="bullet"/>
      <w:lvlText w:val="•"/>
      <w:lvlJc w:val="left"/>
      <w:pPr>
        <w:ind w:left="3650" w:hanging="360"/>
      </w:pPr>
      <w:rPr>
        <w:rFonts w:hint="default"/>
      </w:rPr>
    </w:lvl>
    <w:lvl w:ilvl="4" w:tplc="8E8288D8">
      <w:numFmt w:val="bullet"/>
      <w:lvlText w:val="•"/>
      <w:lvlJc w:val="left"/>
      <w:pPr>
        <w:ind w:left="4540" w:hanging="360"/>
      </w:pPr>
      <w:rPr>
        <w:rFonts w:hint="default"/>
      </w:rPr>
    </w:lvl>
    <w:lvl w:ilvl="5" w:tplc="54827D46">
      <w:numFmt w:val="bullet"/>
      <w:lvlText w:val="•"/>
      <w:lvlJc w:val="left"/>
      <w:pPr>
        <w:ind w:left="5430" w:hanging="360"/>
      </w:pPr>
      <w:rPr>
        <w:rFonts w:hint="default"/>
      </w:rPr>
    </w:lvl>
    <w:lvl w:ilvl="6" w:tplc="817E39FA">
      <w:numFmt w:val="bullet"/>
      <w:lvlText w:val="•"/>
      <w:lvlJc w:val="left"/>
      <w:pPr>
        <w:ind w:left="6320" w:hanging="360"/>
      </w:pPr>
      <w:rPr>
        <w:rFonts w:hint="default"/>
      </w:rPr>
    </w:lvl>
    <w:lvl w:ilvl="7" w:tplc="A6A4955C">
      <w:numFmt w:val="bullet"/>
      <w:lvlText w:val="•"/>
      <w:lvlJc w:val="left"/>
      <w:pPr>
        <w:ind w:left="7210" w:hanging="360"/>
      </w:pPr>
      <w:rPr>
        <w:rFonts w:hint="default"/>
      </w:rPr>
    </w:lvl>
    <w:lvl w:ilvl="8" w:tplc="97DECFD6">
      <w:numFmt w:val="bullet"/>
      <w:lvlText w:val="•"/>
      <w:lvlJc w:val="left"/>
      <w:pPr>
        <w:ind w:left="8100" w:hanging="360"/>
      </w:pPr>
      <w:rPr>
        <w:rFonts w:hint="default"/>
      </w:rPr>
    </w:lvl>
  </w:abstractNum>
  <w:abstractNum w:abstractNumId="14" w15:restartNumberingAfterBreak="0">
    <w:nsid w:val="33952648"/>
    <w:multiLevelType w:val="hybridMultilevel"/>
    <w:tmpl w:val="61B26D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C50F66"/>
    <w:multiLevelType w:val="hybridMultilevel"/>
    <w:tmpl w:val="FAA2B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8F56A0"/>
    <w:multiLevelType w:val="hybridMultilevel"/>
    <w:tmpl w:val="94AAE8CC"/>
    <w:lvl w:ilvl="0" w:tplc="71E85194">
      <w:start w:val="1"/>
      <w:numFmt w:val="bullet"/>
      <w:lvlText w:val="-"/>
      <w:lvlJc w:val="left"/>
      <w:pPr>
        <w:ind w:left="1440" w:hanging="360"/>
      </w:pPr>
      <w:rPr>
        <w:rFonts w:ascii="Calibri" w:eastAsia="Calibri" w:hAnsi="Calibri"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99548C"/>
    <w:multiLevelType w:val="hybridMultilevel"/>
    <w:tmpl w:val="3B545EB8"/>
    <w:lvl w:ilvl="0" w:tplc="2B56D3C0">
      <w:start w:val="1"/>
      <w:numFmt w:val="upperLetter"/>
      <w:lvlText w:val="%1."/>
      <w:lvlJc w:val="left"/>
      <w:pPr>
        <w:ind w:left="513" w:hanging="29"/>
      </w:pPr>
      <w:rPr>
        <w:rFonts w:ascii="Cambria" w:eastAsia="Cambria" w:hAnsi="Cambria" w:cs="Cambria" w:hint="default"/>
        <w:b/>
        <w:bCs/>
        <w:i w:val="0"/>
        <w:iCs w:val="0"/>
        <w:color w:val="auto"/>
        <w:spacing w:val="-1"/>
        <w:w w:val="100"/>
        <w:sz w:val="24"/>
        <w:szCs w:val="24"/>
      </w:rPr>
    </w:lvl>
    <w:lvl w:ilvl="1" w:tplc="C3ECB400">
      <w:numFmt w:val="bullet"/>
      <w:lvlText w:val="•"/>
      <w:lvlJc w:val="left"/>
      <w:pPr>
        <w:ind w:left="1571" w:hanging="316"/>
      </w:pPr>
      <w:rPr>
        <w:rFonts w:hint="default"/>
      </w:rPr>
    </w:lvl>
    <w:lvl w:ilvl="2" w:tplc="E800075E">
      <w:numFmt w:val="bullet"/>
      <w:lvlText w:val="•"/>
      <w:lvlJc w:val="left"/>
      <w:pPr>
        <w:ind w:left="2533" w:hanging="316"/>
      </w:pPr>
      <w:rPr>
        <w:rFonts w:hint="default"/>
      </w:rPr>
    </w:lvl>
    <w:lvl w:ilvl="3" w:tplc="074078A4">
      <w:numFmt w:val="bullet"/>
      <w:lvlText w:val="•"/>
      <w:lvlJc w:val="left"/>
      <w:pPr>
        <w:ind w:left="3495" w:hanging="316"/>
      </w:pPr>
      <w:rPr>
        <w:rFonts w:hint="default"/>
      </w:rPr>
    </w:lvl>
    <w:lvl w:ilvl="4" w:tplc="A484C76A">
      <w:numFmt w:val="bullet"/>
      <w:lvlText w:val="•"/>
      <w:lvlJc w:val="left"/>
      <w:pPr>
        <w:ind w:left="4457" w:hanging="316"/>
      </w:pPr>
      <w:rPr>
        <w:rFonts w:hint="default"/>
      </w:rPr>
    </w:lvl>
    <w:lvl w:ilvl="5" w:tplc="EB94532C">
      <w:numFmt w:val="bullet"/>
      <w:lvlText w:val="•"/>
      <w:lvlJc w:val="left"/>
      <w:pPr>
        <w:ind w:left="5419" w:hanging="316"/>
      </w:pPr>
      <w:rPr>
        <w:rFonts w:hint="default"/>
      </w:rPr>
    </w:lvl>
    <w:lvl w:ilvl="6" w:tplc="4CDCE90A">
      <w:numFmt w:val="bullet"/>
      <w:lvlText w:val="•"/>
      <w:lvlJc w:val="left"/>
      <w:pPr>
        <w:ind w:left="6381" w:hanging="316"/>
      </w:pPr>
      <w:rPr>
        <w:rFonts w:hint="default"/>
      </w:rPr>
    </w:lvl>
    <w:lvl w:ilvl="7" w:tplc="E93E8BB4">
      <w:numFmt w:val="bullet"/>
      <w:lvlText w:val="•"/>
      <w:lvlJc w:val="left"/>
      <w:pPr>
        <w:ind w:left="7343" w:hanging="316"/>
      </w:pPr>
      <w:rPr>
        <w:rFonts w:hint="default"/>
      </w:rPr>
    </w:lvl>
    <w:lvl w:ilvl="8" w:tplc="E3222B08">
      <w:numFmt w:val="bullet"/>
      <w:lvlText w:val="•"/>
      <w:lvlJc w:val="left"/>
      <w:pPr>
        <w:ind w:left="8305" w:hanging="316"/>
      </w:pPr>
      <w:rPr>
        <w:rFonts w:hint="default"/>
      </w:rPr>
    </w:lvl>
  </w:abstractNum>
  <w:abstractNum w:abstractNumId="18" w15:restartNumberingAfterBreak="0">
    <w:nsid w:val="50DA7B91"/>
    <w:multiLevelType w:val="hybridMultilevel"/>
    <w:tmpl w:val="24B45C40"/>
    <w:lvl w:ilvl="0" w:tplc="DAD6E39A">
      <w:start w:val="1"/>
      <w:numFmt w:val="decimal"/>
      <w:lvlText w:val="%1."/>
      <w:lvlJc w:val="left"/>
      <w:pPr>
        <w:ind w:left="576" w:hanging="317"/>
      </w:pPr>
      <w:rPr>
        <w:rFonts w:ascii="Times New Roman" w:eastAsia="Times New Roman" w:hAnsi="Times New Roman" w:cs="Times New Roman" w:hint="default"/>
        <w:b w:val="0"/>
        <w:bCs w:val="0"/>
        <w:i w:val="0"/>
        <w:iCs w:val="0"/>
        <w:spacing w:val="-2"/>
        <w:w w:val="100"/>
        <w:sz w:val="24"/>
        <w:szCs w:val="24"/>
      </w:rPr>
    </w:lvl>
    <w:lvl w:ilvl="1" w:tplc="FFFFFFFF">
      <w:start w:val="1"/>
      <w:numFmt w:val="decimal"/>
      <w:lvlText w:val="%2."/>
      <w:lvlJc w:val="left"/>
      <w:pPr>
        <w:ind w:left="980" w:hanging="235"/>
      </w:pPr>
      <w:rPr>
        <w:rFonts w:ascii="Cambria" w:eastAsia="Cambria" w:hAnsi="Cambria" w:cs="Cambria" w:hint="default"/>
        <w:b w:val="0"/>
        <w:bCs w:val="0"/>
        <w:i w:val="0"/>
        <w:iCs w:val="0"/>
        <w:w w:val="100"/>
        <w:sz w:val="24"/>
        <w:szCs w:val="24"/>
      </w:rPr>
    </w:lvl>
    <w:lvl w:ilvl="2" w:tplc="FFFFFFFF">
      <w:numFmt w:val="bullet"/>
      <w:lvlText w:val="•"/>
      <w:lvlJc w:val="left"/>
      <w:pPr>
        <w:ind w:left="2093" w:hanging="235"/>
      </w:pPr>
      <w:rPr>
        <w:rFonts w:hint="default"/>
      </w:rPr>
    </w:lvl>
    <w:lvl w:ilvl="3" w:tplc="FFFFFFFF">
      <w:numFmt w:val="bullet"/>
      <w:lvlText w:val="•"/>
      <w:lvlJc w:val="left"/>
      <w:pPr>
        <w:ind w:left="3066" w:hanging="235"/>
      </w:pPr>
      <w:rPr>
        <w:rFonts w:hint="default"/>
      </w:rPr>
    </w:lvl>
    <w:lvl w:ilvl="4" w:tplc="FFFFFFFF">
      <w:numFmt w:val="bullet"/>
      <w:lvlText w:val="•"/>
      <w:lvlJc w:val="left"/>
      <w:pPr>
        <w:ind w:left="4040" w:hanging="235"/>
      </w:pPr>
      <w:rPr>
        <w:rFonts w:hint="default"/>
      </w:rPr>
    </w:lvl>
    <w:lvl w:ilvl="5" w:tplc="FFFFFFFF">
      <w:numFmt w:val="bullet"/>
      <w:lvlText w:val="•"/>
      <w:lvlJc w:val="left"/>
      <w:pPr>
        <w:ind w:left="5013" w:hanging="235"/>
      </w:pPr>
      <w:rPr>
        <w:rFonts w:hint="default"/>
      </w:rPr>
    </w:lvl>
    <w:lvl w:ilvl="6" w:tplc="FFFFFFFF">
      <w:numFmt w:val="bullet"/>
      <w:lvlText w:val="•"/>
      <w:lvlJc w:val="left"/>
      <w:pPr>
        <w:ind w:left="5986" w:hanging="235"/>
      </w:pPr>
      <w:rPr>
        <w:rFonts w:hint="default"/>
      </w:rPr>
    </w:lvl>
    <w:lvl w:ilvl="7" w:tplc="FFFFFFFF">
      <w:numFmt w:val="bullet"/>
      <w:lvlText w:val="•"/>
      <w:lvlJc w:val="left"/>
      <w:pPr>
        <w:ind w:left="6960" w:hanging="235"/>
      </w:pPr>
      <w:rPr>
        <w:rFonts w:hint="default"/>
      </w:rPr>
    </w:lvl>
    <w:lvl w:ilvl="8" w:tplc="FFFFFFFF">
      <w:numFmt w:val="bullet"/>
      <w:lvlText w:val="•"/>
      <w:lvlJc w:val="left"/>
      <w:pPr>
        <w:ind w:left="7933" w:hanging="235"/>
      </w:pPr>
      <w:rPr>
        <w:rFonts w:hint="default"/>
      </w:rPr>
    </w:lvl>
  </w:abstractNum>
  <w:abstractNum w:abstractNumId="19" w15:restartNumberingAfterBreak="0">
    <w:nsid w:val="55B1409E"/>
    <w:multiLevelType w:val="hybridMultilevel"/>
    <w:tmpl w:val="3844DA90"/>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561F2474"/>
    <w:multiLevelType w:val="hybridMultilevel"/>
    <w:tmpl w:val="EBD4A378"/>
    <w:lvl w:ilvl="0" w:tplc="FFFFFFFF">
      <w:start w:val="1"/>
      <w:numFmt w:val="lowerLetter"/>
      <w:lvlText w:val="%1."/>
      <w:lvlJc w:val="left"/>
      <w:pPr>
        <w:ind w:left="1272" w:hanging="720"/>
      </w:pPr>
      <w:rPr>
        <w:rFonts w:ascii="Cambria" w:eastAsia="Cambria" w:hAnsi="Cambria" w:cs="Cambria" w:hint="default"/>
        <w:b w:val="0"/>
        <w:bCs w:val="0"/>
        <w:i w:val="0"/>
        <w:iCs w:val="0"/>
        <w:spacing w:val="-1"/>
        <w:w w:val="100"/>
        <w:sz w:val="24"/>
        <w:szCs w:val="24"/>
      </w:rPr>
    </w:lvl>
    <w:lvl w:ilvl="1" w:tplc="FFFFFFFF">
      <w:numFmt w:val="bullet"/>
      <w:lvlText w:val="•"/>
      <w:lvlJc w:val="left"/>
      <w:pPr>
        <w:ind w:left="2162" w:hanging="720"/>
      </w:pPr>
      <w:rPr>
        <w:rFonts w:hint="default"/>
      </w:rPr>
    </w:lvl>
    <w:lvl w:ilvl="2" w:tplc="FFFFFFFF">
      <w:numFmt w:val="bullet"/>
      <w:lvlText w:val="•"/>
      <w:lvlJc w:val="left"/>
      <w:pPr>
        <w:ind w:left="3052" w:hanging="720"/>
      </w:pPr>
      <w:rPr>
        <w:rFonts w:hint="default"/>
      </w:rPr>
    </w:lvl>
    <w:lvl w:ilvl="3" w:tplc="FFFFFFFF">
      <w:numFmt w:val="bullet"/>
      <w:lvlText w:val="•"/>
      <w:lvlJc w:val="left"/>
      <w:pPr>
        <w:ind w:left="3942" w:hanging="720"/>
      </w:pPr>
      <w:rPr>
        <w:rFonts w:hint="default"/>
      </w:rPr>
    </w:lvl>
    <w:lvl w:ilvl="4" w:tplc="FFFFFFFF">
      <w:numFmt w:val="bullet"/>
      <w:lvlText w:val="•"/>
      <w:lvlJc w:val="left"/>
      <w:pPr>
        <w:ind w:left="4832" w:hanging="720"/>
      </w:pPr>
      <w:rPr>
        <w:rFonts w:hint="default"/>
      </w:rPr>
    </w:lvl>
    <w:lvl w:ilvl="5" w:tplc="FFFFFFFF">
      <w:numFmt w:val="bullet"/>
      <w:lvlText w:val="•"/>
      <w:lvlJc w:val="left"/>
      <w:pPr>
        <w:ind w:left="5722" w:hanging="720"/>
      </w:pPr>
      <w:rPr>
        <w:rFonts w:hint="default"/>
      </w:rPr>
    </w:lvl>
    <w:lvl w:ilvl="6" w:tplc="FFFFFFFF">
      <w:numFmt w:val="bullet"/>
      <w:lvlText w:val="•"/>
      <w:lvlJc w:val="left"/>
      <w:pPr>
        <w:ind w:left="6612" w:hanging="720"/>
      </w:pPr>
      <w:rPr>
        <w:rFonts w:hint="default"/>
      </w:rPr>
    </w:lvl>
    <w:lvl w:ilvl="7" w:tplc="FFFFFFFF">
      <w:numFmt w:val="bullet"/>
      <w:lvlText w:val="•"/>
      <w:lvlJc w:val="left"/>
      <w:pPr>
        <w:ind w:left="7502" w:hanging="720"/>
      </w:pPr>
      <w:rPr>
        <w:rFonts w:hint="default"/>
      </w:rPr>
    </w:lvl>
    <w:lvl w:ilvl="8" w:tplc="FFFFFFFF">
      <w:numFmt w:val="bullet"/>
      <w:lvlText w:val="•"/>
      <w:lvlJc w:val="left"/>
      <w:pPr>
        <w:ind w:left="8392" w:hanging="720"/>
      </w:pPr>
      <w:rPr>
        <w:rFonts w:hint="default"/>
      </w:rPr>
    </w:lvl>
  </w:abstractNum>
  <w:abstractNum w:abstractNumId="21" w15:restartNumberingAfterBreak="0">
    <w:nsid w:val="58B31A28"/>
    <w:multiLevelType w:val="hybridMultilevel"/>
    <w:tmpl w:val="643A775E"/>
    <w:lvl w:ilvl="0" w:tplc="0409000F">
      <w:start w:val="1"/>
      <w:numFmt w:val="decimal"/>
      <w:lvlText w:val="%1."/>
      <w:lvlJc w:val="left"/>
      <w:pPr>
        <w:ind w:left="1992" w:hanging="360"/>
      </w:p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22" w15:restartNumberingAfterBreak="0">
    <w:nsid w:val="5B405E48"/>
    <w:multiLevelType w:val="hybridMultilevel"/>
    <w:tmpl w:val="643A775E"/>
    <w:lvl w:ilvl="0" w:tplc="FFFFFFFF">
      <w:start w:val="1"/>
      <w:numFmt w:val="decimal"/>
      <w:lvlText w:val="%1."/>
      <w:lvlJc w:val="left"/>
      <w:pPr>
        <w:ind w:left="1992" w:hanging="360"/>
      </w:pPr>
    </w:lvl>
    <w:lvl w:ilvl="1" w:tplc="FFFFFFFF" w:tentative="1">
      <w:start w:val="1"/>
      <w:numFmt w:val="lowerLetter"/>
      <w:lvlText w:val="%2."/>
      <w:lvlJc w:val="left"/>
      <w:pPr>
        <w:ind w:left="2712" w:hanging="360"/>
      </w:pPr>
    </w:lvl>
    <w:lvl w:ilvl="2" w:tplc="FFFFFFFF" w:tentative="1">
      <w:start w:val="1"/>
      <w:numFmt w:val="lowerRoman"/>
      <w:lvlText w:val="%3."/>
      <w:lvlJc w:val="right"/>
      <w:pPr>
        <w:ind w:left="3432" w:hanging="180"/>
      </w:pPr>
    </w:lvl>
    <w:lvl w:ilvl="3" w:tplc="FFFFFFFF" w:tentative="1">
      <w:start w:val="1"/>
      <w:numFmt w:val="decimal"/>
      <w:lvlText w:val="%4."/>
      <w:lvlJc w:val="left"/>
      <w:pPr>
        <w:ind w:left="4152" w:hanging="360"/>
      </w:pPr>
    </w:lvl>
    <w:lvl w:ilvl="4" w:tplc="FFFFFFFF" w:tentative="1">
      <w:start w:val="1"/>
      <w:numFmt w:val="lowerLetter"/>
      <w:lvlText w:val="%5."/>
      <w:lvlJc w:val="left"/>
      <w:pPr>
        <w:ind w:left="4872" w:hanging="360"/>
      </w:pPr>
    </w:lvl>
    <w:lvl w:ilvl="5" w:tplc="FFFFFFFF" w:tentative="1">
      <w:start w:val="1"/>
      <w:numFmt w:val="lowerRoman"/>
      <w:lvlText w:val="%6."/>
      <w:lvlJc w:val="right"/>
      <w:pPr>
        <w:ind w:left="5592" w:hanging="180"/>
      </w:pPr>
    </w:lvl>
    <w:lvl w:ilvl="6" w:tplc="FFFFFFFF" w:tentative="1">
      <w:start w:val="1"/>
      <w:numFmt w:val="decimal"/>
      <w:lvlText w:val="%7."/>
      <w:lvlJc w:val="left"/>
      <w:pPr>
        <w:ind w:left="6312" w:hanging="360"/>
      </w:pPr>
    </w:lvl>
    <w:lvl w:ilvl="7" w:tplc="FFFFFFFF" w:tentative="1">
      <w:start w:val="1"/>
      <w:numFmt w:val="lowerLetter"/>
      <w:lvlText w:val="%8."/>
      <w:lvlJc w:val="left"/>
      <w:pPr>
        <w:ind w:left="7032" w:hanging="360"/>
      </w:pPr>
    </w:lvl>
    <w:lvl w:ilvl="8" w:tplc="FFFFFFFF" w:tentative="1">
      <w:start w:val="1"/>
      <w:numFmt w:val="lowerRoman"/>
      <w:lvlText w:val="%9."/>
      <w:lvlJc w:val="right"/>
      <w:pPr>
        <w:ind w:left="7752" w:hanging="180"/>
      </w:pPr>
    </w:lvl>
  </w:abstractNum>
  <w:abstractNum w:abstractNumId="23" w15:restartNumberingAfterBreak="0">
    <w:nsid w:val="63DA7206"/>
    <w:multiLevelType w:val="hybridMultilevel"/>
    <w:tmpl w:val="4156F2A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4776B87"/>
    <w:multiLevelType w:val="hybridMultilevel"/>
    <w:tmpl w:val="B324FA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74C10AC"/>
    <w:multiLevelType w:val="hybridMultilevel"/>
    <w:tmpl w:val="81D8D176"/>
    <w:lvl w:ilvl="0" w:tplc="E2F68F02">
      <w:start w:val="1"/>
      <w:numFmt w:val="upperLetter"/>
      <w:pStyle w:val="Heading3"/>
      <w:lvlText w:val="%1."/>
      <w:lvlJc w:val="left"/>
      <w:pPr>
        <w:ind w:left="312" w:hanging="312"/>
      </w:pPr>
      <w:rPr>
        <w:rFonts w:ascii="Cambria" w:eastAsia="Cambria" w:hAnsi="Cambria" w:cs="Cambria" w:hint="default"/>
        <w:b/>
        <w:bCs/>
        <w:i w:val="0"/>
        <w:iCs w:val="0"/>
        <w:color w:val="auto"/>
        <w:spacing w:val="-3"/>
        <w:w w:val="100"/>
        <w:sz w:val="24"/>
        <w:szCs w:val="24"/>
      </w:rPr>
    </w:lvl>
    <w:lvl w:ilvl="1" w:tplc="65E475FA">
      <w:start w:val="1"/>
      <w:numFmt w:val="decimal"/>
      <w:lvlText w:val="%2."/>
      <w:lvlJc w:val="left"/>
      <w:pPr>
        <w:ind w:left="980" w:hanging="360"/>
      </w:pPr>
      <w:rPr>
        <w:rFonts w:ascii="Times New Roman" w:eastAsia="Times New Roman" w:hAnsi="Times New Roman" w:cs="Times New Roman" w:hint="default"/>
        <w:b w:val="0"/>
        <w:bCs w:val="0"/>
        <w:i w:val="0"/>
        <w:iCs w:val="0"/>
        <w:w w:val="100"/>
        <w:sz w:val="24"/>
        <w:szCs w:val="24"/>
      </w:rPr>
    </w:lvl>
    <w:lvl w:ilvl="2" w:tplc="9AA40B08">
      <w:start w:val="1"/>
      <w:numFmt w:val="decimal"/>
      <w:lvlText w:val="%3."/>
      <w:lvlJc w:val="left"/>
      <w:pPr>
        <w:ind w:left="1972" w:hanging="273"/>
      </w:pPr>
      <w:rPr>
        <w:rFonts w:hint="default"/>
        <w:b w:val="0"/>
        <w:bCs w:val="0"/>
        <w:i w:val="0"/>
        <w:iCs w:val="0"/>
        <w:color w:val="auto"/>
        <w:spacing w:val="-1"/>
        <w:w w:val="100"/>
        <w:sz w:val="24"/>
        <w:szCs w:val="24"/>
      </w:rPr>
    </w:lvl>
    <w:lvl w:ilvl="3" w:tplc="7B667052">
      <w:numFmt w:val="bullet"/>
      <w:lvlText w:val="•"/>
      <w:lvlJc w:val="left"/>
      <w:pPr>
        <w:ind w:left="2967" w:hanging="273"/>
      </w:pPr>
      <w:rPr>
        <w:rFonts w:hint="default"/>
      </w:rPr>
    </w:lvl>
    <w:lvl w:ilvl="4" w:tplc="91C23EFC">
      <w:numFmt w:val="bullet"/>
      <w:lvlText w:val="•"/>
      <w:lvlJc w:val="left"/>
      <w:pPr>
        <w:ind w:left="3955" w:hanging="273"/>
      </w:pPr>
      <w:rPr>
        <w:rFonts w:hint="default"/>
      </w:rPr>
    </w:lvl>
    <w:lvl w:ilvl="5" w:tplc="CFAC84CA">
      <w:numFmt w:val="bullet"/>
      <w:lvlText w:val="•"/>
      <w:lvlJc w:val="left"/>
      <w:pPr>
        <w:ind w:left="4942" w:hanging="273"/>
      </w:pPr>
      <w:rPr>
        <w:rFonts w:hint="default"/>
      </w:rPr>
    </w:lvl>
    <w:lvl w:ilvl="6" w:tplc="A544B3B6">
      <w:numFmt w:val="bullet"/>
      <w:lvlText w:val="•"/>
      <w:lvlJc w:val="left"/>
      <w:pPr>
        <w:ind w:left="5930" w:hanging="273"/>
      </w:pPr>
      <w:rPr>
        <w:rFonts w:hint="default"/>
      </w:rPr>
    </w:lvl>
    <w:lvl w:ilvl="7" w:tplc="C9AECE56">
      <w:numFmt w:val="bullet"/>
      <w:lvlText w:val="•"/>
      <w:lvlJc w:val="left"/>
      <w:pPr>
        <w:ind w:left="6917" w:hanging="273"/>
      </w:pPr>
      <w:rPr>
        <w:rFonts w:hint="default"/>
      </w:rPr>
    </w:lvl>
    <w:lvl w:ilvl="8" w:tplc="3106FC76">
      <w:numFmt w:val="bullet"/>
      <w:lvlText w:val="•"/>
      <w:lvlJc w:val="left"/>
      <w:pPr>
        <w:ind w:left="7905" w:hanging="273"/>
      </w:pPr>
      <w:rPr>
        <w:rFonts w:hint="default"/>
      </w:rPr>
    </w:lvl>
  </w:abstractNum>
  <w:abstractNum w:abstractNumId="26" w15:restartNumberingAfterBreak="0">
    <w:nsid w:val="7187110F"/>
    <w:multiLevelType w:val="hybridMultilevel"/>
    <w:tmpl w:val="2740240C"/>
    <w:lvl w:ilvl="0" w:tplc="55726288">
      <w:start w:val="7"/>
      <w:numFmt w:val="upperRoman"/>
      <w:pStyle w:val="Heading1"/>
      <w:lvlText w:val="%1."/>
      <w:lvlJc w:val="left"/>
      <w:pPr>
        <w:ind w:left="260" w:hanging="535"/>
        <w:jc w:val="right"/>
      </w:pPr>
      <w:rPr>
        <w:rFonts w:hint="default"/>
        <w:spacing w:val="-1"/>
        <w:w w:val="100"/>
        <w:u w:val="single" w:color="000000"/>
      </w:rPr>
    </w:lvl>
    <w:lvl w:ilvl="1" w:tplc="48CC0B52">
      <w:numFmt w:val="bullet"/>
      <w:lvlText w:val="•"/>
      <w:lvlJc w:val="left"/>
      <w:pPr>
        <w:ind w:left="1222" w:hanging="535"/>
      </w:pPr>
      <w:rPr>
        <w:rFonts w:hint="default"/>
      </w:rPr>
    </w:lvl>
    <w:lvl w:ilvl="2" w:tplc="8E52675C">
      <w:numFmt w:val="bullet"/>
      <w:lvlText w:val="•"/>
      <w:lvlJc w:val="left"/>
      <w:pPr>
        <w:ind w:left="2184" w:hanging="535"/>
      </w:pPr>
      <w:rPr>
        <w:rFonts w:hint="default"/>
      </w:rPr>
    </w:lvl>
    <w:lvl w:ilvl="3" w:tplc="95D205D6">
      <w:numFmt w:val="bullet"/>
      <w:lvlText w:val="•"/>
      <w:lvlJc w:val="left"/>
      <w:pPr>
        <w:ind w:left="3146" w:hanging="535"/>
      </w:pPr>
      <w:rPr>
        <w:rFonts w:hint="default"/>
      </w:rPr>
    </w:lvl>
    <w:lvl w:ilvl="4" w:tplc="2FA09A9A">
      <w:numFmt w:val="bullet"/>
      <w:lvlText w:val="•"/>
      <w:lvlJc w:val="left"/>
      <w:pPr>
        <w:ind w:left="4108" w:hanging="535"/>
      </w:pPr>
      <w:rPr>
        <w:rFonts w:hint="default"/>
      </w:rPr>
    </w:lvl>
    <w:lvl w:ilvl="5" w:tplc="771CF712">
      <w:numFmt w:val="bullet"/>
      <w:lvlText w:val="•"/>
      <w:lvlJc w:val="left"/>
      <w:pPr>
        <w:ind w:left="5070" w:hanging="535"/>
      </w:pPr>
      <w:rPr>
        <w:rFonts w:hint="default"/>
      </w:rPr>
    </w:lvl>
    <w:lvl w:ilvl="6" w:tplc="264CA300">
      <w:numFmt w:val="bullet"/>
      <w:lvlText w:val="•"/>
      <w:lvlJc w:val="left"/>
      <w:pPr>
        <w:ind w:left="6032" w:hanging="535"/>
      </w:pPr>
      <w:rPr>
        <w:rFonts w:hint="default"/>
      </w:rPr>
    </w:lvl>
    <w:lvl w:ilvl="7" w:tplc="B890F5C8">
      <w:numFmt w:val="bullet"/>
      <w:lvlText w:val="•"/>
      <w:lvlJc w:val="left"/>
      <w:pPr>
        <w:ind w:left="6994" w:hanging="535"/>
      </w:pPr>
      <w:rPr>
        <w:rFonts w:hint="default"/>
      </w:rPr>
    </w:lvl>
    <w:lvl w:ilvl="8" w:tplc="B3FC509C">
      <w:numFmt w:val="bullet"/>
      <w:lvlText w:val="•"/>
      <w:lvlJc w:val="left"/>
      <w:pPr>
        <w:ind w:left="7956" w:hanging="535"/>
      </w:pPr>
      <w:rPr>
        <w:rFonts w:hint="default"/>
      </w:rPr>
    </w:lvl>
  </w:abstractNum>
  <w:abstractNum w:abstractNumId="27" w15:restartNumberingAfterBreak="0">
    <w:nsid w:val="7364126A"/>
    <w:multiLevelType w:val="hybridMultilevel"/>
    <w:tmpl w:val="57C0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27BC9"/>
    <w:multiLevelType w:val="hybridMultilevel"/>
    <w:tmpl w:val="0F1C048E"/>
    <w:lvl w:ilvl="0" w:tplc="29A86A3C">
      <w:start w:val="1"/>
      <w:numFmt w:val="decimal"/>
      <w:lvlText w:val="%1."/>
      <w:lvlJc w:val="left"/>
      <w:pPr>
        <w:ind w:left="1108" w:hanging="555"/>
      </w:pPr>
      <w:rPr>
        <w:rFonts w:asciiTheme="majorHAnsi" w:eastAsia="Cambria" w:hAnsiTheme="majorHAnsi" w:cs="Times New Roman"/>
      </w:rPr>
    </w:lvl>
    <w:lvl w:ilvl="1" w:tplc="04090019">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29" w15:restartNumberingAfterBreak="0">
    <w:nsid w:val="75587205"/>
    <w:multiLevelType w:val="hybridMultilevel"/>
    <w:tmpl w:val="E0CCB218"/>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0" w15:restartNumberingAfterBreak="0">
    <w:nsid w:val="77345F0E"/>
    <w:multiLevelType w:val="hybridMultilevel"/>
    <w:tmpl w:val="B7828F32"/>
    <w:lvl w:ilvl="0" w:tplc="1354F3C2">
      <w:start w:val="1"/>
      <w:numFmt w:val="upperLetter"/>
      <w:lvlText w:val="%1."/>
      <w:lvlJc w:val="left"/>
      <w:pPr>
        <w:ind w:left="577" w:hanging="318"/>
      </w:pPr>
      <w:rPr>
        <w:rFonts w:ascii="Cambria" w:eastAsia="Cambria" w:hAnsi="Cambria" w:cs="Cambria" w:hint="default"/>
        <w:b/>
        <w:bCs/>
        <w:i w:val="0"/>
        <w:iCs w:val="0"/>
        <w:w w:val="100"/>
        <w:sz w:val="24"/>
        <w:szCs w:val="24"/>
      </w:rPr>
    </w:lvl>
    <w:lvl w:ilvl="1" w:tplc="FF04EA2E">
      <w:numFmt w:val="bullet"/>
      <w:lvlText w:val="•"/>
      <w:lvlJc w:val="left"/>
      <w:pPr>
        <w:ind w:left="1510" w:hanging="318"/>
      </w:pPr>
      <w:rPr>
        <w:rFonts w:hint="default"/>
      </w:rPr>
    </w:lvl>
    <w:lvl w:ilvl="2" w:tplc="8272EFE0">
      <w:numFmt w:val="bullet"/>
      <w:lvlText w:val="•"/>
      <w:lvlJc w:val="left"/>
      <w:pPr>
        <w:ind w:left="2440" w:hanging="318"/>
      </w:pPr>
      <w:rPr>
        <w:rFonts w:hint="default"/>
      </w:rPr>
    </w:lvl>
    <w:lvl w:ilvl="3" w:tplc="208855F6">
      <w:numFmt w:val="bullet"/>
      <w:lvlText w:val="•"/>
      <w:lvlJc w:val="left"/>
      <w:pPr>
        <w:ind w:left="3370" w:hanging="318"/>
      </w:pPr>
      <w:rPr>
        <w:rFonts w:hint="default"/>
      </w:rPr>
    </w:lvl>
    <w:lvl w:ilvl="4" w:tplc="2A264E62">
      <w:numFmt w:val="bullet"/>
      <w:lvlText w:val="•"/>
      <w:lvlJc w:val="left"/>
      <w:pPr>
        <w:ind w:left="4300" w:hanging="318"/>
      </w:pPr>
      <w:rPr>
        <w:rFonts w:hint="default"/>
      </w:rPr>
    </w:lvl>
    <w:lvl w:ilvl="5" w:tplc="905A3F22">
      <w:numFmt w:val="bullet"/>
      <w:lvlText w:val="•"/>
      <w:lvlJc w:val="left"/>
      <w:pPr>
        <w:ind w:left="5230" w:hanging="318"/>
      </w:pPr>
      <w:rPr>
        <w:rFonts w:hint="default"/>
      </w:rPr>
    </w:lvl>
    <w:lvl w:ilvl="6" w:tplc="559C9958">
      <w:numFmt w:val="bullet"/>
      <w:lvlText w:val="•"/>
      <w:lvlJc w:val="left"/>
      <w:pPr>
        <w:ind w:left="6160" w:hanging="318"/>
      </w:pPr>
      <w:rPr>
        <w:rFonts w:hint="default"/>
      </w:rPr>
    </w:lvl>
    <w:lvl w:ilvl="7" w:tplc="4DA4E1A0">
      <w:numFmt w:val="bullet"/>
      <w:lvlText w:val="•"/>
      <w:lvlJc w:val="left"/>
      <w:pPr>
        <w:ind w:left="7090" w:hanging="318"/>
      </w:pPr>
      <w:rPr>
        <w:rFonts w:hint="default"/>
      </w:rPr>
    </w:lvl>
    <w:lvl w:ilvl="8" w:tplc="73422872">
      <w:numFmt w:val="bullet"/>
      <w:lvlText w:val="•"/>
      <w:lvlJc w:val="left"/>
      <w:pPr>
        <w:ind w:left="8020" w:hanging="318"/>
      </w:pPr>
      <w:rPr>
        <w:rFonts w:hint="default"/>
      </w:rPr>
    </w:lvl>
  </w:abstractNum>
  <w:abstractNum w:abstractNumId="31" w15:restartNumberingAfterBreak="0">
    <w:nsid w:val="7BCF13D4"/>
    <w:multiLevelType w:val="hybridMultilevel"/>
    <w:tmpl w:val="656AF142"/>
    <w:lvl w:ilvl="0" w:tplc="FFFFFFFF">
      <w:start w:val="1"/>
      <w:numFmt w:val="upperLetter"/>
      <w:lvlText w:val="%1."/>
      <w:lvlJc w:val="left"/>
      <w:pPr>
        <w:ind w:left="288" w:hanging="29"/>
      </w:pPr>
      <w:rPr>
        <w:rFonts w:ascii="Cambria" w:eastAsia="Cambria" w:hAnsi="Cambria" w:cs="Cambria" w:hint="default"/>
        <w:b/>
        <w:bCs/>
        <w:i w:val="0"/>
        <w:iCs w:val="0"/>
        <w:color w:val="auto"/>
        <w:spacing w:val="-3"/>
        <w:w w:val="100"/>
        <w:sz w:val="24"/>
        <w:szCs w:val="24"/>
      </w:rPr>
    </w:lvl>
    <w:lvl w:ilvl="1" w:tplc="FFFFFFFF">
      <w:numFmt w:val="bullet"/>
      <w:lvlText w:val="•"/>
      <w:lvlJc w:val="left"/>
      <w:pPr>
        <w:ind w:left="1222" w:hanging="312"/>
      </w:pPr>
      <w:rPr>
        <w:rFonts w:hint="default"/>
      </w:rPr>
    </w:lvl>
    <w:lvl w:ilvl="2" w:tplc="FFFFFFFF">
      <w:numFmt w:val="bullet"/>
      <w:lvlText w:val="•"/>
      <w:lvlJc w:val="left"/>
      <w:pPr>
        <w:ind w:left="2184" w:hanging="312"/>
      </w:pPr>
      <w:rPr>
        <w:rFonts w:hint="default"/>
      </w:rPr>
    </w:lvl>
    <w:lvl w:ilvl="3" w:tplc="FFFFFFFF">
      <w:numFmt w:val="bullet"/>
      <w:lvlText w:val="•"/>
      <w:lvlJc w:val="left"/>
      <w:pPr>
        <w:ind w:left="3146" w:hanging="312"/>
      </w:pPr>
      <w:rPr>
        <w:rFonts w:hint="default"/>
      </w:rPr>
    </w:lvl>
    <w:lvl w:ilvl="4" w:tplc="FFFFFFFF">
      <w:numFmt w:val="bullet"/>
      <w:lvlText w:val="•"/>
      <w:lvlJc w:val="left"/>
      <w:pPr>
        <w:ind w:left="4108" w:hanging="312"/>
      </w:pPr>
      <w:rPr>
        <w:rFonts w:hint="default"/>
      </w:rPr>
    </w:lvl>
    <w:lvl w:ilvl="5" w:tplc="FFFFFFFF">
      <w:numFmt w:val="bullet"/>
      <w:lvlText w:val="•"/>
      <w:lvlJc w:val="left"/>
      <w:pPr>
        <w:ind w:left="5070" w:hanging="312"/>
      </w:pPr>
      <w:rPr>
        <w:rFonts w:hint="default"/>
      </w:rPr>
    </w:lvl>
    <w:lvl w:ilvl="6" w:tplc="FFFFFFFF">
      <w:numFmt w:val="bullet"/>
      <w:lvlText w:val="•"/>
      <w:lvlJc w:val="left"/>
      <w:pPr>
        <w:ind w:left="6032" w:hanging="312"/>
      </w:pPr>
      <w:rPr>
        <w:rFonts w:hint="default"/>
      </w:rPr>
    </w:lvl>
    <w:lvl w:ilvl="7" w:tplc="FFFFFFFF">
      <w:numFmt w:val="bullet"/>
      <w:lvlText w:val="•"/>
      <w:lvlJc w:val="left"/>
      <w:pPr>
        <w:ind w:left="6994" w:hanging="312"/>
      </w:pPr>
      <w:rPr>
        <w:rFonts w:hint="default"/>
      </w:rPr>
    </w:lvl>
    <w:lvl w:ilvl="8" w:tplc="FFFFFFFF">
      <w:numFmt w:val="bullet"/>
      <w:lvlText w:val="•"/>
      <w:lvlJc w:val="left"/>
      <w:pPr>
        <w:ind w:left="7956" w:hanging="312"/>
      </w:pPr>
      <w:rPr>
        <w:rFonts w:hint="default"/>
      </w:rPr>
    </w:lvl>
  </w:abstractNum>
  <w:abstractNum w:abstractNumId="32" w15:restartNumberingAfterBreak="0">
    <w:nsid w:val="7DB965FF"/>
    <w:multiLevelType w:val="hybridMultilevel"/>
    <w:tmpl w:val="C26065AC"/>
    <w:lvl w:ilvl="0" w:tplc="62304044">
      <w:start w:val="1"/>
      <w:numFmt w:val="decimal"/>
      <w:lvlText w:val="%1."/>
      <w:lvlJc w:val="left"/>
      <w:pPr>
        <w:ind w:left="513" w:hanging="29"/>
      </w:pPr>
      <w:rPr>
        <w:rFonts w:ascii="Calibri" w:hAnsi="Calibri" w:hint="default"/>
        <w:b w:val="0"/>
        <w:bCs/>
        <w:i w:val="0"/>
        <w:iCs w:val="0"/>
        <w:color w:val="auto"/>
        <w:spacing w:val="-1"/>
        <w:w w:val="100"/>
        <w:sz w:val="20"/>
        <w:szCs w:val="24"/>
      </w:rPr>
    </w:lvl>
    <w:lvl w:ilvl="1" w:tplc="FFFFFFFF">
      <w:numFmt w:val="bullet"/>
      <w:lvlText w:val="•"/>
      <w:lvlJc w:val="left"/>
      <w:pPr>
        <w:ind w:left="1571" w:hanging="316"/>
      </w:pPr>
      <w:rPr>
        <w:rFonts w:hint="default"/>
      </w:rPr>
    </w:lvl>
    <w:lvl w:ilvl="2" w:tplc="FFFFFFFF">
      <w:numFmt w:val="bullet"/>
      <w:lvlText w:val="•"/>
      <w:lvlJc w:val="left"/>
      <w:pPr>
        <w:ind w:left="2533" w:hanging="316"/>
      </w:pPr>
      <w:rPr>
        <w:rFonts w:hint="default"/>
      </w:rPr>
    </w:lvl>
    <w:lvl w:ilvl="3" w:tplc="FFFFFFFF">
      <w:numFmt w:val="bullet"/>
      <w:lvlText w:val="•"/>
      <w:lvlJc w:val="left"/>
      <w:pPr>
        <w:ind w:left="3495" w:hanging="316"/>
      </w:pPr>
      <w:rPr>
        <w:rFonts w:hint="default"/>
      </w:rPr>
    </w:lvl>
    <w:lvl w:ilvl="4" w:tplc="FFFFFFFF">
      <w:numFmt w:val="bullet"/>
      <w:lvlText w:val="•"/>
      <w:lvlJc w:val="left"/>
      <w:pPr>
        <w:ind w:left="4457" w:hanging="316"/>
      </w:pPr>
      <w:rPr>
        <w:rFonts w:hint="default"/>
      </w:rPr>
    </w:lvl>
    <w:lvl w:ilvl="5" w:tplc="FFFFFFFF">
      <w:numFmt w:val="bullet"/>
      <w:lvlText w:val="•"/>
      <w:lvlJc w:val="left"/>
      <w:pPr>
        <w:ind w:left="5419" w:hanging="316"/>
      </w:pPr>
      <w:rPr>
        <w:rFonts w:hint="default"/>
      </w:rPr>
    </w:lvl>
    <w:lvl w:ilvl="6" w:tplc="FFFFFFFF">
      <w:numFmt w:val="bullet"/>
      <w:lvlText w:val="•"/>
      <w:lvlJc w:val="left"/>
      <w:pPr>
        <w:ind w:left="6381" w:hanging="316"/>
      </w:pPr>
      <w:rPr>
        <w:rFonts w:hint="default"/>
      </w:rPr>
    </w:lvl>
    <w:lvl w:ilvl="7" w:tplc="FFFFFFFF">
      <w:numFmt w:val="bullet"/>
      <w:lvlText w:val="•"/>
      <w:lvlJc w:val="left"/>
      <w:pPr>
        <w:ind w:left="7343" w:hanging="316"/>
      </w:pPr>
      <w:rPr>
        <w:rFonts w:hint="default"/>
      </w:rPr>
    </w:lvl>
    <w:lvl w:ilvl="8" w:tplc="FFFFFFFF">
      <w:numFmt w:val="bullet"/>
      <w:lvlText w:val="•"/>
      <w:lvlJc w:val="left"/>
      <w:pPr>
        <w:ind w:left="8305" w:hanging="316"/>
      </w:pPr>
      <w:rPr>
        <w:rFonts w:hint="default"/>
      </w:rPr>
    </w:lvl>
  </w:abstractNum>
  <w:num w:numId="1" w16cid:durableId="906960204">
    <w:abstractNumId w:val="13"/>
  </w:num>
  <w:num w:numId="2" w16cid:durableId="1652447309">
    <w:abstractNumId w:val="26"/>
  </w:num>
  <w:num w:numId="3" w16cid:durableId="301734456">
    <w:abstractNumId w:val="0"/>
  </w:num>
  <w:num w:numId="4" w16cid:durableId="1935434855">
    <w:abstractNumId w:val="10"/>
  </w:num>
  <w:num w:numId="5" w16cid:durableId="1465730899">
    <w:abstractNumId w:val="11"/>
  </w:num>
  <w:num w:numId="6" w16cid:durableId="288784026">
    <w:abstractNumId w:val="17"/>
  </w:num>
  <w:num w:numId="7" w16cid:durableId="1364209737">
    <w:abstractNumId w:val="30"/>
  </w:num>
  <w:num w:numId="8" w16cid:durableId="1525439949">
    <w:abstractNumId w:val="25"/>
  </w:num>
  <w:num w:numId="9" w16cid:durableId="1828326285">
    <w:abstractNumId w:val="7"/>
  </w:num>
  <w:num w:numId="10" w16cid:durableId="1665694590">
    <w:abstractNumId w:val="18"/>
  </w:num>
  <w:num w:numId="11" w16cid:durableId="1996254681">
    <w:abstractNumId w:val="1"/>
  </w:num>
  <w:num w:numId="12" w16cid:durableId="2097170993">
    <w:abstractNumId w:val="31"/>
  </w:num>
  <w:num w:numId="13" w16cid:durableId="1993438099">
    <w:abstractNumId w:val="6"/>
  </w:num>
  <w:num w:numId="14" w16cid:durableId="580675088">
    <w:abstractNumId w:val="8"/>
  </w:num>
  <w:num w:numId="15" w16cid:durableId="2131363240">
    <w:abstractNumId w:val="29"/>
  </w:num>
  <w:num w:numId="16" w16cid:durableId="607589120">
    <w:abstractNumId w:val="23"/>
  </w:num>
  <w:num w:numId="17" w16cid:durableId="1310011428">
    <w:abstractNumId w:val="3"/>
  </w:num>
  <w:num w:numId="18" w16cid:durableId="1560508324">
    <w:abstractNumId w:val="21"/>
  </w:num>
  <w:num w:numId="19" w16cid:durableId="1454133516">
    <w:abstractNumId w:val="22"/>
  </w:num>
  <w:num w:numId="20" w16cid:durableId="813716834">
    <w:abstractNumId w:val="20"/>
  </w:num>
  <w:num w:numId="21" w16cid:durableId="845486406">
    <w:abstractNumId w:val="15"/>
  </w:num>
  <w:num w:numId="22" w16cid:durableId="1447776523">
    <w:abstractNumId w:val="19"/>
  </w:num>
  <w:num w:numId="23" w16cid:durableId="1501503483">
    <w:abstractNumId w:val="9"/>
  </w:num>
  <w:num w:numId="24" w16cid:durableId="1537814745">
    <w:abstractNumId w:val="2"/>
  </w:num>
  <w:num w:numId="25" w16cid:durableId="1368793200">
    <w:abstractNumId w:val="32"/>
  </w:num>
  <w:num w:numId="26" w16cid:durableId="524903010">
    <w:abstractNumId w:val="4"/>
  </w:num>
  <w:num w:numId="27" w16cid:durableId="1313681626">
    <w:abstractNumId w:val="16"/>
  </w:num>
  <w:num w:numId="28" w16cid:durableId="2006396519">
    <w:abstractNumId w:val="27"/>
  </w:num>
  <w:num w:numId="29" w16cid:durableId="849684362">
    <w:abstractNumId w:val="5"/>
  </w:num>
  <w:num w:numId="30" w16cid:durableId="618687813">
    <w:abstractNumId w:val="12"/>
  </w:num>
  <w:num w:numId="31" w16cid:durableId="1632519937">
    <w:abstractNumId w:val="14"/>
  </w:num>
  <w:num w:numId="32" w16cid:durableId="1868059412">
    <w:abstractNumId w:val="28"/>
  </w:num>
  <w:num w:numId="33" w16cid:durableId="6154533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64"/>
    <w:rsid w:val="001122D5"/>
    <w:rsid w:val="00285559"/>
    <w:rsid w:val="002C790C"/>
    <w:rsid w:val="00660FD3"/>
    <w:rsid w:val="00816964"/>
    <w:rsid w:val="008E5355"/>
    <w:rsid w:val="009E7D35"/>
    <w:rsid w:val="00A51F12"/>
    <w:rsid w:val="00B83C44"/>
    <w:rsid w:val="00C413DA"/>
    <w:rsid w:val="00DC0931"/>
    <w:rsid w:val="00E0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C560"/>
  <w15:docId w15:val="{785BE1E1-6F2C-4BE2-98CB-C9286ADD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6964"/>
    <w:pPr>
      <w:widowControl w:val="0"/>
      <w:autoSpaceDE w:val="0"/>
      <w:autoSpaceDN w:val="0"/>
      <w:spacing w:after="0" w:line="240" w:lineRule="auto"/>
      <w:jc w:val="both"/>
    </w:pPr>
    <w:rPr>
      <w:rFonts w:ascii="Cambria" w:eastAsia="Cambria" w:hAnsi="Cambria" w:cs="Cambria"/>
      <w:kern w:val="0"/>
      <w14:ligatures w14:val="none"/>
    </w:rPr>
  </w:style>
  <w:style w:type="paragraph" w:styleId="Heading1">
    <w:name w:val="heading 1"/>
    <w:basedOn w:val="Normal"/>
    <w:link w:val="Heading1Char"/>
    <w:autoRedefine/>
    <w:uiPriority w:val="1"/>
    <w:qFormat/>
    <w:rsid w:val="00816964"/>
    <w:pPr>
      <w:numPr>
        <w:numId w:val="2"/>
      </w:numPr>
      <w:ind w:right="1296"/>
      <w:outlineLvl w:val="0"/>
    </w:pPr>
    <w:rPr>
      <w:b/>
      <w:bCs/>
      <w:caps/>
      <w:sz w:val="48"/>
      <w:szCs w:val="67"/>
      <w:u w:val="single" w:color="000000"/>
    </w:rPr>
  </w:style>
  <w:style w:type="paragraph" w:styleId="Heading2">
    <w:name w:val="heading 2"/>
    <w:basedOn w:val="Normal"/>
    <w:link w:val="Heading2Char"/>
    <w:uiPriority w:val="1"/>
    <w:qFormat/>
    <w:rsid w:val="00816964"/>
    <w:pPr>
      <w:spacing w:before="77"/>
      <w:ind w:left="260"/>
      <w:outlineLvl w:val="1"/>
    </w:pPr>
    <w:rPr>
      <w:b/>
      <w:bCs/>
      <w:sz w:val="24"/>
      <w:szCs w:val="24"/>
      <w:u w:val="single" w:color="000000"/>
    </w:rPr>
  </w:style>
  <w:style w:type="paragraph" w:styleId="Heading3">
    <w:name w:val="heading 3"/>
    <w:basedOn w:val="ListParagraph"/>
    <w:link w:val="Heading3Char"/>
    <w:uiPriority w:val="1"/>
    <w:qFormat/>
    <w:rsid w:val="00816964"/>
    <w:pPr>
      <w:numPr>
        <w:numId w:val="8"/>
      </w:numPr>
      <w:tabs>
        <w:tab w:val="left" w:pos="570"/>
      </w:tabs>
      <w:outlineLvl w:val="2"/>
    </w:pPr>
    <w:rPr>
      <w:rFonts w:asciiTheme="majorHAnsi" w:hAnsiTheme="majorHAnsi" w:cs="Times New Roman"/>
      <w:bCs/>
    </w:rPr>
  </w:style>
  <w:style w:type="paragraph" w:styleId="Heading4">
    <w:name w:val="heading 4"/>
    <w:basedOn w:val="Normal"/>
    <w:next w:val="Normal"/>
    <w:link w:val="Heading4Char"/>
    <w:uiPriority w:val="9"/>
    <w:unhideWhenUsed/>
    <w:qFormat/>
    <w:rsid w:val="0081696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6964"/>
    <w:rPr>
      <w:rFonts w:ascii="Cambria" w:eastAsia="Cambria" w:hAnsi="Cambria" w:cs="Cambria"/>
      <w:b/>
      <w:bCs/>
      <w:caps/>
      <w:kern w:val="0"/>
      <w:sz w:val="48"/>
      <w:szCs w:val="67"/>
      <w:u w:val="single" w:color="000000"/>
      <w14:ligatures w14:val="none"/>
    </w:rPr>
  </w:style>
  <w:style w:type="character" w:customStyle="1" w:styleId="Heading2Char">
    <w:name w:val="Heading 2 Char"/>
    <w:basedOn w:val="DefaultParagraphFont"/>
    <w:link w:val="Heading2"/>
    <w:uiPriority w:val="1"/>
    <w:rsid w:val="00816964"/>
    <w:rPr>
      <w:rFonts w:ascii="Cambria" w:eastAsia="Cambria" w:hAnsi="Cambria" w:cs="Cambria"/>
      <w:b/>
      <w:bCs/>
      <w:kern w:val="0"/>
      <w:sz w:val="24"/>
      <w:szCs w:val="24"/>
      <w:u w:val="single" w:color="000000"/>
      <w14:ligatures w14:val="none"/>
    </w:rPr>
  </w:style>
  <w:style w:type="paragraph" w:styleId="ListParagraph">
    <w:name w:val="List Paragraph"/>
    <w:basedOn w:val="Normal"/>
    <w:link w:val="ListParagraphChar"/>
    <w:uiPriority w:val="34"/>
    <w:qFormat/>
    <w:rsid w:val="00816964"/>
    <w:pPr>
      <w:ind w:left="260"/>
    </w:pPr>
  </w:style>
  <w:style w:type="character" w:customStyle="1" w:styleId="ListParagraphChar">
    <w:name w:val="List Paragraph Char"/>
    <w:basedOn w:val="DefaultParagraphFont"/>
    <w:link w:val="ListParagraph"/>
    <w:uiPriority w:val="34"/>
    <w:rsid w:val="00816964"/>
    <w:rPr>
      <w:rFonts w:ascii="Cambria" w:eastAsia="Cambria" w:hAnsi="Cambria" w:cs="Cambria"/>
      <w:kern w:val="0"/>
      <w14:ligatures w14:val="none"/>
    </w:rPr>
  </w:style>
  <w:style w:type="character" w:customStyle="1" w:styleId="Heading3Char">
    <w:name w:val="Heading 3 Char"/>
    <w:basedOn w:val="DefaultParagraphFont"/>
    <w:link w:val="Heading3"/>
    <w:uiPriority w:val="1"/>
    <w:rsid w:val="00816964"/>
    <w:rPr>
      <w:rFonts w:asciiTheme="majorHAnsi" w:eastAsia="Cambria" w:hAnsiTheme="majorHAnsi" w:cs="Times New Roman"/>
      <w:bCs/>
      <w:kern w:val="0"/>
      <w14:ligatures w14:val="none"/>
    </w:rPr>
  </w:style>
  <w:style w:type="character" w:customStyle="1" w:styleId="Heading4Char">
    <w:name w:val="Heading 4 Char"/>
    <w:basedOn w:val="DefaultParagraphFont"/>
    <w:link w:val="Heading4"/>
    <w:uiPriority w:val="9"/>
    <w:rsid w:val="00816964"/>
    <w:rPr>
      <w:rFonts w:asciiTheme="majorHAnsi" w:eastAsiaTheme="majorEastAsia" w:hAnsiTheme="majorHAnsi" w:cstheme="majorBidi"/>
      <w:i/>
      <w:iCs/>
      <w:color w:val="2F5496" w:themeColor="accent1" w:themeShade="BF"/>
      <w:kern w:val="0"/>
      <w14:ligatures w14:val="none"/>
    </w:rPr>
  </w:style>
  <w:style w:type="paragraph" w:styleId="TOC1">
    <w:name w:val="toc 1"/>
    <w:basedOn w:val="Normal"/>
    <w:uiPriority w:val="39"/>
    <w:qFormat/>
    <w:rsid w:val="00816964"/>
    <w:pPr>
      <w:tabs>
        <w:tab w:val="right" w:leader="dot" w:pos="9870"/>
      </w:tabs>
      <w:spacing w:before="120" w:after="120"/>
      <w:ind w:left="450" w:hanging="540"/>
      <w:jc w:val="left"/>
    </w:pPr>
    <w:rPr>
      <w:rFonts w:asciiTheme="majorHAnsi" w:hAnsiTheme="majorHAnsi" w:cstheme="minorHAnsi"/>
      <w:b/>
      <w:bCs/>
      <w:caps/>
      <w:noProof/>
      <w:sz w:val="20"/>
      <w:szCs w:val="20"/>
    </w:rPr>
  </w:style>
  <w:style w:type="paragraph" w:styleId="TOC2">
    <w:name w:val="toc 2"/>
    <w:basedOn w:val="Normal"/>
    <w:uiPriority w:val="39"/>
    <w:qFormat/>
    <w:rsid w:val="00816964"/>
    <w:pPr>
      <w:tabs>
        <w:tab w:val="right" w:leader="dot" w:pos="9870"/>
      </w:tabs>
      <w:ind w:left="220"/>
      <w:jc w:val="left"/>
    </w:pPr>
    <w:rPr>
      <w:rFonts w:asciiTheme="majorHAnsi" w:hAnsiTheme="majorHAnsi" w:cstheme="minorHAnsi"/>
      <w:smallCaps/>
      <w:noProof/>
      <w:sz w:val="20"/>
      <w:szCs w:val="20"/>
    </w:rPr>
  </w:style>
  <w:style w:type="paragraph" w:styleId="TOC3">
    <w:name w:val="toc 3"/>
    <w:basedOn w:val="Normal"/>
    <w:uiPriority w:val="39"/>
    <w:qFormat/>
    <w:rsid w:val="00816964"/>
    <w:pPr>
      <w:ind w:left="440"/>
      <w:jc w:val="left"/>
    </w:pPr>
    <w:rPr>
      <w:rFonts w:asciiTheme="minorHAnsi" w:hAnsiTheme="minorHAnsi" w:cstheme="minorHAnsi"/>
      <w:i/>
      <w:iCs/>
      <w:sz w:val="20"/>
      <w:szCs w:val="20"/>
    </w:rPr>
  </w:style>
  <w:style w:type="paragraph" w:styleId="BodyText">
    <w:name w:val="Body Text"/>
    <w:basedOn w:val="Normal"/>
    <w:link w:val="BodyTextChar"/>
    <w:uiPriority w:val="1"/>
    <w:qFormat/>
    <w:rsid w:val="00816964"/>
    <w:pPr>
      <w:ind w:right="-14"/>
    </w:pPr>
    <w:rPr>
      <w:rFonts w:asciiTheme="majorHAnsi" w:hAnsiTheme="majorHAnsi" w:cs="Times New Roman"/>
      <w:w w:val="105"/>
    </w:rPr>
  </w:style>
  <w:style w:type="character" w:customStyle="1" w:styleId="BodyTextChar">
    <w:name w:val="Body Text Char"/>
    <w:basedOn w:val="DefaultParagraphFont"/>
    <w:link w:val="BodyText"/>
    <w:uiPriority w:val="1"/>
    <w:rsid w:val="00816964"/>
    <w:rPr>
      <w:rFonts w:asciiTheme="majorHAnsi" w:eastAsia="Cambria" w:hAnsiTheme="majorHAnsi" w:cs="Times New Roman"/>
      <w:w w:val="105"/>
      <w:kern w:val="0"/>
      <w14:ligatures w14:val="none"/>
    </w:rPr>
  </w:style>
  <w:style w:type="paragraph" w:styleId="Title">
    <w:name w:val="Title"/>
    <w:basedOn w:val="Normal"/>
    <w:link w:val="TitleChar"/>
    <w:uiPriority w:val="10"/>
    <w:qFormat/>
    <w:rsid w:val="00816964"/>
    <w:pPr>
      <w:spacing w:before="114"/>
      <w:ind w:left="915" w:right="818"/>
      <w:jc w:val="center"/>
    </w:pPr>
    <w:rPr>
      <w:b/>
      <w:bCs/>
      <w:sz w:val="72"/>
      <w:szCs w:val="72"/>
    </w:rPr>
  </w:style>
  <w:style w:type="character" w:customStyle="1" w:styleId="TitleChar">
    <w:name w:val="Title Char"/>
    <w:basedOn w:val="DefaultParagraphFont"/>
    <w:link w:val="Title"/>
    <w:uiPriority w:val="10"/>
    <w:rsid w:val="00816964"/>
    <w:rPr>
      <w:rFonts w:ascii="Cambria" w:eastAsia="Cambria" w:hAnsi="Cambria" w:cs="Cambria"/>
      <w:b/>
      <w:bCs/>
      <w:kern w:val="0"/>
      <w:sz w:val="72"/>
      <w:szCs w:val="72"/>
      <w14:ligatures w14:val="none"/>
    </w:rPr>
  </w:style>
  <w:style w:type="paragraph" w:customStyle="1" w:styleId="TableParagraph">
    <w:name w:val="Table Paragraph"/>
    <w:basedOn w:val="Normal"/>
    <w:uiPriority w:val="1"/>
    <w:qFormat/>
    <w:rsid w:val="00816964"/>
  </w:style>
  <w:style w:type="character" w:styleId="CommentReference">
    <w:name w:val="annotation reference"/>
    <w:basedOn w:val="DefaultParagraphFont"/>
    <w:uiPriority w:val="99"/>
    <w:unhideWhenUsed/>
    <w:rsid w:val="00816964"/>
    <w:rPr>
      <w:sz w:val="16"/>
      <w:szCs w:val="16"/>
    </w:rPr>
  </w:style>
  <w:style w:type="paragraph" w:styleId="CommentText">
    <w:name w:val="annotation text"/>
    <w:basedOn w:val="Normal"/>
    <w:link w:val="CommentTextChar"/>
    <w:uiPriority w:val="99"/>
    <w:unhideWhenUsed/>
    <w:rsid w:val="00816964"/>
    <w:rPr>
      <w:sz w:val="20"/>
      <w:szCs w:val="20"/>
    </w:rPr>
  </w:style>
  <w:style w:type="character" w:customStyle="1" w:styleId="CommentTextChar">
    <w:name w:val="Comment Text Char"/>
    <w:basedOn w:val="DefaultParagraphFont"/>
    <w:link w:val="CommentText"/>
    <w:uiPriority w:val="99"/>
    <w:rsid w:val="00816964"/>
    <w:rPr>
      <w:rFonts w:ascii="Cambria" w:eastAsia="Cambria" w:hAnsi="Cambria" w:cs="Cambria"/>
      <w:kern w:val="0"/>
      <w:sz w:val="20"/>
      <w:szCs w:val="20"/>
      <w14:ligatures w14:val="none"/>
    </w:rPr>
  </w:style>
  <w:style w:type="character" w:customStyle="1" w:styleId="CommentSubjectChar">
    <w:name w:val="Comment Subject Char"/>
    <w:basedOn w:val="CommentTextChar"/>
    <w:link w:val="CommentSubject"/>
    <w:uiPriority w:val="99"/>
    <w:semiHidden/>
    <w:rsid w:val="00816964"/>
    <w:rPr>
      <w:rFonts w:ascii="Cambria" w:eastAsia="Cambria" w:hAnsi="Cambria" w:cs="Cambria"/>
      <w:b/>
      <w:bCs/>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16964"/>
    <w:rPr>
      <w:b/>
      <w:bCs/>
    </w:rPr>
  </w:style>
  <w:style w:type="character" w:styleId="Hyperlink">
    <w:name w:val="Hyperlink"/>
    <w:basedOn w:val="DefaultParagraphFont"/>
    <w:uiPriority w:val="99"/>
    <w:unhideWhenUsed/>
    <w:rsid w:val="00816964"/>
    <w:rPr>
      <w:color w:val="0563C1" w:themeColor="hyperlink"/>
      <w:u w:val="single"/>
    </w:rPr>
  </w:style>
  <w:style w:type="paragraph" w:styleId="NormalWeb">
    <w:name w:val="Normal (Web)"/>
    <w:basedOn w:val="Normal"/>
    <w:uiPriority w:val="99"/>
    <w:unhideWhenUsed/>
    <w:rsid w:val="00816964"/>
    <w:pPr>
      <w:widowControl/>
      <w:autoSpaceDE/>
      <w:autoSpaceDN/>
      <w:spacing w:before="100" w:beforeAutospacing="1" w:after="100" w:afterAutospacing="1"/>
    </w:pPr>
    <w:rPr>
      <w:rFonts w:ascii="Calibri" w:eastAsiaTheme="minorHAnsi" w:hAnsi="Calibri" w:cs="Calibri"/>
    </w:rPr>
  </w:style>
  <w:style w:type="paragraph" w:customStyle="1" w:styleId="Head1">
    <w:name w:val="Head1"/>
    <w:basedOn w:val="ListParagraph"/>
    <w:link w:val="Head1Char"/>
    <w:autoRedefine/>
    <w:qFormat/>
    <w:rsid w:val="00816964"/>
    <w:pPr>
      <w:widowControl/>
      <w:autoSpaceDE/>
      <w:autoSpaceDN/>
      <w:spacing w:after="160"/>
      <w:ind w:left="-90"/>
      <w:contextualSpacing/>
      <w:jc w:val="center"/>
    </w:pPr>
    <w:rPr>
      <w:rFonts w:asciiTheme="majorHAnsi" w:eastAsiaTheme="minorHAnsi" w:hAnsiTheme="majorHAnsi" w:cs="Times New Roman"/>
      <w:b/>
      <w:sz w:val="44"/>
      <w:szCs w:val="24"/>
    </w:rPr>
  </w:style>
  <w:style w:type="character" w:customStyle="1" w:styleId="Head1Char">
    <w:name w:val="Head1 Char"/>
    <w:basedOn w:val="DefaultParagraphFont"/>
    <w:link w:val="Head1"/>
    <w:rsid w:val="00816964"/>
    <w:rPr>
      <w:rFonts w:asciiTheme="majorHAnsi" w:hAnsiTheme="majorHAnsi" w:cs="Times New Roman"/>
      <w:b/>
      <w:kern w:val="0"/>
      <w:sz w:val="44"/>
      <w:szCs w:val="24"/>
      <w14:ligatures w14:val="none"/>
    </w:rPr>
  </w:style>
  <w:style w:type="paragraph" w:customStyle="1" w:styleId="Head2">
    <w:name w:val="Head2"/>
    <w:basedOn w:val="Heading2"/>
    <w:link w:val="Head2Char"/>
    <w:autoRedefine/>
    <w:qFormat/>
    <w:rsid w:val="00816964"/>
    <w:pPr>
      <w:tabs>
        <w:tab w:val="left" w:pos="506"/>
      </w:tabs>
      <w:ind w:left="620"/>
      <w:jc w:val="center"/>
    </w:pPr>
    <w:rPr>
      <w:rFonts w:asciiTheme="majorHAnsi" w:eastAsia="Times New Roman" w:hAnsiTheme="majorHAnsi" w:cs="Times New Roman"/>
      <w:color w:val="000000" w:themeColor="text1"/>
      <w:sz w:val="28"/>
      <w:szCs w:val="32"/>
    </w:rPr>
  </w:style>
  <w:style w:type="character" w:customStyle="1" w:styleId="Head2Char">
    <w:name w:val="Head2 Char"/>
    <w:basedOn w:val="DefaultParagraphFont"/>
    <w:link w:val="Head2"/>
    <w:rsid w:val="00816964"/>
    <w:rPr>
      <w:rFonts w:asciiTheme="majorHAnsi" w:eastAsia="Times New Roman" w:hAnsiTheme="majorHAnsi" w:cs="Times New Roman"/>
      <w:b/>
      <w:bCs/>
      <w:color w:val="000000" w:themeColor="text1"/>
      <w:kern w:val="0"/>
      <w:sz w:val="28"/>
      <w:szCs w:val="32"/>
      <w:u w:val="single" w:color="000000"/>
      <w14:ligatures w14:val="none"/>
    </w:rPr>
  </w:style>
  <w:style w:type="paragraph" w:customStyle="1" w:styleId="Head3">
    <w:name w:val="Head3"/>
    <w:basedOn w:val="ListParagraph"/>
    <w:link w:val="Head3Char"/>
    <w:qFormat/>
    <w:rsid w:val="00816964"/>
    <w:pPr>
      <w:widowControl/>
      <w:numPr>
        <w:ilvl w:val="2"/>
        <w:numId w:val="9"/>
      </w:numPr>
      <w:autoSpaceDE/>
      <w:autoSpaceDN/>
      <w:spacing w:after="40"/>
    </w:pPr>
    <w:rPr>
      <w:rFonts w:ascii="Times New Roman" w:eastAsiaTheme="minorHAnsi" w:hAnsi="Times New Roman" w:cs="Times New Roman"/>
    </w:rPr>
  </w:style>
  <w:style w:type="character" w:customStyle="1" w:styleId="Head3Char">
    <w:name w:val="Head3 Char"/>
    <w:basedOn w:val="DefaultParagraphFont"/>
    <w:link w:val="Head3"/>
    <w:rsid w:val="00816964"/>
    <w:rPr>
      <w:rFonts w:ascii="Times New Roman" w:hAnsi="Times New Roman" w:cs="Times New Roman"/>
      <w:kern w:val="0"/>
      <w14:ligatures w14:val="none"/>
    </w:rPr>
  </w:style>
  <w:style w:type="paragraph" w:customStyle="1" w:styleId="Head4">
    <w:name w:val="Head4"/>
    <w:basedOn w:val="Head2"/>
    <w:link w:val="Head4Char"/>
    <w:qFormat/>
    <w:rsid w:val="00816964"/>
  </w:style>
  <w:style w:type="character" w:customStyle="1" w:styleId="Head4Char">
    <w:name w:val="Head4 Char"/>
    <w:basedOn w:val="Head3Char"/>
    <w:link w:val="Head4"/>
    <w:rsid w:val="00816964"/>
    <w:rPr>
      <w:rFonts w:asciiTheme="majorHAnsi" w:eastAsia="Times New Roman" w:hAnsiTheme="majorHAnsi" w:cs="Times New Roman"/>
      <w:b/>
      <w:bCs/>
      <w:color w:val="000000" w:themeColor="text1"/>
      <w:kern w:val="0"/>
      <w:sz w:val="28"/>
      <w:szCs w:val="32"/>
      <w:u w:val="single" w:color="000000"/>
      <w14:ligatures w14:val="none"/>
    </w:rPr>
  </w:style>
  <w:style w:type="paragraph" w:styleId="Header">
    <w:name w:val="header"/>
    <w:basedOn w:val="Normal"/>
    <w:link w:val="HeaderChar"/>
    <w:uiPriority w:val="99"/>
    <w:unhideWhenUsed/>
    <w:rsid w:val="00816964"/>
    <w:pPr>
      <w:tabs>
        <w:tab w:val="center" w:pos="4680"/>
        <w:tab w:val="right" w:pos="9360"/>
      </w:tabs>
    </w:pPr>
  </w:style>
  <w:style w:type="character" w:customStyle="1" w:styleId="HeaderChar">
    <w:name w:val="Header Char"/>
    <w:basedOn w:val="DefaultParagraphFont"/>
    <w:link w:val="Header"/>
    <w:uiPriority w:val="99"/>
    <w:rsid w:val="00816964"/>
    <w:rPr>
      <w:rFonts w:ascii="Cambria" w:eastAsia="Cambria" w:hAnsi="Cambria" w:cs="Cambria"/>
      <w:kern w:val="0"/>
      <w14:ligatures w14:val="none"/>
    </w:rPr>
  </w:style>
  <w:style w:type="paragraph" w:styleId="Footer">
    <w:name w:val="footer"/>
    <w:basedOn w:val="Normal"/>
    <w:link w:val="FooterChar"/>
    <w:uiPriority w:val="99"/>
    <w:unhideWhenUsed/>
    <w:rsid w:val="00816964"/>
    <w:pPr>
      <w:tabs>
        <w:tab w:val="center" w:pos="4680"/>
        <w:tab w:val="right" w:pos="9360"/>
      </w:tabs>
    </w:pPr>
  </w:style>
  <w:style w:type="character" w:customStyle="1" w:styleId="FooterChar">
    <w:name w:val="Footer Char"/>
    <w:basedOn w:val="DefaultParagraphFont"/>
    <w:link w:val="Footer"/>
    <w:uiPriority w:val="99"/>
    <w:rsid w:val="00816964"/>
    <w:rPr>
      <w:rFonts w:ascii="Cambria" w:eastAsia="Cambria" w:hAnsi="Cambria" w:cs="Cambria"/>
      <w:kern w:val="0"/>
      <w14:ligatures w14:val="none"/>
    </w:rPr>
  </w:style>
  <w:style w:type="character" w:customStyle="1" w:styleId="BodyTextIndentChar">
    <w:name w:val="Body Text Indent Char"/>
    <w:basedOn w:val="DefaultParagraphFont"/>
    <w:link w:val="BodyTextIndent"/>
    <w:uiPriority w:val="99"/>
    <w:semiHidden/>
    <w:rsid w:val="00816964"/>
    <w:rPr>
      <w:rFonts w:ascii="Cambria" w:eastAsia="Cambria" w:hAnsi="Cambria" w:cs="Cambria"/>
      <w:kern w:val="0"/>
      <w14:ligatures w14:val="none"/>
    </w:rPr>
  </w:style>
  <w:style w:type="paragraph" w:styleId="BodyTextIndent">
    <w:name w:val="Body Text Indent"/>
    <w:basedOn w:val="Normal"/>
    <w:link w:val="BodyTextIndentChar"/>
    <w:uiPriority w:val="99"/>
    <w:semiHidden/>
    <w:unhideWhenUsed/>
    <w:rsid w:val="00816964"/>
    <w:pPr>
      <w:spacing w:after="120"/>
      <w:ind w:left="360"/>
    </w:pPr>
  </w:style>
  <w:style w:type="paragraph" w:customStyle="1" w:styleId="Default">
    <w:name w:val="Default"/>
    <w:rsid w:val="00816964"/>
    <w:pPr>
      <w:widowControl w:val="0"/>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customStyle="1" w:styleId="BodyText3Char">
    <w:name w:val="Body Text 3 Char"/>
    <w:basedOn w:val="DefaultParagraphFont"/>
    <w:link w:val="BodyText3"/>
    <w:uiPriority w:val="99"/>
    <w:semiHidden/>
    <w:rsid w:val="00816964"/>
    <w:rPr>
      <w:rFonts w:ascii="Cambria" w:eastAsia="Cambria" w:hAnsi="Cambria" w:cs="Cambria"/>
      <w:kern w:val="0"/>
      <w:sz w:val="16"/>
      <w:szCs w:val="16"/>
      <w14:ligatures w14:val="none"/>
    </w:rPr>
  </w:style>
  <w:style w:type="paragraph" w:styleId="BodyText3">
    <w:name w:val="Body Text 3"/>
    <w:basedOn w:val="Normal"/>
    <w:link w:val="BodyText3Char"/>
    <w:uiPriority w:val="99"/>
    <w:semiHidden/>
    <w:unhideWhenUsed/>
    <w:rsid w:val="00816964"/>
    <w:pPr>
      <w:spacing w:after="120"/>
    </w:pPr>
    <w:rPr>
      <w:sz w:val="16"/>
      <w:szCs w:val="16"/>
    </w:rPr>
  </w:style>
  <w:style w:type="paragraph" w:styleId="PlainText">
    <w:name w:val="Plain Text"/>
    <w:basedOn w:val="Normal"/>
    <w:link w:val="PlainTextChar"/>
    <w:uiPriority w:val="99"/>
    <w:unhideWhenUsed/>
    <w:rsid w:val="00816964"/>
    <w:pPr>
      <w:widowControl/>
      <w:autoSpaceDE/>
      <w:autoSpaceDN/>
    </w:pPr>
    <w:rPr>
      <w:rFonts w:ascii="Calibri" w:eastAsia="Calibri" w:hAnsi="Calibri" w:cs="Times New Roman"/>
    </w:rPr>
  </w:style>
  <w:style w:type="character" w:customStyle="1" w:styleId="PlainTextChar">
    <w:name w:val="Plain Text Char"/>
    <w:basedOn w:val="DefaultParagraphFont"/>
    <w:link w:val="PlainText"/>
    <w:uiPriority w:val="99"/>
    <w:rsid w:val="00816964"/>
    <w:rPr>
      <w:rFonts w:ascii="Calibri" w:eastAsia="Calibri" w:hAnsi="Calibri" w:cs="Times New Roman"/>
      <w:kern w:val="0"/>
      <w14:ligatures w14:val="none"/>
    </w:rPr>
  </w:style>
  <w:style w:type="character" w:customStyle="1" w:styleId="A1">
    <w:name w:val="A1"/>
    <w:uiPriority w:val="99"/>
    <w:rsid w:val="00816964"/>
    <w:rPr>
      <w:rFonts w:ascii="Interstate" w:hAnsi="Interstate" w:cs="Interstate" w:hint="default"/>
      <w:color w:val="221E1F"/>
      <w:sz w:val="18"/>
      <w:szCs w:val="18"/>
    </w:rPr>
  </w:style>
  <w:style w:type="paragraph" w:customStyle="1" w:styleId="MyNormal">
    <w:name w:val="My Normal"/>
    <w:basedOn w:val="Normal"/>
    <w:rsid w:val="00816964"/>
    <w:pPr>
      <w:widowControl/>
      <w:tabs>
        <w:tab w:val="left" w:pos="540"/>
        <w:tab w:val="left" w:pos="1260"/>
        <w:tab w:val="left" w:pos="2160"/>
        <w:tab w:val="left" w:pos="2880"/>
        <w:tab w:val="left" w:pos="3600"/>
        <w:tab w:val="left" w:pos="4320"/>
      </w:tabs>
      <w:autoSpaceDE/>
      <w:autoSpaceDN/>
    </w:pPr>
    <w:rPr>
      <w:rFonts w:ascii="Arial" w:eastAsia="Times New Roman" w:hAnsi="Arial" w:cs="Times New Roman"/>
      <w:szCs w:val="24"/>
    </w:rPr>
  </w:style>
  <w:style w:type="paragraph" w:styleId="TOC4">
    <w:name w:val="toc 4"/>
    <w:basedOn w:val="Normal"/>
    <w:next w:val="Normal"/>
    <w:autoRedefine/>
    <w:uiPriority w:val="39"/>
    <w:unhideWhenUsed/>
    <w:rsid w:val="00816964"/>
    <w:pPr>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816964"/>
    <w:pPr>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16964"/>
    <w:pPr>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16964"/>
    <w:pPr>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16964"/>
    <w:pPr>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16964"/>
    <w:pPr>
      <w:ind w:left="1760"/>
      <w:jc w:val="left"/>
    </w:pPr>
    <w:rPr>
      <w:rFonts w:asciiTheme="minorHAnsi" w:hAnsiTheme="minorHAnsi" w:cstheme="minorHAnsi"/>
      <w:sz w:val="18"/>
      <w:szCs w:val="18"/>
    </w:rPr>
  </w:style>
  <w:style w:type="paragraph" w:customStyle="1" w:styleId="ListText">
    <w:name w:val="List Text"/>
    <w:basedOn w:val="BodyText"/>
    <w:uiPriority w:val="1"/>
    <w:qFormat/>
    <w:rsid w:val="00816964"/>
    <w:pPr>
      <w:jc w:val="center"/>
    </w:pPr>
  </w:style>
  <w:style w:type="character" w:customStyle="1" w:styleId="BalloonTextChar">
    <w:name w:val="Balloon Text Char"/>
    <w:basedOn w:val="DefaultParagraphFont"/>
    <w:link w:val="BalloonText"/>
    <w:uiPriority w:val="99"/>
    <w:semiHidden/>
    <w:rsid w:val="00816964"/>
    <w:rPr>
      <w:rFonts w:ascii="Segoe UI" w:eastAsia="Cambria" w:hAnsi="Segoe UI" w:cs="Segoe UI"/>
      <w:kern w:val="0"/>
      <w:sz w:val="18"/>
      <w:szCs w:val="18"/>
      <w14:ligatures w14:val="none"/>
    </w:rPr>
  </w:style>
  <w:style w:type="paragraph" w:styleId="BalloonText">
    <w:name w:val="Balloon Text"/>
    <w:basedOn w:val="Normal"/>
    <w:link w:val="BalloonTextChar"/>
    <w:uiPriority w:val="99"/>
    <w:semiHidden/>
    <w:unhideWhenUsed/>
    <w:rsid w:val="00816964"/>
    <w:rPr>
      <w:rFonts w:ascii="Segoe UI" w:hAnsi="Segoe UI" w:cs="Segoe UI"/>
      <w:sz w:val="18"/>
      <w:szCs w:val="18"/>
    </w:rPr>
  </w:style>
  <w:style w:type="paragraph" w:styleId="NoSpacing">
    <w:name w:val="No Spacing"/>
    <w:uiPriority w:val="1"/>
    <w:qFormat/>
    <w:rsid w:val="00816964"/>
    <w:pPr>
      <w:spacing w:after="0" w:line="240" w:lineRule="auto"/>
    </w:pPr>
    <w:rPr>
      <w:rFonts w:eastAsiaTheme="minorEastAsia"/>
      <w:kern w:val="0"/>
      <w14:ligatures w14:val="none"/>
    </w:rPr>
  </w:style>
  <w:style w:type="paragraph" w:customStyle="1" w:styleId="pf0">
    <w:name w:val="pf0"/>
    <w:basedOn w:val="Normal"/>
    <w:rsid w:val="00816964"/>
    <w:pPr>
      <w:widowControl/>
      <w:autoSpaceDE/>
      <w:autoSpaceDN/>
      <w:spacing w:before="100" w:beforeAutospacing="1" w:after="100" w:afterAutospacing="1"/>
      <w:jc w:val="left"/>
    </w:pPr>
    <w:rPr>
      <w:rFonts w:ascii="Times New Roman" w:eastAsia="Times New Roman" w:hAnsi="Times New Roman" w:cs="Times New Roman"/>
      <w:sz w:val="24"/>
      <w:szCs w:val="24"/>
    </w:rPr>
  </w:style>
  <w:style w:type="character" w:customStyle="1" w:styleId="cf01">
    <w:name w:val="cf01"/>
    <w:basedOn w:val="DefaultParagraphFont"/>
    <w:rsid w:val="00816964"/>
    <w:rPr>
      <w:rFonts w:ascii="Segoe UI" w:hAnsi="Segoe UI" w:cs="Segoe UI" w:hint="default"/>
      <w:sz w:val="18"/>
      <w:szCs w:val="18"/>
    </w:rPr>
  </w:style>
  <w:style w:type="character" w:customStyle="1" w:styleId="FootnoteTextChar">
    <w:name w:val="Footnote Text Char"/>
    <w:basedOn w:val="DefaultParagraphFont"/>
    <w:link w:val="FootnoteText"/>
    <w:uiPriority w:val="99"/>
    <w:semiHidden/>
    <w:rsid w:val="00816964"/>
    <w:rPr>
      <w:rFonts w:ascii="Cambria" w:eastAsia="Cambria" w:hAnsi="Cambria" w:cs="Cambria"/>
      <w:kern w:val="0"/>
      <w:sz w:val="20"/>
      <w:szCs w:val="20"/>
      <w14:ligatures w14:val="none"/>
    </w:rPr>
  </w:style>
  <w:style w:type="paragraph" w:styleId="FootnoteText">
    <w:name w:val="footnote text"/>
    <w:basedOn w:val="Normal"/>
    <w:link w:val="FootnoteTextChar"/>
    <w:uiPriority w:val="99"/>
    <w:semiHidden/>
    <w:unhideWhenUsed/>
    <w:rsid w:val="008169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5715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hitneyo@uark.edu" TargetMode="External"/><Relationship Id="rId13" Type="http://schemas.openxmlformats.org/officeDocument/2006/relationships/hyperlink" Target="mailto:whitneyo@uark.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hitneyo@uark.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hitneyo@uark.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23</Pages>
  <Words>7074</Words>
  <Characters>40323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btofga@uark.edu</dc:creator>
  <cp:keywords/>
  <dc:description/>
  <cp:lastModifiedBy>btofga@uark.edu</cp:lastModifiedBy>
  <cp:revision>6</cp:revision>
  <dcterms:created xsi:type="dcterms:W3CDTF">2024-02-19T19:59:00Z</dcterms:created>
  <dcterms:modified xsi:type="dcterms:W3CDTF">2024-02-19T22:12:00Z</dcterms:modified>
</cp:coreProperties>
</file>