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6922CC73" w:rsidR="002B1A24" w:rsidRPr="002B69E0" w:rsidRDefault="002B1A24">
            <w:pPr>
              <w:jc w:val="right"/>
              <w:rPr>
                <w:b/>
                <w:sz w:val="22"/>
                <w:szCs w:val="22"/>
              </w:rPr>
            </w:pPr>
            <w:r w:rsidRPr="002B69E0">
              <w:rPr>
                <w:b/>
                <w:sz w:val="22"/>
                <w:szCs w:val="22"/>
              </w:rPr>
              <w:t>Company Nam</w:t>
            </w:r>
            <w:r w:rsidR="000173FD">
              <w:rPr>
                <w:b/>
                <w:sz w:val="22"/>
                <w:szCs w:val="22"/>
              </w:rPr>
              <w:t>e</w:t>
            </w:r>
            <w:r w:rsidR="0010144D">
              <w:rPr>
                <w:b/>
                <w:sz w:val="22"/>
                <w:szCs w:val="22"/>
              </w:rPr>
              <w:t>:</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5B43F24E"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NOT</w:t>
            </w:r>
            <w:r w:rsidR="00834E3A">
              <w:rPr>
                <w:rFonts w:ascii="Times New Roman" w:hAnsi="Times New Roman"/>
                <w:sz w:val="22"/>
                <w:szCs w:val="22"/>
              </w:rPr>
              <w:t>E</w:t>
            </w:r>
            <w:r w:rsidRPr="002B69E0">
              <w:rPr>
                <w:rFonts w:ascii="Times New Roman" w:hAnsi="Times New Roman"/>
                <w:sz w:val="22"/>
                <w:szCs w:val="22"/>
              </w:rPr>
              <w:t xml:space="preserv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441867FB"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5C40A4">
              <w:rPr>
                <w:sz w:val="22"/>
                <w:szCs w:val="22"/>
              </w:rPr>
              <w:t>s.</w:t>
            </w:r>
          </w:p>
          <w:p w14:paraId="1789BD12" w14:textId="77777777" w:rsidR="00C87799" w:rsidRPr="002B69E0" w:rsidRDefault="00C87799" w:rsidP="00F86929">
            <w:pPr>
              <w:rPr>
                <w:sz w:val="22"/>
                <w:szCs w:val="22"/>
              </w:rPr>
            </w:pPr>
          </w:p>
          <w:p w14:paraId="1A271649" w14:textId="146AE82C"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w:t>
            </w:r>
            <w:r w:rsidR="00111675">
              <w:rPr>
                <w:bCs/>
                <w:iCs/>
                <w:sz w:val="22"/>
                <w:szCs w:val="22"/>
              </w:rPr>
              <w:t xml:space="preserve"> upon approval by the issuing agency and</w:t>
            </w:r>
            <w:r w:rsidR="000C1434" w:rsidRPr="000C1434">
              <w:rPr>
                <w:bCs/>
                <w:iCs/>
                <w:sz w:val="22"/>
                <w:szCs w:val="22"/>
              </w:rPr>
              <w:t xml:space="preserve"> with a participating addendum signed by the contractor.</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5B61DACB" w14:textId="77777777" w:rsidR="00E82734" w:rsidRDefault="00E82734">
      <w:pPr>
        <w:jc w:val="center"/>
        <w:outlineLvl w:val="0"/>
        <w:rPr>
          <w:b/>
        </w:rPr>
      </w:pPr>
    </w:p>
    <w:p w14:paraId="78EFC120" w14:textId="77777777" w:rsidR="007E4834" w:rsidRDefault="007E4834">
      <w:pPr>
        <w:jc w:val="center"/>
        <w:outlineLvl w:val="0"/>
        <w:rPr>
          <w:b/>
        </w:rPr>
      </w:pPr>
    </w:p>
    <w:p w14:paraId="25149D16" w14:textId="422F7DDD" w:rsidR="002B1A24" w:rsidRPr="002B69E0" w:rsidRDefault="002B1A24">
      <w:pPr>
        <w:jc w:val="center"/>
        <w:outlineLvl w:val="0"/>
        <w:rPr>
          <w:b/>
        </w:rPr>
      </w:pPr>
      <w:r w:rsidRPr="002B69E0">
        <w:rPr>
          <w:b/>
        </w:rPr>
        <w:t>STANDARD TERMS AND CONDITIONS</w:t>
      </w:r>
    </w:p>
    <w:p w14:paraId="22DB2731" w14:textId="77777777" w:rsidR="002B1A24" w:rsidRPr="002B69E0"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77777777"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6C8C19CD" w14:textId="77777777" w:rsidR="00977D9C" w:rsidRPr="002B69E0" w:rsidRDefault="002B1A24" w:rsidP="00C77650">
            <w:r w:rsidRPr="002B69E0">
              <w:t xml:space="preserve">Brand Name References: Unless specified “No Substitute” any catalog brand name or manufacturer’s reference used in the bid invitation is descriptive only, not restrictive, and used to indicate the type and quality desired.  If bidding on other </w:t>
            </w:r>
          </w:p>
          <w:p w14:paraId="55C6C462" w14:textId="77777777" w:rsidR="00D7529C" w:rsidRPr="002B69E0" w:rsidRDefault="002B1A24" w:rsidP="00C77650">
            <w:r w:rsidRPr="002B69E0">
              <w:t xml:space="preserve">than referenced specifications, the bid must show the manufacturer, brand or trade name, and other descriptions, and </w:t>
            </w:r>
          </w:p>
          <w:p w14:paraId="4568C7A1" w14:textId="77777777" w:rsidR="007D76BB" w:rsidRPr="002B69E0" w:rsidRDefault="002B1A24" w:rsidP="00C77650">
            <w:r w:rsidRPr="002B69E0">
              <w:t xml:space="preserve">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w:t>
            </w:r>
          </w:p>
          <w:p w14:paraId="5FBF5822" w14:textId="77777777" w:rsidR="00CC1F29" w:rsidRPr="002B69E0" w:rsidRDefault="002B1A24" w:rsidP="00C77650">
            <w:r w:rsidRPr="002B69E0">
              <w:t xml:space="preserve">guarantees that the product offered will meet or exceed the referenced product and/or specifications identified in this bid invitation.   If the bidder takes no exception to the specifications, bidder will be required to furnish the product exactly as </w:t>
            </w:r>
          </w:p>
          <w:p w14:paraId="4AA4F8BA" w14:textId="77777777" w:rsidR="002B1A24" w:rsidRPr="002B69E0" w:rsidRDefault="002B1A24" w:rsidP="00C77650">
            <w:r w:rsidRPr="002B69E0">
              <w:t>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demonstrators,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name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Time of Performance: The number of calendar days in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77777777" w:rsidR="002B1A24" w:rsidRPr="002B69E0" w:rsidRDefault="002B1A24" w:rsidP="00C77650">
            <w:r w:rsidRPr="002B69E0">
              <w:t xml:space="preserve">Bids, </w:t>
            </w:r>
            <w:proofErr w:type="gramStart"/>
            <w:r w:rsidRPr="002B69E0">
              <w:t>modifications</w:t>
            </w:r>
            <w:proofErr w:type="gramEnd"/>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w:t>
            </w:r>
            <w:proofErr w:type="gramStart"/>
            <w:r w:rsidRPr="002B69E0">
              <w:t>on the basis of</w:t>
            </w:r>
            <w:proofErr w:type="gramEnd"/>
            <w:r w:rsidRPr="002B69E0">
              <w:t xml:space="preserve">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7777777" w:rsidR="002B1A24" w:rsidRPr="00CB509A" w:rsidRDefault="002B1A24" w:rsidP="00C77650">
            <w:r w:rsidRPr="00CB509A">
              <w:t>5.3</w:t>
            </w:r>
          </w:p>
          <w:p w14:paraId="5966E644" w14:textId="77777777" w:rsidR="001175D5" w:rsidRPr="00CB509A" w:rsidRDefault="001175D5" w:rsidP="00C77650"/>
          <w:p w14:paraId="5B9C934C" w14:textId="77777777" w:rsidR="001175D5" w:rsidRPr="00CB509A" w:rsidRDefault="001175D5" w:rsidP="00C77650"/>
          <w:p w14:paraId="20CBA739" w14:textId="77777777" w:rsidR="00F86929" w:rsidRPr="00CB509A" w:rsidRDefault="00F86929" w:rsidP="00C77650"/>
          <w:p w14:paraId="3FDAFCAA" w14:textId="77777777" w:rsidR="001175D5" w:rsidRPr="00CB509A" w:rsidRDefault="001175D5" w:rsidP="00C77650">
            <w:r w:rsidRPr="00CB509A">
              <w:t xml:space="preserve">5.4         </w:t>
            </w:r>
          </w:p>
        </w:tc>
        <w:tc>
          <w:tcPr>
            <w:tcW w:w="9900" w:type="dxa"/>
            <w:gridSpan w:val="2"/>
          </w:tcPr>
          <w:p w14:paraId="4F1BE01F" w14:textId="77777777" w:rsidR="00F86929" w:rsidRPr="00CB509A" w:rsidRDefault="00F86929" w:rsidP="00C77650"/>
          <w:p w14:paraId="7B71E158" w14:textId="66026C37" w:rsidR="002B1A24" w:rsidRPr="00CB509A" w:rsidRDefault="002B1A24" w:rsidP="00C77650">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 xml:space="preserve">results in a binding contract without further action by either party.  The contract shall not be assignable by the </w:t>
            </w:r>
            <w:r w:rsidR="00972E3B">
              <w:t>Supplier</w:t>
            </w:r>
            <w:r w:rsidRPr="00CB509A">
              <w:t xml:space="preserve"> in whole or part without the written consent of the University.</w:t>
            </w:r>
          </w:p>
          <w:p w14:paraId="5ADEF63C" w14:textId="77777777" w:rsidR="00F86929" w:rsidRPr="00CB509A" w:rsidRDefault="00F86929" w:rsidP="00C77650"/>
          <w:p w14:paraId="3008D60C" w14:textId="031F34AE" w:rsidR="00B321C4" w:rsidRPr="00580CDA" w:rsidRDefault="0024511A" w:rsidP="00B321C4">
            <w:pPr>
              <w:pStyle w:val="NormalWeb"/>
              <w:spacing w:before="0" w:beforeAutospacing="0" w:after="150"/>
              <w:ind w:left="0"/>
              <w:rPr>
                <w:sz w:val="20"/>
                <w:szCs w:val="20"/>
              </w:rPr>
            </w:pPr>
            <w:r>
              <w:rPr>
                <w:sz w:val="20"/>
                <w:szCs w:val="20"/>
              </w:rPr>
              <w:t>All suppliers are asked</w:t>
            </w:r>
            <w:r w:rsidR="00B321C4" w:rsidRPr="00CB509A">
              <w:rPr>
                <w:sz w:val="20"/>
                <w:szCs w:val="20"/>
              </w:rPr>
              <w:t xml:space="preserve"> to visit</w:t>
            </w:r>
            <w:r>
              <w:rPr>
                <w:sz w:val="20"/>
                <w:szCs w:val="20"/>
              </w:rPr>
              <w:t xml:space="preserve"> the </w:t>
            </w:r>
            <w:hyperlink r:id="rId8" w:history="1">
              <w:r w:rsidRPr="00FE2889">
                <w:rPr>
                  <w:rStyle w:val="Hyperlink"/>
                  <w:sz w:val="20"/>
                  <w:szCs w:val="20"/>
                </w:rPr>
                <w:t>Doing Business at the University</w:t>
              </w:r>
            </w:hyperlink>
            <w:r>
              <w:rPr>
                <w:sz w:val="20"/>
                <w:szCs w:val="20"/>
              </w:rPr>
              <w:t xml:space="preserve"> site </w:t>
            </w:r>
            <w:r w:rsidR="00B321C4" w:rsidRPr="00CB509A">
              <w:rPr>
                <w:sz w:val="20"/>
                <w:szCs w:val="20"/>
              </w:rPr>
              <w:t>to complete and submit the</w:t>
            </w:r>
            <w:r w:rsidR="00B321C4" w:rsidRPr="00CB509A">
              <w:rPr>
                <w:color w:val="5A5A5A"/>
                <w:sz w:val="20"/>
                <w:szCs w:val="20"/>
              </w:rPr>
              <w:t> </w:t>
            </w:r>
            <w:hyperlink r:id="rId9" w:history="1">
              <w:r w:rsidR="00B321C4" w:rsidRPr="00FE2889">
                <w:rPr>
                  <w:rStyle w:val="Hyperlink"/>
                  <w:sz w:val="20"/>
                  <w:szCs w:val="20"/>
                </w:rPr>
                <w:t>Supplier Identification Form</w:t>
              </w:r>
            </w:hyperlink>
            <w:r w:rsidR="00B321C4" w:rsidRPr="00CB509A">
              <w:rPr>
                <w:sz w:val="20"/>
                <w:szCs w:val="20"/>
              </w:rPr>
              <w:t xml:space="preserve">. To ensure that Purchase Orders and Remittance payments are handled appropriately, all supplier </w:t>
            </w:r>
            <w:r w:rsidR="00B321C4" w:rsidRPr="00580CDA">
              <w:rPr>
                <w:sz w:val="20"/>
                <w:szCs w:val="20"/>
              </w:rPr>
              <w:t xml:space="preserve">information must be current and accurate. </w:t>
            </w:r>
          </w:p>
          <w:p w14:paraId="5E085523" w14:textId="7330466C" w:rsidR="00B321C4" w:rsidRPr="00580CDA" w:rsidRDefault="00B321C4" w:rsidP="00CB509A">
            <w:pPr>
              <w:pStyle w:val="NormalWeb"/>
              <w:spacing w:before="0" w:beforeAutospacing="0" w:after="150"/>
              <w:ind w:left="0"/>
              <w:rPr>
                <w:sz w:val="20"/>
                <w:szCs w:val="20"/>
              </w:rPr>
            </w:pPr>
            <w:r w:rsidRPr="00580CDA">
              <w:rPr>
                <w:sz w:val="20"/>
                <w:szCs w:val="20"/>
              </w:rPr>
              <w:lastRenderedPageBreak/>
              <w:t>Additionally, </w:t>
            </w:r>
            <w:r w:rsidR="00372870">
              <w:rPr>
                <w:sz w:val="20"/>
                <w:szCs w:val="20"/>
              </w:rPr>
              <w:t xml:space="preserve">Minority and Women-Owned </w:t>
            </w:r>
            <w:r w:rsidRPr="00580CDA">
              <w:rPr>
                <w:sz w:val="20"/>
                <w:szCs w:val="20"/>
              </w:rPr>
              <w:t xml:space="preserve">businesses </w:t>
            </w:r>
            <w:r w:rsidR="00372870">
              <w:rPr>
                <w:sz w:val="20"/>
                <w:szCs w:val="20"/>
              </w:rPr>
              <w:t xml:space="preserve">are encouraged to </w:t>
            </w:r>
            <w:r w:rsidRPr="00580CDA">
              <w:rPr>
                <w:sz w:val="20"/>
                <w:szCs w:val="20"/>
              </w:rPr>
              <w:t>take the following steps for proper verification and identification through the Arkansas Office of State Procurement and</w:t>
            </w:r>
            <w:r w:rsidR="00372870">
              <w:rPr>
                <w:sz w:val="20"/>
                <w:szCs w:val="20"/>
              </w:rPr>
              <w:t xml:space="preserve"> Arkansas Economic Development Commission</w:t>
            </w:r>
            <w:r w:rsidRPr="00580CDA">
              <w:rPr>
                <w:sz w:val="20"/>
                <w:szCs w:val="20"/>
              </w:rPr>
              <w:t>:</w:t>
            </w:r>
          </w:p>
          <w:p w14:paraId="00B70433" w14:textId="452B1A41" w:rsidR="00B321C4" w:rsidRPr="00CB509A" w:rsidRDefault="00B321C4" w:rsidP="00B321C4">
            <w:pPr>
              <w:pStyle w:val="NormalWeb"/>
              <w:spacing w:before="0" w:beforeAutospacing="0" w:after="150"/>
              <w:rPr>
                <w:color w:val="5A5A5A"/>
                <w:sz w:val="20"/>
                <w:szCs w:val="20"/>
              </w:rPr>
            </w:pPr>
            <w:r w:rsidRPr="00CB509A">
              <w:rPr>
                <w:sz w:val="20"/>
                <w:szCs w:val="20"/>
              </w:rPr>
              <w:t>1)</w:t>
            </w:r>
            <w:r w:rsidRPr="00CB509A">
              <w:rPr>
                <w:color w:val="5A5A5A"/>
                <w:sz w:val="20"/>
                <w:szCs w:val="20"/>
              </w:rPr>
              <w:t>  </w:t>
            </w:r>
            <w:hyperlink r:id="rId10"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0828BBE6" w14:textId="3F7A2516" w:rsidR="00B321C4" w:rsidRPr="00CB509A" w:rsidRDefault="00B321C4" w:rsidP="00B321C4">
            <w:pPr>
              <w:pStyle w:val="NormalWeb"/>
              <w:spacing w:before="0" w:beforeAutospacing="0" w:after="150"/>
              <w:rPr>
                <w:sz w:val="20"/>
                <w:szCs w:val="20"/>
              </w:rPr>
            </w:pPr>
            <w:r w:rsidRPr="00CB509A">
              <w:rPr>
                <w:sz w:val="20"/>
                <w:szCs w:val="20"/>
              </w:rPr>
              <w:t>2)  </w:t>
            </w:r>
            <w:hyperlink r:id="rId11"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33124D31" w14:textId="7665762D" w:rsidR="00675778" w:rsidRPr="00CB509A" w:rsidRDefault="00B321C4" w:rsidP="00580CDA">
            <w:pPr>
              <w:pStyle w:val="NormalWeb"/>
              <w:spacing w:before="0" w:beforeAutospacing="0" w:after="150"/>
              <w:rPr>
                <w:sz w:val="20"/>
                <w:szCs w:val="20"/>
              </w:rPr>
            </w:pPr>
            <w:r w:rsidRPr="00CB509A">
              <w:rPr>
                <w:sz w:val="20"/>
                <w:szCs w:val="20"/>
              </w:rPr>
              <w:t>3)  </w:t>
            </w:r>
            <w:hyperlink r:id="rId12"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 xml:space="preserve">Delivery shall be made during </w:t>
            </w:r>
            <w:proofErr w:type="gramStart"/>
            <w:r w:rsidRPr="002B69E0">
              <w:t>University</w:t>
            </w:r>
            <w:proofErr w:type="gramEnd"/>
            <w:r w:rsidRPr="002B69E0">
              <w:t xml:space="preserve">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 xml:space="preserve">Final inspection and acceptance or rejection may be made at delivery destination, but all materials and workmanship shall </w:t>
            </w:r>
            <w:proofErr w:type="gramStart"/>
            <w:r w:rsidRPr="002B69E0">
              <w:t>be subject to inspection and test at all times</w:t>
            </w:r>
            <w:proofErr w:type="gramEnd"/>
            <w:r w:rsidRPr="002B69E0">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Trade discounts should be deducted from the unit price and net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w:t>
            </w:r>
            <w:proofErr w:type="gramStart"/>
            <w:r w:rsidRPr="002B69E0">
              <w:t>deliberately</w:t>
            </w:r>
            <w:proofErr w:type="gramEnd"/>
            <w:r w:rsidRPr="002B69E0">
              <w:t xml:space="preserve"> </w:t>
            </w:r>
          </w:p>
          <w:p w14:paraId="57DFBB30" w14:textId="47104977" w:rsidR="00675778" w:rsidRPr="002B69E0"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contract </w:t>
            </w:r>
          </w:p>
          <w:p w14:paraId="63C9BF26" w14:textId="12C0057C" w:rsidR="002B1A24" w:rsidRPr="002B69E0" w:rsidRDefault="00506350" w:rsidP="00C77650">
            <w:r w:rsidRPr="002B69E0">
              <w:t xml:space="preserve">conditions. </w:t>
            </w:r>
            <w:r w:rsidR="002B1A24" w:rsidRPr="002B69E0">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972E3B">
              <w:t>Supplier</w:t>
            </w:r>
            <w:r w:rsidR="002B1A24" w:rsidRPr="002B69E0">
              <w:t xml:space="preserve"> shall be removed from the Qualified Bidders List for a period of 24 months.  Cause for the </w:t>
            </w:r>
            <w:r w:rsidR="00972E3B">
              <w:t>Supplier</w:t>
            </w:r>
            <w:r w:rsidR="002B1A24" w:rsidRPr="002B69E0">
              <w:t xml:space="preserve"> to cancel shall include, but is not limited </w:t>
            </w:r>
            <w:proofErr w:type="gramStart"/>
            <w:r w:rsidR="002B1A24" w:rsidRPr="002B69E0">
              <w:t>to</w:t>
            </w:r>
            <w:proofErr w:type="gramEnd"/>
            <w:r w:rsidR="002B1A24" w:rsidRPr="002B69E0">
              <w:t xml:space="preserve">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19B9FD7D" w:rsidR="002B1A24" w:rsidRDefault="002B1A24" w:rsidP="00C77650">
            <w:r w:rsidRPr="002B69E0">
              <w:t>Only written addenda is part of the bid packet and should be considered.</w:t>
            </w:r>
          </w:p>
          <w:p w14:paraId="0F3E5DE2" w14:textId="66A466CA" w:rsidR="007C7C73" w:rsidRDefault="007C7C73" w:rsidP="00C77650"/>
          <w:p w14:paraId="4C083C5B" w14:textId="77777777" w:rsidR="007C7C73" w:rsidRPr="002B69E0" w:rsidRDefault="007C7C73" w:rsidP="00C77650"/>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 xml:space="preserve">Unless specifically requested alternate bids will not be considered.  An </w:t>
            </w:r>
            <w:proofErr w:type="gramStart"/>
            <w:r w:rsidRPr="002B69E0">
              <w:t>alternate</w:t>
            </w:r>
            <w:proofErr w:type="gramEnd"/>
            <w:r w:rsidRPr="002B69E0">
              <w:t xml:space="preserve"> is considered to be a bid that does not comply with the minimum provisions of the specifications.</w:t>
            </w:r>
          </w:p>
          <w:p w14:paraId="6DA19704" w14:textId="77777777" w:rsidR="00675778" w:rsidRPr="002B69E0" w:rsidRDefault="00675778"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53ED60F8" w:rsidR="002B1A24" w:rsidRPr="002B69E0" w:rsidRDefault="002B1A24" w:rsidP="00C77650">
            <w:r w:rsidRPr="002B69E0">
              <w:t xml:space="preserve">Bid opening will be conducted open to the public.  However, they will serve only to open, read and tabulate the bid price on each bid.  No discussion will be entered into with any </w:t>
            </w:r>
            <w:r w:rsidR="00972E3B">
              <w:t>Supplier</w:t>
            </w:r>
            <w:r w:rsidRPr="002B69E0">
              <w:t xml:space="preserve">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tbl>
    <w:bookmarkEnd w:id="0"/>
    <w:p w14:paraId="32D6F683" w14:textId="2E811453" w:rsidR="00C42311" w:rsidRPr="002B69E0" w:rsidRDefault="002B1A24" w:rsidP="00460389">
      <w:pPr>
        <w:pStyle w:val="BodyText"/>
        <w:jc w:val="left"/>
        <w:rPr>
          <w:rFonts w:ascii="Times New Roman" w:hAnsi="Times New Roman"/>
        </w:rPr>
        <w:sectPr w:rsidR="00C42311" w:rsidRPr="002B69E0" w:rsidSect="00B874F6">
          <w:headerReference w:type="even" r:id="rId13"/>
          <w:headerReference w:type="default" r:id="rId14"/>
          <w:footerReference w:type="even" r:id="rId15"/>
          <w:footerReference w:type="default" r:id="rId16"/>
          <w:headerReference w:type="first" r:id="rId17"/>
          <w:footerReference w:type="first" r:id="rId18"/>
          <w:pgSz w:w="12240" w:h="15840" w:code="1"/>
          <w:pgMar w:top="245" w:right="720" w:bottom="360" w:left="720" w:header="432" w:footer="432" w:gutter="0"/>
          <w:cols w:space="720"/>
          <w:titlePg/>
        </w:sectPr>
      </w:pPr>
      <w:r w:rsidRPr="002B69E0">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sidR="00972E3B">
        <w:rPr>
          <w:rFonts w:ascii="Times New Roman" w:hAnsi="Times New Roman"/>
        </w:rPr>
        <w:t>SUPPLIER</w:t>
      </w:r>
      <w:r w:rsidRPr="002B69E0">
        <w:rPr>
          <w:rFonts w:ascii="Times New Roman" w:hAnsi="Times New Roman"/>
        </w:rPr>
        <w:t>S ARE URGED TO READ AND UNDERSTAND THESE CONDITIONS PRIOR TO SUBMITTING A BID.</w:t>
      </w:r>
    </w:p>
    <w:p w14:paraId="7BBBD2FB" w14:textId="77777777" w:rsidR="007E4901" w:rsidRPr="00463B1B" w:rsidRDefault="007E4901" w:rsidP="007E4901">
      <w:pPr>
        <w:tabs>
          <w:tab w:val="left" w:pos="1440"/>
        </w:tabs>
        <w:outlineLvl w:val="0"/>
        <w:rPr>
          <w:b/>
          <w:sz w:val="22"/>
          <w:szCs w:val="22"/>
        </w:rPr>
      </w:pPr>
      <w:r w:rsidRPr="00463B1B">
        <w:rPr>
          <w:b/>
          <w:sz w:val="22"/>
          <w:szCs w:val="22"/>
        </w:rPr>
        <w:lastRenderedPageBreak/>
        <w:t>General Campus Background for University of Arkansas</w:t>
      </w:r>
    </w:p>
    <w:p w14:paraId="56C9D9EC" w14:textId="00EDE94C" w:rsidR="00833F55" w:rsidRPr="00E3264C" w:rsidRDefault="008F3BC5" w:rsidP="00833F55">
      <w:pPr>
        <w:rPr>
          <w:sz w:val="22"/>
          <w:szCs w:val="22"/>
        </w:rPr>
      </w:pPr>
      <w:r w:rsidRPr="008F3BC5">
        <w:rPr>
          <w:sz w:val="22"/>
          <w:szCs w:val="22"/>
        </w:rPr>
        <w:t>Founded in 1871 as a land-grant institution, the University of Arkansas, Fayetteville Arkansas (</w:t>
      </w:r>
      <w:proofErr w:type="spellStart"/>
      <w:r w:rsidRPr="008F3BC5">
        <w:rPr>
          <w:sz w:val="22"/>
          <w:szCs w:val="22"/>
        </w:rPr>
        <w:t>UofA</w:t>
      </w:r>
      <w:proofErr w:type="spellEnd"/>
      <w:r w:rsidRPr="008F3BC5">
        <w:rPr>
          <w:sz w:val="22"/>
          <w:szCs w:val="22"/>
        </w:rPr>
        <w:t xml:space="preserve">), is the flagship campus of the University of Arkansas System. Our students represent all 50 states and more than 120 countries. The </w:t>
      </w:r>
      <w:proofErr w:type="spellStart"/>
      <w:r w:rsidRPr="008F3BC5">
        <w:rPr>
          <w:sz w:val="22"/>
          <w:szCs w:val="22"/>
        </w:rPr>
        <w:t>UofA</w:t>
      </w:r>
      <w:proofErr w:type="spellEnd"/>
      <w:r w:rsidRPr="008F3BC5">
        <w:rPr>
          <w:sz w:val="22"/>
          <w:szCs w:val="22"/>
        </w:rPr>
        <w:t xml:space="preserve"> has 10 colleges and schools offering </w:t>
      </w:r>
      <w:r w:rsidRPr="008F3BC5">
        <w:rPr>
          <w:sz w:val="22"/>
          <w:szCs w:val="22"/>
          <w:shd w:val="clear" w:color="auto" w:fill="FFFFFF"/>
        </w:rPr>
        <w:t>an internationally competitive education for undergraduate and graduate students in</w:t>
      </w:r>
      <w:r w:rsidRPr="008F3BC5">
        <w:rPr>
          <w:bCs/>
          <w:sz w:val="22"/>
          <w:szCs w:val="22"/>
        </w:rPr>
        <w:t xml:space="preserve"> more than 200 academic programs</w:t>
      </w:r>
      <w:r w:rsidRPr="008F3BC5">
        <w:rPr>
          <w:sz w:val="22"/>
          <w:szCs w:val="22"/>
        </w:rPr>
        <w:t xml:space="preserve">. The </w:t>
      </w:r>
      <w:proofErr w:type="spellStart"/>
      <w:r w:rsidRPr="008F3BC5">
        <w:rPr>
          <w:sz w:val="22"/>
          <w:szCs w:val="22"/>
        </w:rPr>
        <w:t>UofA</w:t>
      </w:r>
      <w:proofErr w:type="spellEnd"/>
      <w:r w:rsidRPr="008F3BC5">
        <w:rPr>
          <w:sz w:val="22"/>
          <w:szCs w:val="22"/>
        </w:rPr>
        <w:t xml:space="preserve"> </w:t>
      </w:r>
      <w:r w:rsidRPr="008F3BC5">
        <w:rPr>
          <w:sz w:val="22"/>
          <w:szCs w:val="22"/>
          <w:shd w:val="clear" w:color="auto" w:fill="FFFFFF"/>
        </w:rPr>
        <w:t xml:space="preserve">contributes new knowledge, economic development, basic and applied research, and creative activity while also providing service to academic and professional disciplines. </w:t>
      </w:r>
      <w:r w:rsidRPr="008F3BC5">
        <w:rPr>
          <w:sz w:val="22"/>
          <w:szCs w:val="22"/>
        </w:rPr>
        <w:t xml:space="preserve">As of Fall 2021, student enrollment totaled approximately 29,068. The faculty count totaled 1,443 and the staff count totaled 2,821. The </w:t>
      </w:r>
      <w:proofErr w:type="spellStart"/>
      <w:r w:rsidRPr="008F3BC5">
        <w:rPr>
          <w:sz w:val="22"/>
          <w:szCs w:val="22"/>
        </w:rPr>
        <w:t>UofA</w:t>
      </w:r>
      <w:proofErr w:type="spellEnd"/>
      <w:r w:rsidRPr="008F3BC5">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8F3BC5">
        <w:rPr>
          <w:sz w:val="22"/>
          <w:szCs w:val="22"/>
        </w:rPr>
        <w:t>UofA</w:t>
      </w:r>
      <w:proofErr w:type="spellEnd"/>
      <w:r w:rsidRPr="008F3BC5">
        <w:rPr>
          <w:sz w:val="22"/>
          <w:szCs w:val="22"/>
        </w:rPr>
        <w:t xml:space="preserve"> as having "the highest possible level of research," placing us among </w:t>
      </w:r>
      <w:r w:rsidRPr="00E3264C">
        <w:rPr>
          <w:sz w:val="22"/>
          <w:szCs w:val="22"/>
        </w:rPr>
        <w:t>the top three percent (3%) of colleges and universities nationwide.</w:t>
      </w:r>
    </w:p>
    <w:p w14:paraId="7F42E7A4" w14:textId="77777777" w:rsidR="00217A18" w:rsidRPr="00E3264C" w:rsidRDefault="00217A18" w:rsidP="00956DA8">
      <w:pPr>
        <w:pStyle w:val="BodyText"/>
        <w:tabs>
          <w:tab w:val="left" w:pos="2060"/>
        </w:tabs>
        <w:jc w:val="left"/>
        <w:rPr>
          <w:rFonts w:ascii="Times New Roman" w:hAnsi="Times New Roman"/>
          <w:sz w:val="22"/>
          <w:szCs w:val="22"/>
        </w:rPr>
      </w:pPr>
    </w:p>
    <w:p w14:paraId="1BAE4078" w14:textId="77777777" w:rsidR="00E3264C" w:rsidRPr="00E3264C" w:rsidRDefault="00E3264C" w:rsidP="00E3264C">
      <w:pPr>
        <w:tabs>
          <w:tab w:val="left" w:pos="540"/>
        </w:tabs>
        <w:ind w:left="540" w:hanging="540"/>
        <w:rPr>
          <w:b/>
          <w:sz w:val="22"/>
          <w:szCs w:val="22"/>
          <w:u w:val="single"/>
        </w:rPr>
      </w:pPr>
      <w:r w:rsidRPr="00E3264C">
        <w:rPr>
          <w:b/>
          <w:sz w:val="22"/>
          <w:szCs w:val="22"/>
          <w:u w:val="single"/>
        </w:rPr>
        <w:t>REQUIRED</w:t>
      </w:r>
    </w:p>
    <w:p w14:paraId="44BD7963" w14:textId="1B607F55" w:rsidR="00F426B7" w:rsidRPr="00E3264C" w:rsidRDefault="00E3264C" w:rsidP="00E3264C">
      <w:pPr>
        <w:pStyle w:val="BodyText"/>
        <w:tabs>
          <w:tab w:val="left" w:pos="2060"/>
        </w:tabs>
        <w:jc w:val="left"/>
        <w:rPr>
          <w:rFonts w:ascii="Times New Roman" w:hAnsi="Times New Roman"/>
          <w:b w:val="0"/>
          <w:sz w:val="22"/>
          <w:szCs w:val="22"/>
        </w:rPr>
      </w:pPr>
      <w:r w:rsidRPr="00E3264C">
        <w:rPr>
          <w:rFonts w:ascii="Times New Roman" w:hAnsi="Times New Roman"/>
          <w:sz w:val="22"/>
          <w:szCs w:val="22"/>
        </w:rPr>
        <w:t xml:space="preserve">Respondents </w:t>
      </w:r>
      <w:r w:rsidRPr="00E3264C">
        <w:rPr>
          <w:rFonts w:ascii="Times New Roman" w:hAnsi="Times New Roman"/>
          <w:sz w:val="22"/>
          <w:szCs w:val="22"/>
          <w:u w:val="single"/>
        </w:rPr>
        <w:t>must</w:t>
      </w:r>
      <w:r w:rsidRPr="00E3264C">
        <w:rPr>
          <w:rFonts w:ascii="Times New Roman" w:hAnsi="Times New Roman"/>
          <w:sz w:val="22"/>
          <w:szCs w:val="22"/>
        </w:rPr>
        <w:t xml:space="preserve"> submit one (1) signed original </w:t>
      </w:r>
      <w:r>
        <w:rPr>
          <w:rFonts w:ascii="Times New Roman" w:hAnsi="Times New Roman"/>
          <w:sz w:val="22"/>
          <w:szCs w:val="22"/>
        </w:rPr>
        <w:t>(</w:t>
      </w:r>
      <w:r w:rsidRPr="00E3264C">
        <w:rPr>
          <w:rFonts w:ascii="Times New Roman" w:hAnsi="Times New Roman"/>
          <w:sz w:val="22"/>
          <w:szCs w:val="22"/>
        </w:rPr>
        <w:t>hard copy</w:t>
      </w:r>
      <w:r>
        <w:rPr>
          <w:rFonts w:ascii="Times New Roman" w:hAnsi="Times New Roman"/>
          <w:sz w:val="22"/>
          <w:szCs w:val="22"/>
        </w:rPr>
        <w:t>)</w:t>
      </w:r>
      <w:r w:rsidRPr="00E3264C">
        <w:rPr>
          <w:rFonts w:ascii="Times New Roman" w:hAnsi="Times New Roman"/>
          <w:sz w:val="22"/>
          <w:szCs w:val="22"/>
        </w:rPr>
        <w:t xml:space="preserve"> and two (2) soft copies of their Proposal (i.e. USB Flash drive).  USB’s must match hard copy completely.</w:t>
      </w:r>
      <w:r w:rsidR="004B48AF" w:rsidRPr="00E3264C">
        <w:rPr>
          <w:rFonts w:ascii="Times New Roman" w:hAnsi="Times New Roman"/>
          <w:b w:val="0"/>
          <w:sz w:val="22"/>
          <w:szCs w:val="22"/>
        </w:rPr>
        <w:t xml:space="preserve">  </w:t>
      </w:r>
    </w:p>
    <w:p w14:paraId="33E699B7" w14:textId="77777777" w:rsidR="00F426B7" w:rsidRPr="00E3264C" w:rsidRDefault="00F426B7" w:rsidP="00956DA8">
      <w:pPr>
        <w:pStyle w:val="BodyText"/>
        <w:tabs>
          <w:tab w:val="left" w:pos="2060"/>
        </w:tabs>
        <w:jc w:val="left"/>
        <w:rPr>
          <w:rFonts w:ascii="Times New Roman" w:hAnsi="Times New Roman"/>
          <w:b w:val="0"/>
          <w:sz w:val="22"/>
          <w:szCs w:val="22"/>
        </w:rPr>
      </w:pPr>
    </w:p>
    <w:p w14:paraId="30A3D7A6" w14:textId="2D5AD6C8" w:rsidR="00F426B7" w:rsidRPr="00E3264C" w:rsidRDefault="00E3264C" w:rsidP="00956DA8">
      <w:pPr>
        <w:pStyle w:val="BodyText"/>
        <w:tabs>
          <w:tab w:val="left" w:pos="2060"/>
        </w:tabs>
        <w:jc w:val="left"/>
        <w:rPr>
          <w:rFonts w:ascii="Times New Roman" w:hAnsi="Times New Roman"/>
          <w:sz w:val="22"/>
          <w:szCs w:val="22"/>
        </w:rPr>
      </w:pPr>
      <w:r w:rsidRPr="00E3264C">
        <w:rPr>
          <w:rFonts w:ascii="Times New Roman" w:hAnsi="Times New Roman"/>
          <w:sz w:val="22"/>
          <w:szCs w:val="22"/>
          <w:u w:val="single"/>
        </w:rPr>
        <w:t>REQUIRED Additional Redacted Copy</w:t>
      </w:r>
    </w:p>
    <w:p w14:paraId="1894D0CD" w14:textId="1F10F17E" w:rsidR="00F426B7" w:rsidRPr="00463B1B" w:rsidRDefault="00F426B7" w:rsidP="00F426B7">
      <w:pPr>
        <w:pStyle w:val="PlainText"/>
        <w:rPr>
          <w:rFonts w:ascii="Times New Roman" w:hAnsi="Times New Roman"/>
        </w:rPr>
      </w:pPr>
      <w:r w:rsidRPr="00E3264C">
        <w:rPr>
          <w:rFonts w:ascii="Times New Roman" w:hAnsi="Times New Roman"/>
        </w:rPr>
        <w:t xml:space="preserve">Proprietary information submitted in response to this RFP will be processed in accordance with applicable State of Arkansas procurement law. </w:t>
      </w:r>
      <w:r w:rsidR="00DF51C6" w:rsidRPr="00E3264C">
        <w:rPr>
          <w:rFonts w:ascii="Times New Roman" w:hAnsi="Times New Roman"/>
        </w:rPr>
        <w:t xml:space="preserve">Documents pertaining to the RFP become the property of </w:t>
      </w:r>
      <w:r w:rsidR="00FF46CD" w:rsidRPr="00E3264C">
        <w:rPr>
          <w:rFonts w:ascii="Times New Roman" w:hAnsi="Times New Roman"/>
        </w:rPr>
        <w:t>UAF</w:t>
      </w:r>
      <w:r w:rsidR="00DF51C6" w:rsidRPr="00E3264C">
        <w:rPr>
          <w:rFonts w:ascii="Times New Roman" w:hAnsi="Times New Roman"/>
        </w:rPr>
        <w:t xml:space="preserve"> and shall be open to public inspection </w:t>
      </w:r>
      <w:r w:rsidR="00DF51C6" w:rsidRPr="00E3264C">
        <w:rPr>
          <w:rFonts w:ascii="Times New Roman" w:hAnsi="Times New Roman"/>
          <w:b/>
        </w:rPr>
        <w:t>after</w:t>
      </w:r>
      <w:r w:rsidR="00DF51C6" w:rsidRPr="00E3264C">
        <w:rPr>
          <w:rFonts w:ascii="Times New Roman" w:hAnsi="Times New Roman"/>
        </w:rPr>
        <w:t xml:space="preserve"> a notice of intent to award is formally announced</w:t>
      </w:r>
      <w:r w:rsidR="00DF51C6" w:rsidRPr="00463B1B">
        <w:rPr>
          <w:rFonts w:ascii="Times New Roman" w:hAnsi="Times New Roman"/>
        </w:rPr>
        <w:t>.</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5C9C49F9"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w:t>
      </w:r>
      <w:r w:rsidR="00B07F0F">
        <w:rPr>
          <w:rFonts w:ascii="Times New Roman" w:hAnsi="Times New Roman"/>
          <w:b w:val="0"/>
          <w:sz w:val="22"/>
          <w:szCs w:val="22"/>
        </w:rPr>
        <w:t xml:space="preserve"> </w:t>
      </w:r>
      <w:r w:rsidRPr="00463B1B">
        <w:rPr>
          <w:rFonts w:ascii="Times New Roman" w:hAnsi="Times New Roman"/>
          <w:b w:val="0"/>
          <w:sz w:val="22"/>
          <w:szCs w:val="22"/>
        </w:rPr>
        <w:t xml:space="preserve">flash drive, preferably in a PDF format. Except for the redacted information, the redacted copy must be identical to the original hard copy submitted for the bid Proposal to be considered.  The Respondent is responsible for ensuring the redacted copy on </w:t>
      </w:r>
      <w:r w:rsidR="006A0831">
        <w:rPr>
          <w:rFonts w:ascii="Times New Roman" w:hAnsi="Times New Roman"/>
          <w:b w:val="0"/>
          <w:sz w:val="22"/>
          <w:szCs w:val="22"/>
        </w:rPr>
        <w:t>f</w:t>
      </w:r>
      <w:r w:rsidRPr="00463B1B">
        <w:rPr>
          <w:rFonts w:ascii="Times New Roman" w:hAnsi="Times New Roman"/>
          <w:b w:val="0"/>
          <w:sz w:val="22"/>
          <w:szCs w:val="22"/>
        </w:rPr>
        <w:t xml:space="preserve">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D2CF99" w:rsidR="002F18D6" w:rsidRDefault="00635C5A" w:rsidP="002F18D6">
      <w:pPr>
        <w:tabs>
          <w:tab w:val="left" w:pos="1440"/>
        </w:tabs>
        <w:outlineLvl w:val="0"/>
        <w:rPr>
          <w:sz w:val="22"/>
          <w:szCs w:val="22"/>
        </w:rPr>
      </w:pPr>
      <w:r w:rsidRPr="00463B1B">
        <w:rPr>
          <w:b/>
          <w:sz w:val="22"/>
          <w:szCs w:val="22"/>
        </w:rPr>
        <w:lastRenderedPageBreak/>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question and answer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9"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lastRenderedPageBreak/>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to the extent required by Arkansas Code Annotated § 25-26-201 et seq., as amended by Act 308 of 2013, equivalent access for effective use by both visual and non-visual means;</w:t>
      </w:r>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being offered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20"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21"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w:t>
      </w:r>
      <w:r w:rsidRPr="00463B1B">
        <w:rPr>
          <w:rFonts w:ascii="Times New Roman" w:hAnsi="Times New Roman" w:cs="Times New Roman"/>
          <w:sz w:val="22"/>
          <w:szCs w:val="22"/>
        </w:rPr>
        <w:lastRenderedPageBreak/>
        <w:t xml:space="preserve">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w:t>
      </w:r>
      <w:proofErr w:type="gramStart"/>
      <w:r w:rsidRPr="00463B1B">
        <w:rPr>
          <w:sz w:val="22"/>
          <w:szCs w:val="22"/>
        </w:rPr>
        <w:t>University</w:t>
      </w:r>
      <w:proofErr w:type="gramEnd"/>
      <w:r w:rsidRPr="00463B1B">
        <w:rPr>
          <w:sz w:val="22"/>
          <w:szCs w:val="22"/>
        </w:rPr>
        <w:t xml:space="preserve">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award.</w:t>
      </w:r>
    </w:p>
    <w:p w14:paraId="2317ADE2" w14:textId="2E0D89D5"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w:t>
      </w:r>
      <w:proofErr w:type="gramStart"/>
      <w:r w:rsidR="00985C18" w:rsidRPr="00463B1B">
        <w:rPr>
          <w:sz w:val="22"/>
          <w:szCs w:val="22"/>
        </w:rPr>
        <w:t>any and all</w:t>
      </w:r>
      <w:proofErr w:type="gramEnd"/>
      <w:r w:rsidR="00985C18"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15987F1"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3871EBB" w:rsidR="00985C18"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Contractor.</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lastRenderedPageBreak/>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w:t>
      </w:r>
      <w:proofErr w:type="gramStart"/>
      <w:r w:rsidRPr="00463B1B">
        <w:rPr>
          <w:sz w:val="22"/>
          <w:szCs w:val="22"/>
        </w:rPr>
        <w:t>University</w:t>
      </w:r>
      <w:proofErr w:type="gramEnd"/>
      <w:r w:rsidRPr="00463B1B">
        <w:rPr>
          <w:sz w:val="22"/>
          <w:szCs w:val="22"/>
        </w:rPr>
        <w:t xml:space="preserve">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22"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lastRenderedPageBreak/>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5D350869"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FF46CD">
        <w:rPr>
          <w:rFonts w:ascii="Times New Roman" w:hAnsi="Times New Roman"/>
          <w:b w:val="0"/>
          <w:color w:val="000000"/>
          <w:sz w:val="22"/>
          <w:szCs w:val="22"/>
        </w:rPr>
        <w:t>UAF</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bookmarkEnd w:id="2"/>
    <w:p w14:paraId="072FCF7A" w14:textId="27E05884" w:rsidR="0041326A" w:rsidRDefault="0080510C" w:rsidP="0041326A">
      <w:pPr>
        <w:rPr>
          <w:sz w:val="22"/>
          <w:szCs w:val="22"/>
        </w:rPr>
      </w:pPr>
      <w:r w:rsidRPr="0080510C">
        <w:rPr>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1912E5C6" w14:textId="77777777" w:rsidR="0080510C" w:rsidRDefault="009C1F70" w:rsidP="0080510C">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40C3FFFD" w14:textId="77777777" w:rsidR="0080510C" w:rsidRDefault="0080510C" w:rsidP="0080510C">
      <w:pPr>
        <w:spacing w:before="92"/>
        <w:ind w:left="2556" w:right="2585"/>
        <w:jc w:val="center"/>
        <w:rPr>
          <w:b/>
          <w:sz w:val="22"/>
          <w:szCs w:val="22"/>
        </w:rPr>
      </w:pPr>
    </w:p>
    <w:p w14:paraId="36DB7A12" w14:textId="05058B77" w:rsidR="004B6A8E" w:rsidRPr="0080510C" w:rsidRDefault="0080510C" w:rsidP="0080510C">
      <w:pPr>
        <w:spacing w:before="92"/>
        <w:ind w:left="2556" w:right="2585"/>
        <w:jc w:val="center"/>
        <w:rPr>
          <w:b/>
          <w:sz w:val="22"/>
          <w:szCs w:val="22"/>
        </w:rPr>
      </w:pPr>
      <w:r w:rsidRPr="0080510C">
        <w:rPr>
          <w:b/>
          <w:bCs/>
          <w:color w:val="000000"/>
          <w:sz w:val="23"/>
          <w:szCs w:val="23"/>
        </w:rPr>
        <w:t>EQUAL OPPORTUNITY POLICY REQUIREMENT FOR CONTRACTORS</w:t>
      </w:r>
    </w:p>
    <w:p w14:paraId="1CE6E593" w14:textId="77777777" w:rsidR="004B6A8E" w:rsidRPr="004B6A8E" w:rsidRDefault="004B6A8E" w:rsidP="004B6A8E">
      <w:pPr>
        <w:pStyle w:val="BodyText"/>
        <w:rPr>
          <w:rFonts w:ascii="Times New Roman" w:hAnsi="Times New Roman"/>
          <w:b w:val="0"/>
          <w:sz w:val="22"/>
          <w:szCs w:val="22"/>
        </w:rPr>
      </w:pPr>
    </w:p>
    <w:p w14:paraId="0F1F9F99" w14:textId="070B6D51" w:rsidR="0080510C" w:rsidRDefault="0080510C" w:rsidP="0080510C">
      <w:pPr>
        <w:pStyle w:val="Default"/>
        <w:rPr>
          <w:rFonts w:ascii="Times New Roman" w:hAnsi="Times New Roman" w:cs="Times New Roman"/>
          <w:sz w:val="22"/>
          <w:szCs w:val="22"/>
        </w:rPr>
      </w:pPr>
      <w:r w:rsidRPr="0080510C">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entering a service contract, which the total dollar value of the contract is $25,000 or greater. If contractor does not have an established EEO Policy, please indicate this fact in your response below.</w:t>
      </w:r>
    </w:p>
    <w:p w14:paraId="1D4AE086" w14:textId="77777777" w:rsidR="0080510C" w:rsidRDefault="0080510C" w:rsidP="0080510C">
      <w:pPr>
        <w:pStyle w:val="Default"/>
        <w:rPr>
          <w:rFonts w:ascii="Times New Roman" w:hAnsi="Times New Roman" w:cs="Times New Roman"/>
          <w:sz w:val="22"/>
          <w:szCs w:val="22"/>
        </w:rPr>
      </w:pPr>
    </w:p>
    <w:p w14:paraId="2D39A650" w14:textId="5C943EB5" w:rsidR="004B6A8E" w:rsidRPr="0080510C" w:rsidRDefault="0080510C" w:rsidP="0080510C">
      <w:pPr>
        <w:pStyle w:val="Default"/>
        <w:rPr>
          <w:rFonts w:ascii="Times New Roman" w:hAnsi="Times New Roman" w:cs="Times New Roman"/>
          <w:sz w:val="22"/>
          <w:szCs w:val="22"/>
          <w:u w:val="single"/>
        </w:rPr>
      </w:pPr>
      <w:r w:rsidRPr="0080510C">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5F159653"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w:t>
      </w:r>
      <w:r w:rsidR="0080510C">
        <w:rPr>
          <w:b/>
          <w:sz w:val="22"/>
          <w:szCs w:val="22"/>
        </w:rPr>
        <w:t>E</w:t>
      </w:r>
      <w:r w:rsidRPr="004B6A8E">
        <w:rPr>
          <w:b/>
          <w:sz w:val="22"/>
          <w:szCs w:val="22"/>
        </w:rPr>
        <w:t>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FE5BD3"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E</w:t>
      </w:r>
      <w:r w:rsidR="0080510C">
        <w:rPr>
          <w:b/>
          <w:sz w:val="22"/>
          <w:szCs w:val="22"/>
        </w:rPr>
        <w:t>E</w:t>
      </w:r>
      <w:r w:rsidRPr="004B6A8E">
        <w:rPr>
          <w:b/>
          <w:sz w:val="22"/>
          <w:szCs w:val="22"/>
        </w:rPr>
        <w:t xml:space="preserv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6E50E199" w14:textId="77777777" w:rsidR="0080510C" w:rsidRPr="0080510C" w:rsidRDefault="0080510C" w:rsidP="0080510C">
      <w:pPr>
        <w:autoSpaceDE w:val="0"/>
        <w:autoSpaceDN w:val="0"/>
        <w:adjustRightInd w:val="0"/>
        <w:rPr>
          <w:color w:val="000000"/>
          <w:sz w:val="24"/>
          <w:szCs w:val="24"/>
        </w:rPr>
      </w:pPr>
    </w:p>
    <w:p w14:paraId="7AF711D5" w14:textId="7FEBB3E2" w:rsidR="004B6A8E" w:rsidRPr="004B6A8E" w:rsidRDefault="0080510C" w:rsidP="0080510C">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4" cstate="print"/>
                    <a:stretch>
                      <a:fillRect/>
                    </a:stretch>
                  </pic:blipFill>
                  <pic:spPr>
                    <a:xfrm>
                      <a:off x="0" y="0"/>
                      <a:ext cx="2415816" cy="579120"/>
                    </a:xfrm>
                    <a:prstGeom prst="rect">
                      <a:avLst/>
                    </a:prstGeom>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 xml:space="preserve">Contractor(s) </w:t>
      </w:r>
      <w:proofErr w:type="gramStart"/>
      <w:r w:rsidRPr="00336DE5">
        <w:rPr>
          <w:rFonts w:ascii="Times New Roman" w:hAnsi="Times New Roman"/>
        </w:rPr>
        <w:t>are</w:t>
      </w:r>
      <w:proofErr w:type="gramEnd"/>
      <w:r w:rsidRPr="00336DE5">
        <w:rPr>
          <w:rFonts w:ascii="Times New Roman" w:hAnsi="Times New Roman"/>
        </w:rPr>
        <w:t xml:space="preserve"> to certify online:</w:t>
      </w:r>
      <w:r w:rsidRPr="00336DE5">
        <w:rPr>
          <w:rFonts w:ascii="Times New Roman" w:hAnsi="Times New Roman"/>
          <w:spacing w:val="-2"/>
        </w:rPr>
        <w:t xml:space="preserve"> </w:t>
      </w:r>
      <w:hyperlink r:id="rId25">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vwGg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4cGQ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7777777" w:rsidR="0074681A" w:rsidRDefault="00625906" w:rsidP="00B01923">
      <w:pPr>
        <w:jc w:val="center"/>
        <w:rPr>
          <w:sz w:val="22"/>
          <w:szCs w:val="22"/>
        </w:rPr>
      </w:pPr>
      <w:r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4"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  (</w:t>
      </w:r>
      <w:proofErr w:type="spellStart"/>
      <w:r w:rsidRPr="00E95895">
        <w:rPr>
          <w:sz w:val="22"/>
          <w:szCs w:val="22"/>
        </w:rPr>
        <w:t>i</w:t>
      </w:r>
      <w:proofErr w:type="spellEnd"/>
      <w:r w:rsidRPr="00E95895">
        <w:rPr>
          <w:sz w:val="22"/>
          <w:szCs w:val="22"/>
        </w:rPr>
        <w:t>)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w:t>
      </w:r>
      <w:proofErr w:type="spellStart"/>
      <w:r w:rsidRPr="00E95895">
        <w:rPr>
          <w:sz w:val="22"/>
          <w:szCs w:val="22"/>
        </w:rPr>
        <w:t>i</w:t>
      </w:r>
      <w:proofErr w:type="spellEnd"/>
      <w:r w:rsidRPr="00E95895">
        <w:rPr>
          <w:sz w:val="22"/>
          <w:szCs w:val="22"/>
        </w:rPr>
        <w:t>)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perjury, to the best of my knowledge and belief, </w:t>
      </w:r>
      <w:proofErr w:type="gramStart"/>
      <w:r w:rsidRPr="00E95895">
        <w:rPr>
          <w:i/>
          <w:sz w:val="22"/>
          <w:szCs w:val="22"/>
        </w:rPr>
        <w:t>all of</w:t>
      </w:r>
      <w:proofErr w:type="gramEnd"/>
      <w:r w:rsidRPr="00E95895">
        <w:rPr>
          <w:i/>
          <w:sz w:val="22"/>
          <w:szCs w:val="22"/>
        </w:rPr>
        <w:t xml:space="preserve">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77777777" w:rsidR="00BE6F6E" w:rsidRDefault="00B01923" w:rsidP="00B01923">
      <w:pPr>
        <w:ind w:left="-547"/>
        <w:jc w:val="center"/>
        <w:rPr>
          <w:sz w:val="24"/>
        </w:rPr>
      </w:pPr>
      <w:r w:rsidRPr="00B1613B">
        <w:rPr>
          <w:sz w:val="24"/>
        </w:rPr>
        <w:br w:type="page"/>
      </w:r>
      <w:r w:rsidR="00BE6F6E">
        <w:rPr>
          <w:noProof/>
        </w:rPr>
        <w:lastRenderedPageBreak/>
        <w:drawing>
          <wp:inline distT="0" distB="0" distL="0" distR="0" wp14:anchorId="1C501778" wp14:editId="47A115FC">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4" cstate="print"/>
                    <a:stretch>
                      <a:fillRect/>
                    </a:stretch>
                  </pic:blipFill>
                  <pic:spPr>
                    <a:xfrm>
                      <a:off x="0" y="0"/>
                      <a:ext cx="2415816" cy="579120"/>
                    </a:xfrm>
                    <a:prstGeom prst="rect">
                      <a:avLst/>
                    </a:prstGeom>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26"/>
          <w:footerReference w:type="even" r:id="rId27"/>
          <w:footerReference w:type="default" r:id="rId28"/>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PBp&#10;L1PYAQAAlQMAAA4AAAAAAAAAAAAAAAAALgIAAGRycy9lMm9Eb2MueG1sUEsBAi0AFAAGAAgAAAAh&#10;APXh2OvfAAAADAEAAA8AAAAAAAAAAAAAAAAAMgQAAGRycy9kb3ducmV2LnhtbFBLBQYAAAAABAAE&#10;APMAAAA+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uj8Q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None of the above applies</w:t>
      </w:r>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YJ+W/uoFAABuOAAADgAAAAAAAAAAAAAAAAAuAgAAZHJzL2Uyb0RvYy54bWxQ&#10;SwECLQAUAAYACAAAACEAs5M9AN0AAAAGAQAADwAAAAAAAAAAAAAAAABECAAAZHJzL2Rvd25yZXYu&#10;eG1sUEsFBgAAAAAEAAQA8wAAAE4JA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2618" w14:textId="77777777" w:rsidR="002B69E0" w:rsidRDefault="002B69E0">
      <w:r>
        <w:separator/>
      </w:r>
    </w:p>
  </w:endnote>
  <w:endnote w:type="continuationSeparator" w:id="0">
    <w:p w14:paraId="0672F709" w14:textId="77777777" w:rsidR="002B69E0" w:rsidRDefault="002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5286" w14:textId="77777777" w:rsidR="00113200" w:rsidRDefault="00113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CA0" w14:textId="77777777" w:rsidR="002B69E0" w:rsidRDefault="002B69E0">
      <w:r>
        <w:separator/>
      </w:r>
    </w:p>
  </w:footnote>
  <w:footnote w:type="continuationSeparator" w:id="0">
    <w:p w14:paraId="7226C28A" w14:textId="77777777" w:rsidR="002B69E0" w:rsidRDefault="002B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D86E" w14:textId="77777777" w:rsidR="00113200" w:rsidRDefault="001132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911C" w14:textId="77777777" w:rsidR="00113200" w:rsidRDefault="001132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1070"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342"/>
    </w:tblGrid>
    <w:tr w:rsidR="003F1667" w:rsidRPr="000142A8" w14:paraId="6909AC36" w14:textId="77777777" w:rsidTr="00E64AEE">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Pr="00667A39" w:rsidRDefault="00E6038D" w:rsidP="00776221">
          <w:pPr>
            <w:jc w:val="right"/>
          </w:pPr>
        </w:p>
        <w:p w14:paraId="002B60B4" w14:textId="5084F7E8" w:rsidR="003F1667" w:rsidRPr="00667A39" w:rsidRDefault="003F1667" w:rsidP="00776221">
          <w:pPr>
            <w:jc w:val="right"/>
          </w:pPr>
          <w:r w:rsidRPr="00667A39">
            <w:t>BU:</w:t>
          </w:r>
        </w:p>
      </w:tc>
      <w:tc>
        <w:tcPr>
          <w:tcW w:w="990" w:type="dxa"/>
          <w:tcBorders>
            <w:bottom w:val="single" w:sz="6" w:space="0" w:color="auto"/>
          </w:tcBorders>
        </w:tcPr>
        <w:p w14:paraId="7E8C3605" w14:textId="7F53F83F" w:rsidR="00E6038D" w:rsidRPr="00667A39" w:rsidRDefault="00E6038D" w:rsidP="00776221">
          <w:pPr>
            <w:rPr>
              <w:b/>
            </w:rPr>
          </w:pPr>
        </w:p>
        <w:p w14:paraId="1B298A52" w14:textId="2B4F404D" w:rsidR="003F1667" w:rsidRPr="00667A39" w:rsidRDefault="00113200" w:rsidP="00776221">
          <w:pPr>
            <w:rPr>
              <w:b/>
              <w:bCs/>
            </w:rPr>
          </w:pPr>
          <w:r>
            <w:rPr>
              <w:b/>
              <w:bCs/>
            </w:rPr>
            <w:t>AVCF</w:t>
          </w:r>
        </w:p>
      </w:tc>
      <w:tc>
        <w:tcPr>
          <w:tcW w:w="1242" w:type="dxa"/>
          <w:gridSpan w:val="2"/>
        </w:tcPr>
        <w:p w14:paraId="23AC36B9" w14:textId="77777777" w:rsidR="003F1667" w:rsidRPr="00667A39" w:rsidRDefault="003F1667" w:rsidP="00637C1C"/>
      </w:tc>
      <w:tc>
        <w:tcPr>
          <w:tcW w:w="1530" w:type="dxa"/>
          <w:gridSpan w:val="4"/>
          <w:tcBorders>
            <w:bottom w:val="single" w:sz="6" w:space="0" w:color="auto"/>
          </w:tcBorders>
        </w:tcPr>
        <w:p w14:paraId="250A85C6" w14:textId="77777777" w:rsidR="00E6038D" w:rsidRPr="00113200" w:rsidRDefault="00E6038D" w:rsidP="000142A8">
          <w:pPr>
            <w:rPr>
              <w:b/>
            </w:rPr>
          </w:pPr>
        </w:p>
        <w:p w14:paraId="20BC0B49" w14:textId="74E43F0A" w:rsidR="003F1667" w:rsidRPr="00113200" w:rsidRDefault="00113200" w:rsidP="000142A8">
          <w:pPr>
            <w:rPr>
              <w:b/>
            </w:rPr>
          </w:pPr>
          <w:r w:rsidRPr="00113200">
            <w:rPr>
              <w:b/>
            </w:rPr>
            <w:t>RFP01232023</w:t>
          </w:r>
        </w:p>
      </w:tc>
    </w:tr>
    <w:tr w:rsidR="003F1667" w:rsidRPr="000142A8" w14:paraId="5B5BA311" w14:textId="77777777" w:rsidTr="007E4834">
      <w:trPr>
        <w:trHeight w:val="339"/>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Pr="00667A39" w:rsidRDefault="005B4BCF" w:rsidP="00776221">
          <w:pPr>
            <w:jc w:val="right"/>
          </w:pPr>
        </w:p>
        <w:p w14:paraId="4C8C2B85" w14:textId="6D6AC13E" w:rsidR="003F1667" w:rsidRPr="00667A39" w:rsidRDefault="003F1667" w:rsidP="00776221">
          <w:pPr>
            <w:jc w:val="right"/>
          </w:pPr>
          <w:r w:rsidRPr="00667A39">
            <w:t>Procurement Official:</w:t>
          </w:r>
        </w:p>
      </w:tc>
      <w:tc>
        <w:tcPr>
          <w:tcW w:w="3150" w:type="dxa"/>
          <w:gridSpan w:val="5"/>
          <w:tcBorders>
            <w:bottom w:val="single" w:sz="6" w:space="0" w:color="auto"/>
          </w:tcBorders>
        </w:tcPr>
        <w:p w14:paraId="446EB089" w14:textId="77777777" w:rsidR="003F1667" w:rsidRPr="00667A39" w:rsidRDefault="003F1667" w:rsidP="00776221">
          <w:pPr>
            <w:rPr>
              <w:b/>
            </w:rPr>
          </w:pPr>
        </w:p>
        <w:p w14:paraId="386E7458" w14:textId="17A4E629" w:rsidR="00C80877" w:rsidRPr="00667A39" w:rsidRDefault="00113200" w:rsidP="00776221">
          <w:pPr>
            <w:rPr>
              <w:bCs/>
            </w:rPr>
          </w:pPr>
          <w:r>
            <w:rPr>
              <w:bCs/>
            </w:rPr>
            <w:t>Ellen Ferguson</w:t>
          </w:r>
        </w:p>
      </w:tc>
      <w:tc>
        <w:tcPr>
          <w:tcW w:w="270" w:type="dxa"/>
          <w:tcBorders>
            <w:bottom w:val="single" w:sz="6" w:space="0" w:color="auto"/>
          </w:tcBorders>
        </w:tcPr>
        <w:p w14:paraId="00722472" w14:textId="77777777" w:rsidR="003F1667" w:rsidRPr="000142A8" w:rsidRDefault="003F1667" w:rsidP="00776221">
          <w:pPr>
            <w:rPr>
              <w:color w:val="FF0000"/>
            </w:rPr>
          </w:pPr>
        </w:p>
      </w:tc>
      <w:tc>
        <w:tcPr>
          <w:tcW w:w="342" w:type="dxa"/>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E64AEE">
      <w:tc>
        <w:tcPr>
          <w:tcW w:w="3870" w:type="dxa"/>
        </w:tcPr>
        <w:p w14:paraId="142D36F9" w14:textId="77777777" w:rsidR="00C42C87" w:rsidRDefault="00C42C87" w:rsidP="003F1667">
          <w:pPr>
            <w:rPr>
              <w:b/>
              <w:szCs w:val="22"/>
            </w:rPr>
          </w:pPr>
          <w:r w:rsidRPr="00C5474E">
            <w:rPr>
              <w:b/>
              <w:szCs w:val="22"/>
            </w:rPr>
            <w:t>By USPS:</w:t>
          </w:r>
        </w:p>
        <w:p w14:paraId="658BBAC2" w14:textId="3EE28C4D" w:rsidR="003F1667" w:rsidRPr="0098338F" w:rsidRDefault="00C42C87" w:rsidP="003F1667">
          <w:r>
            <w:rPr>
              <w:bCs/>
              <w:szCs w:val="22"/>
            </w:rPr>
            <w:t>University of Arkansas – Business Services</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Pr="00667A39" w:rsidRDefault="005B4BCF" w:rsidP="003F1667">
          <w:pPr>
            <w:jc w:val="right"/>
          </w:pPr>
        </w:p>
        <w:p w14:paraId="608CFF9B" w14:textId="6662F61C" w:rsidR="003F1667" w:rsidRPr="00667A39" w:rsidRDefault="00AB4344" w:rsidP="003F1667">
          <w:pPr>
            <w:jc w:val="right"/>
          </w:pPr>
          <w:r w:rsidRPr="00667A39">
            <w:t>Proposal</w:t>
          </w:r>
          <w:r w:rsidR="003F1667" w:rsidRPr="00667A39">
            <w:t xml:space="preserve"> Due Date:</w:t>
          </w:r>
        </w:p>
      </w:tc>
      <w:tc>
        <w:tcPr>
          <w:tcW w:w="1530" w:type="dxa"/>
          <w:gridSpan w:val="2"/>
          <w:tcBorders>
            <w:top w:val="single" w:sz="6" w:space="0" w:color="auto"/>
            <w:bottom w:val="single" w:sz="6" w:space="0" w:color="auto"/>
          </w:tcBorders>
        </w:tcPr>
        <w:p w14:paraId="10F040B1" w14:textId="77777777" w:rsidR="00C80877" w:rsidRPr="00667A39" w:rsidRDefault="00C80877" w:rsidP="003F1667">
          <w:pPr>
            <w:rPr>
              <w:b/>
              <w:szCs w:val="22"/>
            </w:rPr>
          </w:pPr>
        </w:p>
        <w:p w14:paraId="1C36CD2E" w14:textId="0A2A29F4" w:rsidR="003F1667" w:rsidRPr="00667A39" w:rsidRDefault="00113200" w:rsidP="003F1667">
          <w:pPr>
            <w:rPr>
              <w:b/>
            </w:rPr>
          </w:pPr>
          <w:r>
            <w:rPr>
              <w:b/>
            </w:rPr>
            <w:t>02/09/2023</w:t>
          </w:r>
        </w:p>
      </w:tc>
      <w:tc>
        <w:tcPr>
          <w:tcW w:w="720" w:type="dxa"/>
          <w:gridSpan w:val="2"/>
        </w:tcPr>
        <w:p w14:paraId="0D5AE1D2" w14:textId="77777777" w:rsidR="005B4BCF" w:rsidRDefault="005B4BCF" w:rsidP="003F1667">
          <w:pPr>
            <w:ind w:left="-18"/>
          </w:pPr>
        </w:p>
        <w:p w14:paraId="7D6A1874" w14:textId="4F3725DD" w:rsidR="003F1667" w:rsidRPr="00637C1C" w:rsidRDefault="003F1667" w:rsidP="003F1667">
          <w:pPr>
            <w:ind w:left="-18"/>
          </w:pPr>
          <w:r w:rsidRPr="00637C1C">
            <w:t>Time:</w:t>
          </w:r>
        </w:p>
      </w:tc>
      <w:tc>
        <w:tcPr>
          <w:tcW w:w="1512" w:type="dxa"/>
          <w:gridSpan w:val="3"/>
          <w:tcBorders>
            <w:top w:val="single" w:sz="6" w:space="0" w:color="auto"/>
            <w:bottom w:val="single" w:sz="6" w:space="0" w:color="auto"/>
          </w:tcBorders>
        </w:tcPr>
        <w:p w14:paraId="7BB65CE1" w14:textId="77777777" w:rsidR="005B4BCF" w:rsidRDefault="005B4BCF" w:rsidP="003F1667">
          <w:pPr>
            <w:rPr>
              <w:b/>
            </w:rPr>
          </w:pPr>
        </w:p>
        <w:p w14:paraId="6A390390" w14:textId="59E196C1" w:rsidR="003F1667" w:rsidRPr="00637C1C" w:rsidRDefault="009B4AC5" w:rsidP="003F1667">
          <w:pPr>
            <w:rPr>
              <w:b/>
            </w:rPr>
          </w:pPr>
          <w:r>
            <w:rPr>
              <w:b/>
            </w:rPr>
            <w:t>2:30</w:t>
          </w:r>
          <w:r w:rsidR="005B4BCF">
            <w:rPr>
              <w:b/>
            </w:rPr>
            <w:t xml:space="preserve"> </w:t>
          </w:r>
          <w:r>
            <w:rPr>
              <w:b/>
            </w:rPr>
            <w:t>PM</w:t>
          </w:r>
          <w:r w:rsidR="005B4BCF">
            <w:rPr>
              <w:b/>
            </w:rPr>
            <w:t xml:space="preserve"> </w:t>
          </w:r>
          <w:r w:rsidR="00E64AEE">
            <w:rPr>
              <w:b/>
            </w:rPr>
            <w:t>C</w:t>
          </w:r>
          <w:r w:rsidR="003C1000">
            <w:rPr>
              <w:b/>
            </w:rPr>
            <w:t>ST</w:t>
          </w:r>
        </w:p>
      </w:tc>
    </w:tr>
    <w:tr w:rsidR="003C55DA" w:rsidRPr="000142A8" w14:paraId="4F535AB3" w14:textId="77777777" w:rsidTr="00E64AEE">
      <w:tc>
        <w:tcPr>
          <w:tcW w:w="3870" w:type="dxa"/>
        </w:tcPr>
        <w:p w14:paraId="512A5513" w14:textId="4939B5F6" w:rsidR="003C55DA" w:rsidRPr="0098338F" w:rsidRDefault="00C42C87" w:rsidP="003F1667">
          <w:r w:rsidRPr="0098338F">
            <w:t>UPTW Rm 10</w:t>
          </w:r>
          <w:r>
            <w:t>1</w:t>
          </w:r>
          <w:r w:rsidR="003C55DA" w:rsidRPr="0098338F">
            <w:br/>
          </w:r>
          <w:r>
            <w:rPr>
              <w:bCs/>
              <w:szCs w:val="22"/>
            </w:rPr>
            <w:t>1 University of Arkansas</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Pr="00667A39" w:rsidRDefault="005B4BCF" w:rsidP="003F1667">
          <w:pPr>
            <w:jc w:val="right"/>
          </w:pPr>
        </w:p>
        <w:p w14:paraId="70935C48" w14:textId="6ECB7956" w:rsidR="003C55DA" w:rsidRPr="00667A39" w:rsidRDefault="003C55DA" w:rsidP="003F1667">
          <w:pPr>
            <w:jc w:val="right"/>
          </w:pPr>
          <w:r w:rsidRPr="00667A39">
            <w:t>Bid Description:</w:t>
          </w:r>
        </w:p>
      </w:tc>
      <w:tc>
        <w:tcPr>
          <w:tcW w:w="3150" w:type="dxa"/>
          <w:gridSpan w:val="5"/>
          <w:tcBorders>
            <w:bottom w:val="single" w:sz="6" w:space="0" w:color="auto"/>
          </w:tcBorders>
        </w:tcPr>
        <w:p w14:paraId="7DD2FC8D" w14:textId="77777777" w:rsidR="00667A39" w:rsidRDefault="00667A39" w:rsidP="00C80877">
          <w:pPr>
            <w:ind w:right="-720"/>
            <w:rPr>
              <w:b/>
            </w:rPr>
          </w:pPr>
        </w:p>
        <w:p w14:paraId="60482ECA" w14:textId="10B8EB31" w:rsidR="00113200" w:rsidRPr="00667A39" w:rsidRDefault="00113200" w:rsidP="00C80877">
          <w:pPr>
            <w:ind w:right="-720"/>
            <w:rPr>
              <w:b/>
            </w:rPr>
          </w:pPr>
          <w:r>
            <w:rPr>
              <w:b/>
            </w:rPr>
            <w:t>Global Advisory Services</w:t>
          </w:r>
        </w:p>
      </w:tc>
      <w:tc>
        <w:tcPr>
          <w:tcW w:w="270" w:type="dxa"/>
          <w:tcBorders>
            <w:bottom w:val="single" w:sz="6" w:space="0" w:color="auto"/>
          </w:tcBorders>
        </w:tcPr>
        <w:p w14:paraId="4C37E64E" w14:textId="77777777" w:rsidR="003C55DA" w:rsidRPr="000142A8" w:rsidRDefault="003C55DA" w:rsidP="003F1667"/>
      </w:tc>
      <w:tc>
        <w:tcPr>
          <w:tcW w:w="342" w:type="dxa"/>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E64AEE">
      <w:tc>
        <w:tcPr>
          <w:tcW w:w="11070" w:type="dxa"/>
          <w:gridSpan w:val="10"/>
        </w:tcPr>
        <w:p w14:paraId="396C0755" w14:textId="036B7B4B" w:rsidR="003C55DA" w:rsidRDefault="00C42C87" w:rsidP="003F1667">
          <w:pPr>
            <w:rPr>
              <w:b/>
            </w:rPr>
          </w:pPr>
          <w:r w:rsidRPr="0098338F">
            <w:t>Fayetteville, AR 7270</w:t>
          </w:r>
          <w:r>
            <w:t>1</w:t>
          </w:r>
        </w:p>
        <w:p w14:paraId="6D336816" w14:textId="77777777" w:rsidR="00C42C87" w:rsidRDefault="00C42C87" w:rsidP="00AB326C">
          <w:pPr>
            <w:rPr>
              <w:b/>
              <w:sz w:val="22"/>
              <w:szCs w:val="22"/>
            </w:rPr>
          </w:pPr>
        </w:p>
        <w:p w14:paraId="5830D6B2" w14:textId="25A2AF7F" w:rsidR="00AB326C" w:rsidRPr="00F57D74" w:rsidRDefault="00AB326C" w:rsidP="00AB326C">
          <w:pPr>
            <w:rPr>
              <w:b/>
              <w:sz w:val="22"/>
              <w:szCs w:val="22"/>
            </w:rPr>
          </w:pPr>
          <w:r w:rsidRPr="00F57D74">
            <w:rPr>
              <w:b/>
              <w:sz w:val="22"/>
              <w:szCs w:val="22"/>
            </w:rPr>
            <w:t xml:space="preserve">By FedEx, </w:t>
          </w:r>
          <w:proofErr w:type="gramStart"/>
          <w:r w:rsidRPr="00F57D74">
            <w:rPr>
              <w:b/>
              <w:sz w:val="22"/>
              <w:szCs w:val="22"/>
            </w:rPr>
            <w:t>UPS</w:t>
          </w:r>
          <w:proofErr w:type="gramEnd"/>
          <w:r w:rsidRPr="00F57D74">
            <w:rPr>
              <w:b/>
              <w:sz w:val="22"/>
              <w:szCs w:val="22"/>
            </w:rPr>
            <w:t xml:space="preserve"> or another private carrier to Physical Location:</w:t>
          </w:r>
        </w:p>
        <w:p w14:paraId="64A94F97"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3B2042">
            <w:rPr>
              <w:rFonts w:ascii="Times New Roman" w:hAnsi="Times New Roman"/>
              <w:bCs/>
              <w:sz w:val="20"/>
              <w:szCs w:val="20"/>
            </w:rPr>
            <w:t>University of Arkansas – Business Services</w:t>
          </w:r>
        </w:p>
        <w:p w14:paraId="4E5F4765"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bCs/>
              <w:sz w:val="20"/>
              <w:szCs w:val="20"/>
            </w:rPr>
            <w:t>UPTW Room 101</w:t>
          </w:r>
        </w:p>
        <w:p w14:paraId="3842CAFA"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sz w:val="20"/>
              <w:szCs w:val="20"/>
            </w:rPr>
            <w:t xml:space="preserve">1001 East </w:t>
          </w:r>
          <w:proofErr w:type="spellStart"/>
          <w:r w:rsidRPr="003B2042">
            <w:rPr>
              <w:rFonts w:ascii="Times New Roman" w:hAnsi="Times New Roman"/>
              <w:sz w:val="20"/>
              <w:szCs w:val="20"/>
            </w:rPr>
            <w:t>Sain</w:t>
          </w:r>
          <w:proofErr w:type="spellEnd"/>
          <w:r w:rsidRPr="003B2042">
            <w:rPr>
              <w:rFonts w:ascii="Times New Roman" w:hAnsi="Times New Roman"/>
              <w:sz w:val="20"/>
              <w:szCs w:val="20"/>
            </w:rPr>
            <w:t xml:space="preserve"> St.</w:t>
          </w:r>
          <w:r w:rsidRPr="003B2042">
            <w:rPr>
              <w:rFonts w:ascii="Times New Roman" w:hAnsi="Times New Roman"/>
              <w:bCs/>
              <w:sz w:val="20"/>
              <w:szCs w:val="20"/>
            </w:rPr>
            <w:t xml:space="preserve"> </w:t>
          </w:r>
        </w:p>
        <w:p w14:paraId="7571B820" w14:textId="77777777" w:rsidR="00AB326C" w:rsidRPr="003B2042" w:rsidRDefault="00AB326C" w:rsidP="00AB326C">
          <w:pPr>
            <w:rPr>
              <w:bCs/>
            </w:rPr>
          </w:pPr>
          <w:r w:rsidRPr="003B2042">
            <w:rPr>
              <w:bCs/>
            </w:rPr>
            <w:t>Fayetteville, AR  72703</w:t>
          </w:r>
          <w:bookmarkEnd w:id="1"/>
        </w:p>
        <w:p w14:paraId="1F4FEC81" w14:textId="26B1A5A1" w:rsidR="00AB326C" w:rsidRPr="0098338F" w:rsidRDefault="00AB326C" w:rsidP="00AB326C">
          <w:pPr>
            <w:rPr>
              <w:b/>
            </w:rPr>
          </w:pPr>
          <w:r w:rsidRPr="003B2042">
            <w:t>(479) 575-2551</w:t>
          </w:r>
        </w:p>
        <w:p w14:paraId="6B4FD7AA" w14:textId="47FB6A0F" w:rsidR="003C55DA" w:rsidRPr="0098338F" w:rsidRDefault="003C55DA" w:rsidP="003F1667"/>
      </w:tc>
    </w:tr>
  </w:tbl>
  <w:p w14:paraId="07847416" w14:textId="77777777" w:rsidR="003F1667" w:rsidRPr="000142A8" w:rsidRDefault="003F1667" w:rsidP="00E64A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42215907">
    <w:abstractNumId w:val="1"/>
  </w:num>
  <w:num w:numId="2" w16cid:durableId="7830286">
    <w:abstractNumId w:val="28"/>
  </w:num>
  <w:num w:numId="3" w16cid:durableId="257914183">
    <w:abstractNumId w:val="36"/>
  </w:num>
  <w:num w:numId="4" w16cid:durableId="1933665099">
    <w:abstractNumId w:val="45"/>
  </w:num>
  <w:num w:numId="5" w16cid:durableId="1851985750">
    <w:abstractNumId w:val="32"/>
  </w:num>
  <w:num w:numId="6" w16cid:durableId="670261449">
    <w:abstractNumId w:val="39"/>
  </w:num>
  <w:num w:numId="7" w16cid:durableId="469324533">
    <w:abstractNumId w:val="31"/>
  </w:num>
  <w:num w:numId="8" w16cid:durableId="468282594">
    <w:abstractNumId w:val="22"/>
  </w:num>
  <w:num w:numId="9" w16cid:durableId="1432315866">
    <w:abstractNumId w:val="11"/>
  </w:num>
  <w:num w:numId="10" w16cid:durableId="1272855132">
    <w:abstractNumId w:val="42"/>
  </w:num>
  <w:num w:numId="11" w16cid:durableId="591935724">
    <w:abstractNumId w:val="19"/>
  </w:num>
  <w:num w:numId="12" w16cid:durableId="147408127">
    <w:abstractNumId w:val="10"/>
  </w:num>
  <w:num w:numId="13" w16cid:durableId="1416584327">
    <w:abstractNumId w:val="6"/>
  </w:num>
  <w:num w:numId="14" w16cid:durableId="1599097460">
    <w:abstractNumId w:val="14"/>
  </w:num>
  <w:num w:numId="15" w16cid:durableId="1208251409">
    <w:abstractNumId w:val="34"/>
  </w:num>
  <w:num w:numId="16" w16cid:durableId="265964942">
    <w:abstractNumId w:val="43"/>
  </w:num>
  <w:num w:numId="17" w16cid:durableId="793523966">
    <w:abstractNumId w:val="46"/>
  </w:num>
  <w:num w:numId="18" w16cid:durableId="457526147">
    <w:abstractNumId w:val="30"/>
  </w:num>
  <w:num w:numId="19" w16cid:durableId="354621217">
    <w:abstractNumId w:val="37"/>
  </w:num>
  <w:num w:numId="20" w16cid:durableId="24133142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352603503">
    <w:abstractNumId w:val="3"/>
  </w:num>
  <w:num w:numId="22" w16cid:durableId="1769887222">
    <w:abstractNumId w:val="27"/>
  </w:num>
  <w:num w:numId="23" w16cid:durableId="1743990925">
    <w:abstractNumId w:val="24"/>
  </w:num>
  <w:num w:numId="24" w16cid:durableId="2073851134">
    <w:abstractNumId w:val="40"/>
  </w:num>
  <w:num w:numId="25" w16cid:durableId="1078407588">
    <w:abstractNumId w:val="2"/>
  </w:num>
  <w:num w:numId="26" w16cid:durableId="591621307">
    <w:abstractNumId w:val="7"/>
  </w:num>
  <w:num w:numId="27" w16cid:durableId="1353454008">
    <w:abstractNumId w:val="26"/>
  </w:num>
  <w:num w:numId="28" w16cid:durableId="1779642329">
    <w:abstractNumId w:val="18"/>
  </w:num>
  <w:num w:numId="29" w16cid:durableId="1279986860">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467048166">
    <w:abstractNumId w:val="21"/>
  </w:num>
  <w:num w:numId="31" w16cid:durableId="1610047910">
    <w:abstractNumId w:val="12"/>
  </w:num>
  <w:num w:numId="32" w16cid:durableId="123737673">
    <w:abstractNumId w:val="15"/>
  </w:num>
  <w:num w:numId="33" w16cid:durableId="434718776">
    <w:abstractNumId w:val="9"/>
  </w:num>
  <w:num w:numId="34" w16cid:durableId="2064940128">
    <w:abstractNumId w:val="8"/>
  </w:num>
  <w:num w:numId="35" w16cid:durableId="1203595930">
    <w:abstractNumId w:val="35"/>
  </w:num>
  <w:num w:numId="36" w16cid:durableId="1902132565">
    <w:abstractNumId w:val="41"/>
  </w:num>
  <w:num w:numId="37" w16cid:durableId="1526678238">
    <w:abstractNumId w:val="17"/>
  </w:num>
  <w:num w:numId="38" w16cid:durableId="12343208">
    <w:abstractNumId w:val="44"/>
  </w:num>
  <w:num w:numId="39" w16cid:durableId="532307493">
    <w:abstractNumId w:val="23"/>
  </w:num>
  <w:num w:numId="40" w16cid:durableId="1117412574">
    <w:abstractNumId w:val="25"/>
  </w:num>
  <w:num w:numId="41" w16cid:durableId="335420609">
    <w:abstractNumId w:val="16"/>
  </w:num>
  <w:num w:numId="42" w16cid:durableId="1761441405">
    <w:abstractNumId w:val="5"/>
  </w:num>
  <w:num w:numId="43" w16cid:durableId="852181222">
    <w:abstractNumId w:val="29"/>
  </w:num>
  <w:num w:numId="44" w16cid:durableId="1271624652">
    <w:abstractNumId w:val="38"/>
  </w:num>
  <w:num w:numId="45" w16cid:durableId="1649280292">
    <w:abstractNumId w:val="20"/>
  </w:num>
  <w:num w:numId="46" w16cid:durableId="809325228">
    <w:abstractNumId w:val="4"/>
  </w:num>
  <w:num w:numId="47" w16cid:durableId="20937012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0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15ADA"/>
    <w:rsid w:val="000173FD"/>
    <w:rsid w:val="000245BD"/>
    <w:rsid w:val="000308BD"/>
    <w:rsid w:val="000379B7"/>
    <w:rsid w:val="0004002D"/>
    <w:rsid w:val="0004092A"/>
    <w:rsid w:val="000457F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144D"/>
    <w:rsid w:val="00104CE1"/>
    <w:rsid w:val="00111675"/>
    <w:rsid w:val="00113200"/>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11A"/>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10637"/>
    <w:rsid w:val="003202A5"/>
    <w:rsid w:val="0032590D"/>
    <w:rsid w:val="00325E38"/>
    <w:rsid w:val="00333E9D"/>
    <w:rsid w:val="0033589F"/>
    <w:rsid w:val="00336DE5"/>
    <w:rsid w:val="0034597D"/>
    <w:rsid w:val="0036110D"/>
    <w:rsid w:val="00361B36"/>
    <w:rsid w:val="0036786C"/>
    <w:rsid w:val="00371904"/>
    <w:rsid w:val="00372870"/>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6524"/>
    <w:rsid w:val="00570059"/>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67A39"/>
    <w:rsid w:val="006702A1"/>
    <w:rsid w:val="00671C79"/>
    <w:rsid w:val="00675778"/>
    <w:rsid w:val="0067671F"/>
    <w:rsid w:val="0068222A"/>
    <w:rsid w:val="0068391E"/>
    <w:rsid w:val="00685E2F"/>
    <w:rsid w:val="006959E3"/>
    <w:rsid w:val="006A0049"/>
    <w:rsid w:val="006A0831"/>
    <w:rsid w:val="006A1167"/>
    <w:rsid w:val="006A51DE"/>
    <w:rsid w:val="006A5219"/>
    <w:rsid w:val="006B1D80"/>
    <w:rsid w:val="006B79C3"/>
    <w:rsid w:val="006C1635"/>
    <w:rsid w:val="006C4F77"/>
    <w:rsid w:val="006D4355"/>
    <w:rsid w:val="006D5287"/>
    <w:rsid w:val="006E0BDF"/>
    <w:rsid w:val="006E26DC"/>
    <w:rsid w:val="006E2EE6"/>
    <w:rsid w:val="006E436C"/>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B285F"/>
    <w:rsid w:val="007B488C"/>
    <w:rsid w:val="007C123F"/>
    <w:rsid w:val="007C1FC9"/>
    <w:rsid w:val="007C7C73"/>
    <w:rsid w:val="007D76BB"/>
    <w:rsid w:val="007E1AAE"/>
    <w:rsid w:val="007E4834"/>
    <w:rsid w:val="007E4901"/>
    <w:rsid w:val="007F128A"/>
    <w:rsid w:val="007F1646"/>
    <w:rsid w:val="007F30A3"/>
    <w:rsid w:val="007F3691"/>
    <w:rsid w:val="007F43FE"/>
    <w:rsid w:val="008019AF"/>
    <w:rsid w:val="0080510C"/>
    <w:rsid w:val="008112F6"/>
    <w:rsid w:val="00814714"/>
    <w:rsid w:val="0081727C"/>
    <w:rsid w:val="00833C2A"/>
    <w:rsid w:val="00833F55"/>
    <w:rsid w:val="00834786"/>
    <w:rsid w:val="00834E3A"/>
    <w:rsid w:val="008353D1"/>
    <w:rsid w:val="00852E68"/>
    <w:rsid w:val="00853A07"/>
    <w:rsid w:val="008548A9"/>
    <w:rsid w:val="00855340"/>
    <w:rsid w:val="00855B96"/>
    <w:rsid w:val="0085661D"/>
    <w:rsid w:val="0085686B"/>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3BC5"/>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2E3B"/>
    <w:rsid w:val="00973664"/>
    <w:rsid w:val="009751F2"/>
    <w:rsid w:val="0097629F"/>
    <w:rsid w:val="00977BB3"/>
    <w:rsid w:val="00977D9C"/>
    <w:rsid w:val="009823B6"/>
    <w:rsid w:val="0098338F"/>
    <w:rsid w:val="00985C18"/>
    <w:rsid w:val="009912C8"/>
    <w:rsid w:val="009A0E37"/>
    <w:rsid w:val="009A11E7"/>
    <w:rsid w:val="009A29F3"/>
    <w:rsid w:val="009A4AC6"/>
    <w:rsid w:val="009B1091"/>
    <w:rsid w:val="009B414E"/>
    <w:rsid w:val="009B4AC5"/>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2BA8"/>
    <w:rsid w:val="00A06088"/>
    <w:rsid w:val="00A11224"/>
    <w:rsid w:val="00A17883"/>
    <w:rsid w:val="00A224DB"/>
    <w:rsid w:val="00A275F4"/>
    <w:rsid w:val="00A355F5"/>
    <w:rsid w:val="00A408FC"/>
    <w:rsid w:val="00A50FCB"/>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326C"/>
    <w:rsid w:val="00AB4344"/>
    <w:rsid w:val="00AB4867"/>
    <w:rsid w:val="00AB4900"/>
    <w:rsid w:val="00AC19A8"/>
    <w:rsid w:val="00AC224B"/>
    <w:rsid w:val="00AC2B90"/>
    <w:rsid w:val="00AC4AF8"/>
    <w:rsid w:val="00AC5007"/>
    <w:rsid w:val="00AC5DE9"/>
    <w:rsid w:val="00AC7087"/>
    <w:rsid w:val="00AD0508"/>
    <w:rsid w:val="00AD2A07"/>
    <w:rsid w:val="00AD3E58"/>
    <w:rsid w:val="00AD7A38"/>
    <w:rsid w:val="00AD7A47"/>
    <w:rsid w:val="00AE28F5"/>
    <w:rsid w:val="00AF4D6C"/>
    <w:rsid w:val="00AF6374"/>
    <w:rsid w:val="00B01923"/>
    <w:rsid w:val="00B0795F"/>
    <w:rsid w:val="00B07F0F"/>
    <w:rsid w:val="00B13FD5"/>
    <w:rsid w:val="00B1613B"/>
    <w:rsid w:val="00B31119"/>
    <w:rsid w:val="00B321C4"/>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2C87"/>
    <w:rsid w:val="00C43305"/>
    <w:rsid w:val="00C4427B"/>
    <w:rsid w:val="00C478A5"/>
    <w:rsid w:val="00C51CB1"/>
    <w:rsid w:val="00C54206"/>
    <w:rsid w:val="00C552E2"/>
    <w:rsid w:val="00C552F2"/>
    <w:rsid w:val="00C61CDD"/>
    <w:rsid w:val="00C73658"/>
    <w:rsid w:val="00C75EC2"/>
    <w:rsid w:val="00C77650"/>
    <w:rsid w:val="00C80877"/>
    <w:rsid w:val="00C826DE"/>
    <w:rsid w:val="00C87799"/>
    <w:rsid w:val="00C93833"/>
    <w:rsid w:val="00C94EF0"/>
    <w:rsid w:val="00CA7AEE"/>
    <w:rsid w:val="00CB2489"/>
    <w:rsid w:val="00CB29CB"/>
    <w:rsid w:val="00CB509A"/>
    <w:rsid w:val="00CC1F29"/>
    <w:rsid w:val="00CD5AC6"/>
    <w:rsid w:val="00CE2672"/>
    <w:rsid w:val="00CF7399"/>
    <w:rsid w:val="00D02863"/>
    <w:rsid w:val="00D1193C"/>
    <w:rsid w:val="00D12760"/>
    <w:rsid w:val="00D22CDF"/>
    <w:rsid w:val="00D32087"/>
    <w:rsid w:val="00D3266D"/>
    <w:rsid w:val="00D36566"/>
    <w:rsid w:val="00D63630"/>
    <w:rsid w:val="00D64572"/>
    <w:rsid w:val="00D707BB"/>
    <w:rsid w:val="00D70D3C"/>
    <w:rsid w:val="00D7529C"/>
    <w:rsid w:val="00D81F85"/>
    <w:rsid w:val="00D82F9C"/>
    <w:rsid w:val="00D85365"/>
    <w:rsid w:val="00D97C14"/>
    <w:rsid w:val="00DA1D6F"/>
    <w:rsid w:val="00DA497F"/>
    <w:rsid w:val="00DB0B2A"/>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13E6B"/>
    <w:rsid w:val="00E223D4"/>
    <w:rsid w:val="00E24A43"/>
    <w:rsid w:val="00E2678E"/>
    <w:rsid w:val="00E3264C"/>
    <w:rsid w:val="00E3544D"/>
    <w:rsid w:val="00E40302"/>
    <w:rsid w:val="00E42E5D"/>
    <w:rsid w:val="00E443C7"/>
    <w:rsid w:val="00E44CBD"/>
    <w:rsid w:val="00E45B36"/>
    <w:rsid w:val="00E57B29"/>
    <w:rsid w:val="00E57D43"/>
    <w:rsid w:val="00E6038D"/>
    <w:rsid w:val="00E64AEE"/>
    <w:rsid w:val="00E671E2"/>
    <w:rsid w:val="00E734B2"/>
    <w:rsid w:val="00E7647D"/>
    <w:rsid w:val="00E8208C"/>
    <w:rsid w:val="00E8243E"/>
    <w:rsid w:val="00E82734"/>
    <w:rsid w:val="00E82CED"/>
    <w:rsid w:val="00E85878"/>
    <w:rsid w:val="00E86DC0"/>
    <w:rsid w:val="00E95895"/>
    <w:rsid w:val="00EA070F"/>
    <w:rsid w:val="00EA417F"/>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4615"/>
    <w:rsid w:val="00F57D74"/>
    <w:rsid w:val="00F6070C"/>
    <w:rsid w:val="00F62008"/>
    <w:rsid w:val="00F62CC8"/>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2889"/>
    <w:rsid w:val="00FE4083"/>
    <w:rsid w:val="00FE6A99"/>
    <w:rsid w:val="00FE7372"/>
    <w:rsid w:val="00FF1BD6"/>
    <w:rsid w:val="00FF46CD"/>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 w:type="paragraph" w:styleId="Revision">
    <w:name w:val="Revision"/>
    <w:hidden/>
    <w:uiPriority w:val="99"/>
    <w:semiHidden/>
    <w:rsid w:val="00FF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procurement.uark.edu/_resources/documents/VPAT_Blank.pdf"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www.arkansasedc.com/community-resources/Minority-and-Women-Owned-Business-Enterprise-Resources/detail/get-certified" TargetMode="External"/><Relationship Id="rId17" Type="http://schemas.openxmlformats.org/officeDocument/2006/relationships/header" Target="header3.xml"/><Relationship Id="rId25" Type="http://schemas.openxmlformats.org/officeDocument/2006/relationships/hyperlink" Target="https://www.ark.org/dfa/immigrant/index.php/disclosure/submit/new"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ftp://www.arkleg.state.ar.us/acts/2013/Public/ACT308.pdf"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submit-mwob-listing" TargetMode="External"/><Relationship Id="rId24" Type="http://schemas.openxmlformats.org/officeDocument/2006/relationships/image" Target="media/image2.jpeg"/><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jpeg"/><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s://www.transform.ar.gov/procurement/vendors/" TargetMode="External"/><Relationship Id="rId19" Type="http://schemas.openxmlformats.org/officeDocument/2006/relationships/hyperlink" Target="http://hogbid.uark.edu/index.php"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forms.uark.edu/xfp/form/609" TargetMode="External"/><Relationship Id="rId14" Type="http://schemas.openxmlformats.org/officeDocument/2006/relationships/header" Target="header2.xml"/><Relationship Id="rId22" Type="http://schemas.openxmlformats.org/officeDocument/2006/relationships/hyperlink" Target="http://www.dnb.com/" TargetMode="External"/><Relationship Id="rId27" Type="http://schemas.openxmlformats.org/officeDocument/2006/relationships/footer" Target="footer4.xml"/><Relationship Id="rId30" Type="http://schemas.openxmlformats.org/officeDocument/2006/relationships/image" Target="media/image40.png"/><Relationship Id="rId35" Type="http://schemas.openxmlformats.org/officeDocument/2006/relationships/fontTable" Target="fontTable.xml"/><Relationship Id="rId8" Type="http://schemas.openxmlformats.org/officeDocument/2006/relationships/hyperlink" Target="https://businessservices.uark.edu/doing-business-at-university.ph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6833</Words>
  <Characters>39190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45932</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2013-11-27T15:43:00Z</cp:lastPrinted>
  <dcterms:created xsi:type="dcterms:W3CDTF">2023-01-23T21:08:00Z</dcterms:created>
  <dcterms:modified xsi:type="dcterms:W3CDTF">2023-01-23T21:08:00Z</dcterms:modified>
</cp:coreProperties>
</file>