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sz w:val="28"/>
        </w:rPr>
      </w:pPr>
    </w:p>
    <w:p>
      <w:pPr>
        <w:pStyle w:val="BodyText"/>
        <w:spacing w:before="7"/>
        <w:rPr>
          <w:sz w:val="28"/>
        </w:rPr>
      </w:pPr>
    </w:p>
    <w:p>
      <w:pPr>
        <w:pStyle w:val="Heading1"/>
      </w:pPr>
      <w:r>
        <w:rPr/>
        <w:t>Addendum</w:t>
      </w:r>
      <w:r>
        <w:rPr>
          <w:spacing w:val="-8"/>
        </w:rPr>
        <w:t> </w:t>
      </w:r>
      <w:r>
        <w:rPr>
          <w:spacing w:val="-10"/>
        </w:rPr>
        <w:t>1</w:t>
      </w:r>
    </w:p>
    <w:p>
      <w:pPr>
        <w:pStyle w:val="BodyText"/>
        <w:spacing w:before="122"/>
        <w:ind w:left="1349" w:right="1740"/>
        <w:jc w:val="center"/>
      </w:pPr>
      <w:r>
        <w:rPr/>
        <w:t>Cybersecurity Maturity Model</w:t>
      </w:r>
      <w:r>
        <w:rPr>
          <w:spacing w:val="-1"/>
        </w:rPr>
        <w:t> </w:t>
      </w:r>
      <w:r>
        <w:rPr/>
        <w:t>Certification (CMMC)</w:t>
      </w:r>
      <w:r>
        <w:rPr>
          <w:spacing w:val="-1"/>
        </w:rPr>
        <w:t> </w:t>
      </w:r>
      <w:r>
        <w:rPr/>
        <w:t>Program</w:t>
      </w:r>
      <w:r>
        <w:rPr>
          <w:spacing w:val="-1"/>
        </w:rPr>
        <w:t> </w:t>
      </w:r>
      <w:r>
        <w:rPr>
          <w:spacing w:val="-2"/>
        </w:rPr>
        <w:t>Services</w:t>
      </w:r>
    </w:p>
    <w:p>
      <w:pPr>
        <w:pStyle w:val="BodyText"/>
        <w:spacing w:before="152"/>
        <w:ind w:right="1740"/>
        <w:jc w:val="center"/>
      </w:pPr>
      <w:r>
        <w:rPr>
          <w:spacing w:val="-2"/>
        </w:rPr>
        <w:t>RFP09112026</w:t>
      </w:r>
    </w:p>
    <w:p>
      <w:pPr>
        <w:pStyle w:val="BodyText"/>
        <w:spacing w:before="43"/>
      </w:pPr>
    </w:p>
    <w:p>
      <w:pPr>
        <w:pStyle w:val="Heading2"/>
        <w:spacing w:line="249" w:lineRule="auto"/>
      </w:pPr>
      <w:r>
        <w:rPr/>
        <w:t>This document provides clarification information pertaining to the above captioned RFP and will be updated as necessary.</w:t>
      </w:r>
    </w:p>
    <w:p>
      <w:pPr>
        <w:pStyle w:val="BodyText"/>
        <w:spacing w:before="183"/>
        <w:rPr>
          <w:b/>
        </w:rPr>
      </w:pPr>
    </w:p>
    <w:p>
      <w:pPr>
        <w:pStyle w:val="BodyText"/>
        <w:ind w:left="315" w:right="349"/>
      </w:pPr>
      <w:r>
        <w:rPr>
          <w:b/>
        </w:rPr>
        <w:t>REMINDER:</w:t>
      </w:r>
      <w:r>
        <w:rPr>
          <w:b/>
          <w:spacing w:val="40"/>
        </w:rPr>
        <w:t> </w:t>
      </w:r>
      <w:r>
        <w:rPr/>
        <w:t>It</w:t>
      </w:r>
      <w:r>
        <w:rPr>
          <w:spacing w:val="-4"/>
        </w:rPr>
        <w:t> </w:t>
      </w:r>
      <w:r>
        <w:rPr/>
        <w:t>is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Respondent's</w:t>
      </w:r>
      <w:r>
        <w:rPr>
          <w:spacing w:val="-4"/>
        </w:rPr>
        <w:t> </w:t>
      </w:r>
      <w:r>
        <w:rPr/>
        <w:t>responsibility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/>
        <w:t>thoroughly</w:t>
      </w:r>
      <w:r>
        <w:rPr>
          <w:spacing w:val="-4"/>
        </w:rPr>
        <w:t> </w:t>
      </w:r>
      <w:r>
        <w:rPr/>
        <w:t>read</w:t>
      </w:r>
      <w:r>
        <w:rPr>
          <w:spacing w:val="-5"/>
        </w:rPr>
        <w:t> </w:t>
      </w:r>
      <w:r>
        <w:rPr/>
        <w:t>and</w:t>
      </w:r>
      <w:r>
        <w:rPr>
          <w:spacing w:val="-4"/>
        </w:rPr>
        <w:t> </w:t>
      </w:r>
      <w:r>
        <w:rPr/>
        <w:t>examine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entire</w:t>
      </w:r>
      <w:r>
        <w:rPr>
          <w:spacing w:val="-5"/>
        </w:rPr>
        <w:t> </w:t>
      </w:r>
      <w:r>
        <w:rPr/>
        <w:t>Bid document and any addenda to the Bid.</w:t>
      </w:r>
    </w:p>
    <w:p>
      <w:pPr>
        <w:pStyle w:val="BodyText"/>
        <w:spacing w:before="85"/>
      </w:pPr>
    </w:p>
    <w:p>
      <w:pPr>
        <w:spacing w:before="0"/>
        <w:ind w:left="0" w:right="0" w:firstLine="0"/>
        <w:jc w:val="left"/>
        <w:rPr>
          <w:sz w:val="24"/>
        </w:rPr>
      </w:pPr>
      <w:r>
        <w:rPr>
          <w:b/>
          <w:position w:val="1"/>
          <w:sz w:val="24"/>
          <w:u w:val="single"/>
        </w:rPr>
        <w:t>Posted</w:t>
      </w:r>
      <w:r>
        <w:rPr>
          <w:b/>
          <w:spacing w:val="42"/>
          <w:position w:val="1"/>
          <w:sz w:val="24"/>
          <w:u w:val="none"/>
        </w:rPr>
        <w:t> </w:t>
      </w:r>
      <w:r>
        <w:rPr>
          <w:spacing w:val="-2"/>
          <w:sz w:val="24"/>
          <w:u w:val="none"/>
        </w:rPr>
        <w:t>9/23/2026</w:t>
      </w:r>
    </w:p>
    <w:p>
      <w:pPr>
        <w:pStyle w:val="BodyText"/>
      </w:pPr>
    </w:p>
    <w:p>
      <w:pPr>
        <w:pStyle w:val="BodyText"/>
        <w:spacing w:before="45"/>
      </w:pPr>
    </w:p>
    <w:p>
      <w:pPr>
        <w:pStyle w:val="BodyText"/>
        <w:spacing w:line="280" w:lineRule="auto"/>
        <w:ind w:left="40" w:right="822"/>
      </w:pPr>
      <w:r>
        <w:rPr/>
        <w:t>The originally posted RFP format was pdf as opposed to editable word document. UAF is posting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Word</w:t>
      </w:r>
      <w:r>
        <w:rPr>
          <w:spacing w:val="-3"/>
        </w:rPr>
        <w:t> </w:t>
      </w:r>
      <w:r>
        <w:rPr/>
        <w:t>version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allow</w:t>
      </w:r>
      <w:r>
        <w:rPr>
          <w:spacing w:val="-3"/>
        </w:rPr>
        <w:t> </w:t>
      </w:r>
      <w:r>
        <w:rPr/>
        <w:t>respondents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use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edit</w:t>
      </w:r>
      <w:r>
        <w:rPr>
          <w:spacing w:val="-3"/>
        </w:rPr>
        <w:t> </w:t>
      </w:r>
      <w:r>
        <w:rPr/>
        <w:t>function</w:t>
      </w:r>
      <w:r>
        <w:rPr>
          <w:spacing w:val="-3"/>
        </w:rPr>
        <w:t> </w:t>
      </w:r>
      <w:r>
        <w:rPr/>
        <w:t>on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Official</w:t>
      </w:r>
      <w:r>
        <w:rPr>
          <w:spacing w:val="-4"/>
        </w:rPr>
        <w:t> </w:t>
      </w:r>
      <w:r>
        <w:rPr/>
        <w:t>Price Sheet included in Appendix I.</w:t>
      </w:r>
    </w:p>
    <w:p>
      <w:pPr>
        <w:pStyle w:val="BodyText"/>
        <w:spacing w:before="49"/>
      </w:pPr>
    </w:p>
    <w:p>
      <w:pPr>
        <w:pStyle w:val="BodyText"/>
        <w:ind w:left="40"/>
      </w:pPr>
      <w:r>
        <w:rPr/>
        <w:t>Other</w:t>
      </w:r>
      <w:r>
        <w:rPr>
          <w:spacing w:val="-2"/>
        </w:rPr>
        <w:t> </w:t>
      </w:r>
      <w:r>
        <w:rPr/>
        <w:t>elements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RFP</w:t>
      </w:r>
      <w:r>
        <w:rPr>
          <w:spacing w:val="-2"/>
        </w:rPr>
        <w:t> </w:t>
      </w:r>
      <w:r>
        <w:rPr/>
        <w:t>remain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same</w:t>
      </w:r>
      <w:r>
        <w:rPr>
          <w:spacing w:val="-2"/>
        </w:rPr>
        <w:t> </w:t>
      </w:r>
      <w:r>
        <w:rPr/>
        <w:t>at</w:t>
      </w:r>
      <w:r>
        <w:rPr>
          <w:spacing w:val="-1"/>
        </w:rPr>
        <w:t> </w:t>
      </w:r>
      <w:r>
        <w:rPr/>
        <w:t>this</w:t>
      </w:r>
      <w:r>
        <w:rPr>
          <w:spacing w:val="-1"/>
        </w:rPr>
        <w:t> </w:t>
      </w:r>
      <w:r>
        <w:rPr>
          <w:spacing w:val="-2"/>
        </w:rPr>
        <w:t>time.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60"/>
      </w:pPr>
    </w:p>
    <w:p>
      <w:pPr>
        <w:pStyle w:val="BodyText"/>
        <w:ind w:left="242"/>
      </w:pPr>
      <w:r>
        <w:rPr/>
        <w:t>Geoff</w:t>
      </w:r>
      <w:r>
        <w:rPr>
          <w:spacing w:val="-8"/>
        </w:rPr>
        <w:t> </w:t>
      </w:r>
      <w:r>
        <w:rPr>
          <w:spacing w:val="-2"/>
        </w:rPr>
        <w:t>Hulse</w:t>
      </w:r>
    </w:p>
    <w:p>
      <w:pPr>
        <w:pStyle w:val="BodyText"/>
        <w:spacing w:before="12"/>
        <w:ind w:left="242"/>
      </w:pPr>
      <w:r>
        <w:rPr/>
        <w:t>Procurement</w:t>
      </w:r>
      <w:r>
        <w:rPr>
          <w:spacing w:val="-10"/>
        </w:rPr>
        <w:t> </w:t>
      </w:r>
      <w:r>
        <w:rPr/>
        <w:t>Coordinator,</w:t>
      </w:r>
      <w:r>
        <w:rPr>
          <w:spacing w:val="-10"/>
        </w:rPr>
        <w:t> </w:t>
      </w:r>
      <w:r>
        <w:rPr/>
        <w:t>UAF</w:t>
      </w:r>
      <w:r>
        <w:rPr>
          <w:spacing w:val="-10"/>
        </w:rPr>
        <w:t> </w:t>
      </w:r>
      <w:r>
        <w:rPr/>
        <w:t>Business</w:t>
      </w:r>
      <w:r>
        <w:rPr>
          <w:spacing w:val="-9"/>
        </w:rPr>
        <w:t> </w:t>
      </w:r>
      <w:r>
        <w:rPr>
          <w:spacing w:val="-2"/>
        </w:rPr>
        <w:t>Services</w:t>
      </w:r>
    </w:p>
    <w:sectPr>
      <w:headerReference w:type="default" r:id="rId5"/>
      <w:footerReference w:type="default" r:id="rId6"/>
      <w:type w:val="continuous"/>
      <w:pgSz w:w="12240" w:h="15840"/>
      <w:pgMar w:header="720" w:footer="971" w:top="2040" w:bottom="1160" w:left="1440" w:right="720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53024">
              <wp:simplePos x="0" y="0"/>
              <wp:positionH relativeFrom="page">
                <wp:posOffset>6781292</wp:posOffset>
              </wp:positionH>
              <wp:positionV relativeFrom="page">
                <wp:posOffset>9302045</wp:posOffset>
              </wp:positionV>
              <wp:extent cx="88900" cy="16573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889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3.960022pt;margin-top:732.444519pt;width:7pt;height:13.05pt;mso-position-horizontal-relative:page;mso-position-vertical-relative:page;z-index:-15763456" type="#_x0000_t202" id="docshape2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pacing w:val="-10"/>
                        <w:sz w:val="20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53536">
              <wp:simplePos x="0" y="0"/>
              <wp:positionH relativeFrom="page">
                <wp:posOffset>6393383</wp:posOffset>
              </wp:positionH>
              <wp:positionV relativeFrom="page">
                <wp:posOffset>9586897</wp:posOffset>
              </wp:positionV>
              <wp:extent cx="590550" cy="139065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59055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spacing w:val="-2"/>
                              <w:sz w:val="16"/>
                            </w:rPr>
                            <w:t>096/23/2026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03.416016pt;margin-top:754.87384pt;width:46.5pt;height:10.95pt;mso-position-horizontal-relative:page;mso-position-vertical-relative:page;z-index:-15762944" type="#_x0000_t202" id="docshape3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spacing w:val="-2"/>
                        <w:sz w:val="16"/>
                      </w:rPr>
                      <w:t>096/23/2026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50976">
          <wp:simplePos x="0" y="0"/>
          <wp:positionH relativeFrom="page">
            <wp:posOffset>914399</wp:posOffset>
          </wp:positionH>
          <wp:positionV relativeFrom="page">
            <wp:posOffset>457200</wp:posOffset>
          </wp:positionV>
          <wp:extent cx="380999" cy="549909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80999" cy="5499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551488">
          <wp:simplePos x="0" y="0"/>
          <wp:positionH relativeFrom="page">
            <wp:posOffset>1367149</wp:posOffset>
          </wp:positionH>
          <wp:positionV relativeFrom="page">
            <wp:posOffset>616337</wp:posOffset>
          </wp:positionV>
          <wp:extent cx="1363248" cy="336665"/>
          <wp:effectExtent l="0" t="0" r="0" b="0"/>
          <wp:wrapNone/>
          <wp:docPr id="2" name="Image 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63248" cy="3366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52000">
              <wp:simplePos x="0" y="0"/>
              <wp:positionH relativeFrom="page">
                <wp:posOffset>1419225</wp:posOffset>
              </wp:positionH>
              <wp:positionV relativeFrom="page">
                <wp:posOffset>1038225</wp:posOffset>
              </wp:positionV>
              <wp:extent cx="5048250" cy="1270"/>
              <wp:effectExtent l="0" t="0" r="0" b="0"/>
              <wp:wrapNone/>
              <wp:docPr id="3" name="Graphic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Graphic 3"/>
                    <wps:cNvSpPr/>
                    <wps:spPr>
                      <a:xfrm>
                        <a:off x="0" y="0"/>
                        <a:ext cx="504825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048250" h="0">
                            <a:moveTo>
                              <a:pt x="0" y="0"/>
                            </a:moveTo>
                            <a:lnTo>
                              <a:pt x="5048250" y="0"/>
                            </a:lnTo>
                          </a:path>
                        </a:pathLst>
                      </a:custGeom>
                      <a:ln w="952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764480" from="111.75pt,81.75pt" to="509.25pt,81.75pt" stroked="true" strokeweight=".75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52512">
              <wp:simplePos x="0" y="0"/>
              <wp:positionH relativeFrom="page">
                <wp:posOffset>4615675</wp:posOffset>
              </wp:positionH>
              <wp:positionV relativeFrom="page">
                <wp:posOffset>1158061</wp:posOffset>
              </wp:positionV>
              <wp:extent cx="2026285" cy="152400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202628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Associate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Vice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Chancellor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Business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Affairs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63.438995pt;margin-top:91.185982pt;width:159.550pt;height:12pt;mso-position-horizontal-relative:page;mso-position-vertical-relative:page;z-index:-15763968" type="#_x0000_t202" id="docshape1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Associate</w:t>
                    </w:r>
                    <w:r>
                      <w:rPr>
                        <w:spacing w:val="-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Vice</w:t>
                    </w:r>
                    <w:r>
                      <w:rPr>
                        <w:spacing w:val="-2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Chancellor</w:t>
                    </w:r>
                    <w:r>
                      <w:rPr>
                        <w:spacing w:val="-3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Business</w:t>
                    </w:r>
                    <w:r>
                      <w:rPr>
                        <w:spacing w:val="-4"/>
                        <w:sz w:val="18"/>
                      </w:rPr>
                      <w:t> </w:t>
                    </w:r>
                    <w:r>
                      <w:rPr>
                        <w:spacing w:val="-2"/>
                        <w:sz w:val="18"/>
                      </w:rPr>
                      <w:t>Affairs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243" w:right="1740"/>
      <w:jc w:val="center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315"/>
      <w:outlineLvl w:val="2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Arkansas Research and Education Optical Network</Company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Merrifield</dc:creator>
  <dc:description/>
  <dcterms:created xsi:type="dcterms:W3CDTF">2026-09-23T17:11:49Z</dcterms:created>
  <dcterms:modified xsi:type="dcterms:W3CDTF">2026-09-23T17:11:49Z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2019-11-08T00:00:00Z</vt:filetime>
  </property>
  <property fmtid="{D5CDD505-2E9C-101B-9397-08002B2CF9AE}" pid="3" name="Creator">
    <vt:lpwstr>Acrobat PDFMaker 19 for Word</vt:lpwstr>
  </property>
  <property fmtid="{D5CDD505-2E9C-101B-9397-08002B2CF9AE}" pid="4" name="LastSaved">
    <vt:filetime>2026-09-23T00:00:00Z</vt:filetime>
  </property>
  <property fmtid="{D5CDD505-2E9C-101B-9397-08002B2CF9AE}" pid="5" name="Producer">
    <vt:lpwstr>Adobe PDF Library 19.21.79</vt:lpwstr>
  </property>
  <property fmtid="{D5CDD505-2E9C-101B-9397-08002B2CF9AE}" pid="6" name="SourceModified">
    <vt:lpwstr>D:20190820145619</vt:lpwstr>
  </property>
</Properties>
</file>