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4CFEF424" w14:textId="13612E56" w:rsidR="007E06D5" w:rsidRPr="0004434B" w:rsidRDefault="007E06D5" w:rsidP="007E06D5">
      <w:pPr>
        <w:pStyle w:val="MyNormal"/>
        <w:jc w:val="center"/>
        <w:rPr>
          <w:rFonts w:cs="Arial"/>
          <w:b/>
          <w:color w:val="FF0000"/>
          <w:sz w:val="28"/>
          <w:szCs w:val="28"/>
        </w:rPr>
      </w:pPr>
      <w:r w:rsidRPr="0004434B">
        <w:rPr>
          <w:rFonts w:cs="Arial"/>
          <w:b/>
          <w:sz w:val="28"/>
          <w:szCs w:val="28"/>
        </w:rPr>
        <w:t xml:space="preserve">RFP No. </w:t>
      </w:r>
      <w:r w:rsidR="00F84094">
        <w:rPr>
          <w:rFonts w:cs="Arial"/>
          <w:b/>
          <w:sz w:val="28"/>
          <w:szCs w:val="28"/>
        </w:rPr>
        <w:t>609165</w:t>
      </w:r>
    </w:p>
    <w:p w14:paraId="063FFFC4" w14:textId="77777777" w:rsidR="00127CB1" w:rsidRPr="00127CB1" w:rsidRDefault="00127CB1" w:rsidP="007E06D5">
      <w:pPr>
        <w:pStyle w:val="MyNormal"/>
        <w:jc w:val="center"/>
        <w:rPr>
          <w:rFonts w:cs="Arial"/>
          <w:b/>
          <w:color w:val="FF0000"/>
          <w:sz w:val="28"/>
          <w:szCs w:val="28"/>
        </w:rPr>
      </w:pPr>
    </w:p>
    <w:p w14:paraId="3CE26BE2" w14:textId="77777777" w:rsidR="008E1A28" w:rsidRPr="00127CB1" w:rsidRDefault="008E1A28" w:rsidP="00E648FD">
      <w:pPr>
        <w:pStyle w:val="MyNormal"/>
        <w:jc w:val="center"/>
        <w:rPr>
          <w:rFonts w:cs="Arial"/>
          <w:b/>
          <w:color w:val="000000"/>
          <w:sz w:val="28"/>
          <w:szCs w:val="28"/>
        </w:rPr>
      </w:pPr>
      <w:r w:rsidRPr="00127CB1">
        <w:rPr>
          <w:rFonts w:cs="Arial"/>
          <w:b/>
          <w:color w:val="000000"/>
          <w:sz w:val="28"/>
          <w:szCs w:val="28"/>
        </w:rPr>
        <w:t>Lab Information Management System (LIMS)</w:t>
      </w:r>
    </w:p>
    <w:p w14:paraId="6BE8F4AC" w14:textId="65430229" w:rsidR="00E648FD" w:rsidRPr="00127CB1" w:rsidRDefault="00762D20" w:rsidP="00E648FD">
      <w:pPr>
        <w:pStyle w:val="MyNormal"/>
        <w:jc w:val="center"/>
        <w:rPr>
          <w:rFonts w:cs="Arial"/>
          <w:b/>
          <w:color w:val="FF0000"/>
          <w:sz w:val="28"/>
          <w:szCs w:val="28"/>
        </w:rPr>
      </w:pPr>
      <w:bookmarkStart w:id="1" w:name="_GoBack"/>
      <w:bookmarkEnd w:id="1"/>
      <w:r w:rsidRPr="00127CB1">
        <w:rPr>
          <w:rFonts w:cs="Arial"/>
          <w:b/>
          <w:color w:val="000000"/>
          <w:sz w:val="28"/>
          <w:szCs w:val="28"/>
        </w:rPr>
        <w:t>For</w:t>
      </w:r>
      <w:r w:rsidR="008E1A28" w:rsidRPr="00127CB1">
        <w:rPr>
          <w:rFonts w:cs="Arial"/>
          <w:b/>
          <w:color w:val="000000"/>
          <w:sz w:val="28"/>
          <w:szCs w:val="28"/>
        </w:rPr>
        <w:t xml:space="preserve"> UofA System Division of Agriculture (UASDA)</w:t>
      </w:r>
    </w:p>
    <w:p w14:paraId="62FF6464" w14:textId="77777777" w:rsidR="007E06D5" w:rsidRPr="00201DE0" w:rsidRDefault="007E06D5" w:rsidP="007E06D5">
      <w:pPr>
        <w:pStyle w:val="MyNormal"/>
        <w:jc w:val="left"/>
        <w:rPr>
          <w:rFonts w:cs="Arial"/>
          <w:b/>
          <w:sz w:val="32"/>
          <w:szCs w:val="32"/>
        </w:rPr>
      </w:pPr>
    </w:p>
    <w:p w14:paraId="7ABB3E8B" w14:textId="0B033F7B" w:rsidR="00E25C24" w:rsidRPr="009F4B70"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9F4B70">
        <w:rPr>
          <w:rFonts w:cs="Arial"/>
          <w:b/>
          <w:sz w:val="24"/>
        </w:rPr>
        <w:t>:</w:t>
      </w:r>
      <w:r w:rsidRPr="009F4B70">
        <w:rPr>
          <w:rFonts w:cs="Arial"/>
          <w:b/>
          <w:sz w:val="24"/>
        </w:rPr>
        <w:tab/>
      </w:r>
      <w:r w:rsidR="0033412F" w:rsidRPr="009F4B70">
        <w:rPr>
          <w:rFonts w:cs="Arial"/>
          <w:b/>
          <w:sz w:val="24"/>
        </w:rPr>
        <w:t>July 29, 2016</w:t>
      </w:r>
    </w:p>
    <w:p w14:paraId="7C5B621D" w14:textId="77777777" w:rsidR="007E06D5" w:rsidRPr="009F4B70"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F4B70">
        <w:rPr>
          <w:rFonts w:cs="Arial"/>
          <w:b/>
          <w:sz w:val="24"/>
        </w:rPr>
        <w:tab/>
      </w:r>
      <w:r w:rsidRPr="009F4B70">
        <w:rPr>
          <w:rFonts w:cs="Arial"/>
          <w:b/>
          <w:sz w:val="24"/>
        </w:rPr>
        <w:tab/>
      </w:r>
    </w:p>
    <w:p w14:paraId="58CFEA0B" w14:textId="77777777" w:rsidR="00E648FD" w:rsidRPr="009F4B70" w:rsidRDefault="007E06D5" w:rsidP="00B93C8F">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F4B70">
        <w:rPr>
          <w:rFonts w:cs="Arial"/>
          <w:b/>
          <w:sz w:val="24"/>
        </w:rPr>
        <w:tab/>
      </w:r>
      <w:r w:rsidR="00E648FD" w:rsidRPr="009F4B70">
        <w:rPr>
          <w:rFonts w:cs="Arial"/>
          <w:b/>
          <w:sz w:val="24"/>
        </w:rPr>
        <w:t xml:space="preserve">MANDATORY PRE-PROPOSAL </w:t>
      </w:r>
    </w:p>
    <w:p w14:paraId="64B7AFA2" w14:textId="77777777" w:rsidR="0004434B" w:rsidRDefault="00E648FD" w:rsidP="00E648F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F4B70">
        <w:rPr>
          <w:rFonts w:cs="Arial"/>
          <w:b/>
          <w:sz w:val="24"/>
        </w:rPr>
        <w:tab/>
        <w:t>TELE-CONFERENCE:</w:t>
      </w:r>
      <w:r w:rsidRPr="009F4B70">
        <w:rPr>
          <w:rFonts w:cs="Arial"/>
          <w:b/>
          <w:sz w:val="24"/>
        </w:rPr>
        <w:tab/>
      </w:r>
      <w:r w:rsidR="008D5398" w:rsidRPr="009F4B70">
        <w:rPr>
          <w:rFonts w:cs="Arial"/>
          <w:b/>
          <w:sz w:val="24"/>
        </w:rPr>
        <w:t xml:space="preserve">August </w:t>
      </w:r>
      <w:r w:rsidR="00D73794" w:rsidRPr="009F4B70">
        <w:rPr>
          <w:rFonts w:cs="Arial"/>
          <w:b/>
          <w:sz w:val="24"/>
        </w:rPr>
        <w:t>8</w:t>
      </w:r>
      <w:r w:rsidR="008D5398" w:rsidRPr="009F4B70">
        <w:rPr>
          <w:rFonts w:cs="Arial"/>
          <w:b/>
          <w:sz w:val="24"/>
        </w:rPr>
        <w:t>, 2016</w:t>
      </w:r>
    </w:p>
    <w:p w14:paraId="3B529D69" w14:textId="68ACCBD8" w:rsidR="00593E9D" w:rsidRPr="009F4B70" w:rsidRDefault="0004434B" w:rsidP="00E648F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r>
      <w:r w:rsidR="008D5398" w:rsidRPr="009F4B70">
        <w:rPr>
          <w:rFonts w:cs="Arial"/>
          <w:b/>
          <w:sz w:val="24"/>
        </w:rPr>
        <w:t>1</w:t>
      </w:r>
      <w:r>
        <w:rPr>
          <w:rFonts w:cs="Arial"/>
          <w:b/>
          <w:sz w:val="24"/>
        </w:rPr>
        <w:t>:00</w:t>
      </w:r>
      <w:r w:rsidR="008D5398" w:rsidRPr="009F4B70">
        <w:rPr>
          <w:rFonts w:cs="Arial"/>
          <w:b/>
          <w:sz w:val="24"/>
        </w:rPr>
        <w:t xml:space="preserve">-3:00 PM </w:t>
      </w:r>
      <w:r w:rsidR="00E648FD" w:rsidRPr="009F4B70">
        <w:rPr>
          <w:rFonts w:cs="Arial"/>
          <w:b/>
          <w:sz w:val="24"/>
        </w:rPr>
        <w:t>CST</w:t>
      </w:r>
    </w:p>
    <w:p w14:paraId="6B6D90D2" w14:textId="6B23580B" w:rsidR="00593E9D" w:rsidRPr="009F4B70" w:rsidRDefault="00593E9D" w:rsidP="00593E9D">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9F4B70">
        <w:rPr>
          <w:rFonts w:cs="Arial"/>
          <w:b/>
          <w:sz w:val="24"/>
        </w:rPr>
        <w:tab/>
      </w:r>
      <w:r w:rsidRPr="009F4B70">
        <w:rPr>
          <w:rFonts w:cs="Arial"/>
          <w:b/>
          <w:sz w:val="24"/>
        </w:rPr>
        <w:tab/>
      </w:r>
      <w:r w:rsidRPr="009F4B70">
        <w:rPr>
          <w:rFonts w:cs="Arial"/>
          <w:b/>
          <w:sz w:val="24"/>
        </w:rPr>
        <w:tab/>
        <w:t>Dial-In #:</w:t>
      </w:r>
      <w:r w:rsidR="0004434B">
        <w:rPr>
          <w:rFonts w:cs="Arial"/>
          <w:b/>
          <w:sz w:val="24"/>
        </w:rPr>
        <w:tab/>
      </w:r>
      <w:r w:rsidR="0004434B">
        <w:rPr>
          <w:rFonts w:cs="Arial"/>
          <w:b/>
          <w:sz w:val="24"/>
        </w:rPr>
        <w:tab/>
      </w:r>
      <w:r w:rsidR="00F53E04" w:rsidRPr="009F4B70">
        <w:rPr>
          <w:rFonts w:cs="Arial"/>
          <w:b/>
          <w:sz w:val="24"/>
        </w:rPr>
        <w:t>888</w:t>
      </w:r>
      <w:r w:rsidR="00210FF2" w:rsidRPr="009F4B70">
        <w:rPr>
          <w:rFonts w:cs="Arial"/>
          <w:b/>
          <w:sz w:val="24"/>
        </w:rPr>
        <w:t>-</w:t>
      </w:r>
      <w:r w:rsidR="00F53E04" w:rsidRPr="009F4B70">
        <w:rPr>
          <w:rFonts w:cs="Arial"/>
          <w:b/>
          <w:sz w:val="24"/>
        </w:rPr>
        <w:t>330-1716</w:t>
      </w:r>
    </w:p>
    <w:p w14:paraId="6559B3A9" w14:textId="3B669F93" w:rsidR="00593E9D" w:rsidRPr="009F4B70" w:rsidRDefault="00593E9D" w:rsidP="00593E9D">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9F4B70">
        <w:rPr>
          <w:rFonts w:cs="Arial"/>
          <w:b/>
          <w:sz w:val="24"/>
        </w:rPr>
        <w:tab/>
        <w:t xml:space="preserve"> </w:t>
      </w:r>
      <w:r w:rsidRPr="009F4B70">
        <w:rPr>
          <w:rFonts w:cs="Arial"/>
          <w:b/>
          <w:sz w:val="24"/>
        </w:rPr>
        <w:tab/>
        <w:t>Access Code:</w:t>
      </w:r>
      <w:r w:rsidR="00F53E04" w:rsidRPr="009F4B70">
        <w:rPr>
          <w:rFonts w:cs="Arial"/>
          <w:b/>
          <w:sz w:val="24"/>
        </w:rPr>
        <w:tab/>
        <w:t>6701520</w:t>
      </w:r>
    </w:p>
    <w:p w14:paraId="3D4E3F79" w14:textId="77777777" w:rsidR="00E648FD" w:rsidRPr="009F4B7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F4B70">
        <w:rPr>
          <w:rFonts w:cs="Arial"/>
          <w:b/>
          <w:sz w:val="24"/>
        </w:rPr>
        <w:tab/>
      </w:r>
    </w:p>
    <w:p w14:paraId="7DE5E011" w14:textId="4B98E8C8" w:rsidR="00B93C8F" w:rsidRPr="009F4B7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9F4B70">
        <w:rPr>
          <w:rFonts w:cs="Arial"/>
          <w:b/>
          <w:sz w:val="24"/>
        </w:rPr>
        <w:tab/>
        <w:t>PROPOSAL DUE DATE:</w:t>
      </w:r>
      <w:r w:rsidRPr="009F4B70">
        <w:rPr>
          <w:rFonts w:cs="Arial"/>
          <w:b/>
          <w:sz w:val="24"/>
        </w:rPr>
        <w:tab/>
      </w:r>
      <w:r w:rsidR="0005285F" w:rsidRPr="009F4B70">
        <w:rPr>
          <w:rFonts w:cs="Arial"/>
          <w:b/>
          <w:sz w:val="24"/>
        </w:rPr>
        <w:t>August 16, 2016</w:t>
      </w:r>
    </w:p>
    <w:p w14:paraId="4BF228FA" w14:textId="45F59E46"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sidRPr="009F4B70">
        <w:rPr>
          <w:rFonts w:cs="Arial"/>
          <w:b/>
          <w:sz w:val="24"/>
        </w:rPr>
        <w:tab/>
      </w:r>
      <w:r w:rsidR="007E06D5" w:rsidRPr="009F4B70">
        <w:rPr>
          <w:rFonts w:cs="Arial"/>
          <w:b/>
          <w:sz w:val="24"/>
        </w:rPr>
        <w:t>PROPOSAL DUE TIME:</w:t>
      </w:r>
      <w:r w:rsidR="007E06D5" w:rsidRPr="009F4B70">
        <w:rPr>
          <w:rFonts w:cs="Arial"/>
          <w:b/>
          <w:sz w:val="24"/>
        </w:rPr>
        <w:tab/>
        <w:t>2:30 PM CST</w:t>
      </w: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Purchasing Division</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1FBB0814" w14:textId="77777777" w:rsidR="00127CB1" w:rsidRDefault="007E06D5" w:rsidP="00127CB1">
      <w:pPr>
        <w:widowControl w:val="0"/>
        <w:shd w:val="clear" w:color="auto" w:fill="FFFFFF"/>
        <w:tabs>
          <w:tab w:val="left" w:pos="4320"/>
        </w:tabs>
        <w:autoSpaceDE w:val="0"/>
        <w:autoSpaceDN w:val="0"/>
        <w:adjustRightInd w:val="0"/>
        <w:spacing w:after="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6531B8DC" w:rsidR="007E06D5" w:rsidRDefault="007E06D5" w:rsidP="00127CB1">
      <w:pPr>
        <w:widowControl w:val="0"/>
        <w:shd w:val="clear" w:color="auto" w:fill="FFFFFF"/>
        <w:tabs>
          <w:tab w:val="left" w:pos="4320"/>
        </w:tabs>
        <w:autoSpaceDE w:val="0"/>
        <w:autoSpaceDN w:val="0"/>
        <w:adjustRightInd w:val="0"/>
        <w:spacing w:after="0"/>
        <w:rPr>
          <w:rFonts w:ascii="Arial" w:eastAsia="MS Mincho" w:hAnsi="Arial" w:cs="Arial"/>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p w14:paraId="3F8DC8B5" w14:textId="77777777" w:rsidR="00127CB1" w:rsidRDefault="00127CB1" w:rsidP="00127CB1">
      <w:pPr>
        <w:widowControl w:val="0"/>
        <w:shd w:val="clear" w:color="auto" w:fill="FFFFFF"/>
        <w:tabs>
          <w:tab w:val="left" w:pos="4320"/>
        </w:tabs>
        <w:autoSpaceDE w:val="0"/>
        <w:autoSpaceDN w:val="0"/>
        <w:adjustRightInd w:val="0"/>
        <w:spacing w:after="0"/>
        <w:rPr>
          <w:rFonts w:ascii="Arial" w:eastAsia="MS Mincho" w:hAnsi="Arial" w:cs="Arial"/>
          <w:b/>
          <w:color w:val="000000"/>
          <w:spacing w:val="-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77777777" w:rsidR="007E06D5" w:rsidRPr="00EA75F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7395F50B" w14:textId="5D2AA6F7" w:rsidR="00614251" w:rsidRPr="00C44402" w:rsidRDefault="009045EE" w:rsidP="00614251">
      <w:pPr>
        <w:spacing w:after="0" w:line="240" w:lineRule="auto"/>
        <w:ind w:left="540" w:hanging="540"/>
        <w:jc w:val="both"/>
        <w:rPr>
          <w:rFonts w:ascii="Arial" w:hAnsi="Arial" w:cs="Arial"/>
          <w:b/>
          <w:sz w:val="28"/>
          <w:szCs w:val="28"/>
        </w:rPr>
      </w:pPr>
      <w:r w:rsidRPr="00C44402">
        <w:rPr>
          <w:rFonts w:ascii="Arial" w:eastAsia="Times New Roman" w:hAnsi="Arial" w:cs="Arial"/>
          <w:b/>
          <w:sz w:val="28"/>
          <w:szCs w:val="28"/>
        </w:rPr>
        <w:lastRenderedPageBreak/>
        <w:t>1.</w:t>
      </w:r>
      <w:r w:rsidRPr="00C44402">
        <w:rPr>
          <w:rFonts w:ascii="Arial" w:eastAsia="Times New Roman" w:hAnsi="Arial" w:cs="Arial"/>
          <w:sz w:val="28"/>
          <w:szCs w:val="28"/>
        </w:rPr>
        <w:t xml:space="preserve"> </w:t>
      </w:r>
      <w:r w:rsidRPr="00C44402">
        <w:rPr>
          <w:rFonts w:ascii="Arial" w:eastAsia="Times New Roman" w:hAnsi="Arial" w:cs="Arial"/>
          <w:sz w:val="28"/>
          <w:szCs w:val="28"/>
        </w:rPr>
        <w:tab/>
      </w:r>
      <w:r w:rsidR="003263CC" w:rsidRPr="00C44402">
        <w:rPr>
          <w:rFonts w:ascii="Arial" w:eastAsia="Times New Roman" w:hAnsi="Arial" w:cs="Arial"/>
          <w:b/>
          <w:sz w:val="28"/>
          <w:szCs w:val="28"/>
        </w:rPr>
        <w:t>DESCRIPTION</w:t>
      </w:r>
      <w:r w:rsidR="00614251" w:rsidRPr="00C44402">
        <w:rPr>
          <w:rFonts w:ascii="Arial" w:eastAsia="Times New Roman" w:hAnsi="Arial" w:cs="Arial"/>
          <w:b/>
          <w:sz w:val="28"/>
          <w:szCs w:val="28"/>
        </w:rPr>
        <w:t xml:space="preserve">, </w:t>
      </w:r>
      <w:r w:rsidR="003263CC" w:rsidRPr="00C44402">
        <w:rPr>
          <w:rFonts w:ascii="Arial" w:eastAsia="Times New Roman" w:hAnsi="Arial" w:cs="Arial"/>
          <w:b/>
          <w:sz w:val="28"/>
          <w:szCs w:val="28"/>
        </w:rPr>
        <w:t>O</w:t>
      </w:r>
      <w:r w:rsidR="00614251" w:rsidRPr="00C44402">
        <w:rPr>
          <w:rFonts w:ascii="Arial" w:eastAsia="Times New Roman" w:hAnsi="Arial" w:cs="Arial"/>
          <w:b/>
          <w:sz w:val="28"/>
          <w:szCs w:val="28"/>
        </w:rPr>
        <w:t>VERVIEW AND SCOPE OF WORK</w:t>
      </w:r>
    </w:p>
    <w:sdt>
      <w:sdtPr>
        <w:rPr>
          <w:rFonts w:asciiTheme="minorHAnsi" w:eastAsiaTheme="minorHAnsi" w:hAnsiTheme="minorHAnsi" w:cstheme="minorBidi"/>
          <w:b w:val="0"/>
          <w:bCs w:val="0"/>
          <w:color w:val="auto"/>
          <w:sz w:val="24"/>
          <w:szCs w:val="24"/>
        </w:rPr>
        <w:id w:val="1699050040"/>
        <w:docPartObj>
          <w:docPartGallery w:val="Table of Contents"/>
          <w:docPartUnique/>
        </w:docPartObj>
      </w:sdtPr>
      <w:sdtEndPr>
        <w:rPr>
          <w:noProof/>
          <w:sz w:val="22"/>
          <w:szCs w:val="22"/>
        </w:rPr>
      </w:sdtEndPr>
      <w:sdtContent>
        <w:p w14:paraId="447B7AC4" w14:textId="63AFDE91" w:rsidR="00614251" w:rsidRPr="00C44402" w:rsidRDefault="00614251" w:rsidP="00044EBC">
          <w:pPr>
            <w:pStyle w:val="TOCHeading"/>
            <w:ind w:left="720"/>
            <w:rPr>
              <w:rFonts w:ascii="Arial" w:eastAsiaTheme="minorEastAsia" w:hAnsi="Arial"/>
              <w:noProof/>
              <w:color w:val="auto"/>
              <w:sz w:val="24"/>
              <w:szCs w:val="24"/>
            </w:rPr>
          </w:pPr>
          <w:r w:rsidRPr="00C44402">
            <w:rPr>
              <w:b w:val="0"/>
              <w:bCs w:val="0"/>
            </w:rPr>
            <w:fldChar w:fldCharType="begin"/>
          </w:r>
          <w:r w:rsidRPr="00C44402">
            <w:instrText xml:space="preserve"> TOC \o "1-3" \h \z \u </w:instrText>
          </w:r>
          <w:r w:rsidRPr="00C44402">
            <w:rPr>
              <w:b w:val="0"/>
              <w:bCs w:val="0"/>
            </w:rPr>
            <w:fldChar w:fldCharType="separate"/>
          </w:r>
          <w:hyperlink w:anchor="_Toc453164496" w:history="1">
            <w:r w:rsidRPr="00C44402">
              <w:rPr>
                <w:rStyle w:val="Hyperlink"/>
                <w:rFonts w:ascii="Arial" w:hAnsi="Arial"/>
                <w:noProof/>
                <w:color w:val="auto"/>
                <w:sz w:val="24"/>
                <w:szCs w:val="24"/>
              </w:rPr>
              <w:t>Executive Summary:</w:t>
            </w:r>
          </w:hyperlink>
          <w:r w:rsidRPr="00C44402">
            <w:rPr>
              <w:rFonts w:ascii="Arial" w:eastAsiaTheme="minorEastAsia" w:hAnsi="Arial"/>
              <w:noProof/>
              <w:color w:val="auto"/>
              <w:sz w:val="24"/>
              <w:szCs w:val="24"/>
            </w:rPr>
            <w:t xml:space="preserve"> </w:t>
          </w:r>
        </w:p>
        <w:p w14:paraId="50218DBD" w14:textId="6CFA5B7B" w:rsidR="00614251" w:rsidRPr="00C44402" w:rsidRDefault="00044EBC" w:rsidP="00044EBC">
          <w:pPr>
            <w:pStyle w:val="TOC1"/>
            <w:rPr>
              <w:rFonts w:eastAsiaTheme="minorEastAsia"/>
            </w:rPr>
          </w:pPr>
          <w:r>
            <w:t xml:space="preserve">  </w:t>
          </w:r>
          <w:hyperlink w:anchor="_Toc453164497" w:history="1">
            <w:r w:rsidR="00614251" w:rsidRPr="00C44402">
              <w:rPr>
                <w:rStyle w:val="Hyperlink"/>
                <w:color w:val="auto"/>
                <w:sz w:val="24"/>
                <w:szCs w:val="24"/>
              </w:rPr>
              <w:t>1.</w:t>
            </w:r>
            <w:r w:rsidR="003D710C" w:rsidRPr="00C44402">
              <w:rPr>
                <w:rStyle w:val="Hyperlink"/>
                <w:color w:val="auto"/>
                <w:sz w:val="24"/>
                <w:szCs w:val="24"/>
              </w:rPr>
              <w:t xml:space="preserve"> </w:t>
            </w:r>
            <w:r w:rsidR="00614251" w:rsidRPr="00C44402">
              <w:rPr>
                <w:rStyle w:val="Hyperlink"/>
                <w:color w:val="auto"/>
                <w:sz w:val="24"/>
                <w:szCs w:val="24"/>
              </w:rPr>
              <w:t>Administrative/Contractual Requirements</w:t>
            </w:r>
            <w:r w:rsidR="00614251" w:rsidRPr="00C44402">
              <w:rPr>
                <w:webHidden/>
              </w:rPr>
              <w:tab/>
            </w:r>
          </w:hyperlink>
        </w:p>
        <w:p w14:paraId="32477203" w14:textId="4410B073" w:rsidR="00614251" w:rsidRPr="00C44402" w:rsidRDefault="00044EBC" w:rsidP="00044EBC">
          <w:pPr>
            <w:pStyle w:val="TOC1"/>
            <w:rPr>
              <w:rFonts w:eastAsiaTheme="minorEastAsia"/>
            </w:rPr>
          </w:pPr>
          <w:r>
            <w:t xml:space="preserve">  </w:t>
          </w:r>
          <w:hyperlink w:anchor="_Toc453164498" w:history="1">
            <w:r w:rsidR="00614251" w:rsidRPr="00C44402">
              <w:rPr>
                <w:rStyle w:val="Hyperlink"/>
                <w:color w:val="auto"/>
                <w:sz w:val="24"/>
                <w:szCs w:val="24"/>
              </w:rPr>
              <w:t>2.</w:t>
            </w:r>
            <w:r w:rsidR="008F1903">
              <w:rPr>
                <w:rStyle w:val="Hyperlink"/>
                <w:color w:val="auto"/>
                <w:sz w:val="24"/>
                <w:szCs w:val="24"/>
              </w:rPr>
              <w:t xml:space="preserve"> </w:t>
            </w:r>
            <w:r w:rsidR="00614251" w:rsidRPr="00C44402">
              <w:rPr>
                <w:rStyle w:val="Hyperlink"/>
                <w:color w:val="auto"/>
                <w:sz w:val="24"/>
                <w:szCs w:val="24"/>
              </w:rPr>
              <w:t>Networking</w:t>
            </w:r>
            <w:r w:rsidR="00614251" w:rsidRPr="00C44402">
              <w:rPr>
                <w:webHidden/>
              </w:rPr>
              <w:tab/>
            </w:r>
          </w:hyperlink>
        </w:p>
        <w:p w14:paraId="79EDBB92" w14:textId="428168CB" w:rsidR="00614251" w:rsidRPr="00C44402" w:rsidRDefault="00044EBC" w:rsidP="00044EBC">
          <w:pPr>
            <w:pStyle w:val="TOC1"/>
            <w:rPr>
              <w:rFonts w:eastAsiaTheme="minorEastAsia"/>
            </w:rPr>
          </w:pPr>
          <w:r>
            <w:t xml:space="preserve">  </w:t>
          </w:r>
          <w:hyperlink w:anchor="_Toc453164499" w:history="1">
            <w:r w:rsidR="00614251" w:rsidRPr="00C44402">
              <w:rPr>
                <w:rStyle w:val="Hyperlink"/>
                <w:color w:val="auto"/>
                <w:sz w:val="24"/>
                <w:szCs w:val="24"/>
              </w:rPr>
              <w:t>3.</w:t>
            </w:r>
            <w:r w:rsidR="008F1903">
              <w:rPr>
                <w:rStyle w:val="Hyperlink"/>
                <w:color w:val="auto"/>
                <w:sz w:val="24"/>
                <w:szCs w:val="24"/>
              </w:rPr>
              <w:t xml:space="preserve"> </w:t>
            </w:r>
            <w:r w:rsidR="00614251" w:rsidRPr="00C44402">
              <w:rPr>
                <w:rStyle w:val="Hyperlink"/>
                <w:color w:val="auto"/>
                <w:sz w:val="24"/>
                <w:szCs w:val="24"/>
              </w:rPr>
              <w:t>Lab Equipment, Testing &amp; Data Types</w:t>
            </w:r>
            <w:r w:rsidR="00614251" w:rsidRPr="00C44402">
              <w:rPr>
                <w:webHidden/>
              </w:rPr>
              <w:tab/>
            </w:r>
          </w:hyperlink>
        </w:p>
        <w:p w14:paraId="3041D21E" w14:textId="48EC9ADE" w:rsidR="00614251" w:rsidRPr="00C44402" w:rsidRDefault="00044EBC" w:rsidP="00044EBC">
          <w:pPr>
            <w:pStyle w:val="TOC1"/>
            <w:rPr>
              <w:rFonts w:eastAsiaTheme="minorEastAsia"/>
            </w:rPr>
          </w:pPr>
          <w:r>
            <w:t xml:space="preserve">  </w:t>
          </w:r>
          <w:hyperlink w:anchor="_Toc453164500" w:history="1">
            <w:r w:rsidR="00614251" w:rsidRPr="00C44402">
              <w:rPr>
                <w:rStyle w:val="Hyperlink"/>
                <w:color w:val="auto"/>
                <w:sz w:val="24"/>
                <w:szCs w:val="24"/>
              </w:rPr>
              <w:t>4.</w:t>
            </w:r>
            <w:r w:rsidR="008F1903">
              <w:rPr>
                <w:rStyle w:val="Hyperlink"/>
                <w:color w:val="auto"/>
                <w:sz w:val="24"/>
                <w:szCs w:val="24"/>
              </w:rPr>
              <w:t xml:space="preserve"> </w:t>
            </w:r>
            <w:r w:rsidR="00614251" w:rsidRPr="00C44402">
              <w:rPr>
                <w:rStyle w:val="Hyperlink"/>
                <w:color w:val="auto"/>
                <w:sz w:val="24"/>
                <w:szCs w:val="24"/>
              </w:rPr>
              <w:t>Security</w:t>
            </w:r>
            <w:r w:rsidR="00614251" w:rsidRPr="00C44402">
              <w:rPr>
                <w:webHidden/>
              </w:rPr>
              <w:tab/>
            </w:r>
          </w:hyperlink>
        </w:p>
        <w:p w14:paraId="682688F6" w14:textId="6160E512" w:rsidR="00614251" w:rsidRPr="00C44402" w:rsidRDefault="00044EBC" w:rsidP="00044EBC">
          <w:pPr>
            <w:pStyle w:val="TOC1"/>
            <w:rPr>
              <w:rFonts w:eastAsiaTheme="minorEastAsia"/>
            </w:rPr>
          </w:pPr>
          <w:r>
            <w:t xml:space="preserve">  </w:t>
          </w:r>
          <w:hyperlink w:anchor="_Toc453164501" w:history="1">
            <w:r w:rsidR="00614251" w:rsidRPr="00C44402">
              <w:rPr>
                <w:rStyle w:val="Hyperlink"/>
                <w:color w:val="auto"/>
                <w:sz w:val="24"/>
                <w:szCs w:val="24"/>
              </w:rPr>
              <w:t>5.</w:t>
            </w:r>
            <w:r w:rsidR="008F1903">
              <w:rPr>
                <w:rStyle w:val="Hyperlink"/>
                <w:color w:val="auto"/>
                <w:sz w:val="24"/>
                <w:szCs w:val="24"/>
              </w:rPr>
              <w:t xml:space="preserve"> </w:t>
            </w:r>
            <w:r w:rsidR="00614251" w:rsidRPr="00C44402">
              <w:rPr>
                <w:rStyle w:val="Hyperlink"/>
                <w:color w:val="auto"/>
                <w:sz w:val="24"/>
                <w:szCs w:val="24"/>
              </w:rPr>
              <w:t>Submission Process</w:t>
            </w:r>
            <w:r w:rsidR="00614251" w:rsidRPr="00C44402">
              <w:rPr>
                <w:webHidden/>
              </w:rPr>
              <w:tab/>
            </w:r>
          </w:hyperlink>
        </w:p>
        <w:p w14:paraId="29612AD2" w14:textId="0F8D873B" w:rsidR="00614251" w:rsidRPr="00C44402" w:rsidRDefault="00044EBC" w:rsidP="00044EBC">
          <w:pPr>
            <w:pStyle w:val="TOC1"/>
            <w:rPr>
              <w:rFonts w:eastAsiaTheme="minorEastAsia"/>
            </w:rPr>
          </w:pPr>
          <w:r>
            <w:t xml:space="preserve">  </w:t>
          </w:r>
          <w:hyperlink w:anchor="_Toc453164502" w:history="1">
            <w:r w:rsidR="00614251" w:rsidRPr="00C44402">
              <w:rPr>
                <w:rStyle w:val="Hyperlink"/>
                <w:color w:val="auto"/>
                <w:sz w:val="24"/>
                <w:szCs w:val="24"/>
              </w:rPr>
              <w:t>6.</w:t>
            </w:r>
            <w:r w:rsidR="008F1903">
              <w:rPr>
                <w:rStyle w:val="Hyperlink"/>
                <w:color w:val="auto"/>
                <w:sz w:val="24"/>
                <w:szCs w:val="24"/>
              </w:rPr>
              <w:t xml:space="preserve"> </w:t>
            </w:r>
            <w:r w:rsidR="00614251" w:rsidRPr="00C44402">
              <w:rPr>
                <w:rStyle w:val="Hyperlink"/>
                <w:color w:val="auto"/>
                <w:sz w:val="24"/>
                <w:szCs w:val="24"/>
              </w:rPr>
              <w:t>Analysis Process</w:t>
            </w:r>
            <w:r w:rsidR="00614251" w:rsidRPr="00C44402">
              <w:rPr>
                <w:webHidden/>
              </w:rPr>
              <w:tab/>
            </w:r>
          </w:hyperlink>
        </w:p>
        <w:p w14:paraId="0FB491E2" w14:textId="2170BDB4" w:rsidR="00614251" w:rsidRPr="00C44402" w:rsidRDefault="00044EBC" w:rsidP="00044EBC">
          <w:pPr>
            <w:pStyle w:val="TOC1"/>
            <w:rPr>
              <w:rFonts w:eastAsiaTheme="minorEastAsia"/>
            </w:rPr>
          </w:pPr>
          <w:r>
            <w:t xml:space="preserve">  </w:t>
          </w:r>
          <w:hyperlink w:anchor="_Toc453164503" w:history="1">
            <w:r w:rsidR="00614251" w:rsidRPr="00C44402">
              <w:rPr>
                <w:rStyle w:val="Hyperlink"/>
                <w:color w:val="auto"/>
                <w:sz w:val="24"/>
                <w:szCs w:val="24"/>
              </w:rPr>
              <w:t>7.</w:t>
            </w:r>
            <w:r w:rsidR="008F1903">
              <w:rPr>
                <w:rStyle w:val="Hyperlink"/>
                <w:color w:val="auto"/>
                <w:sz w:val="24"/>
                <w:szCs w:val="24"/>
              </w:rPr>
              <w:t xml:space="preserve"> </w:t>
            </w:r>
            <w:r w:rsidR="00614251" w:rsidRPr="00C44402">
              <w:rPr>
                <w:rStyle w:val="Hyperlink"/>
                <w:color w:val="auto"/>
                <w:sz w:val="24"/>
                <w:szCs w:val="24"/>
              </w:rPr>
              <w:t>Reporting Process</w:t>
            </w:r>
            <w:r w:rsidR="00614251" w:rsidRPr="00C44402">
              <w:rPr>
                <w:webHidden/>
              </w:rPr>
              <w:tab/>
            </w:r>
          </w:hyperlink>
        </w:p>
        <w:p w14:paraId="1D4D4B8B" w14:textId="1075A899" w:rsidR="00614251" w:rsidRPr="00C44402" w:rsidRDefault="00044EBC" w:rsidP="00044EBC">
          <w:pPr>
            <w:pStyle w:val="TOC1"/>
            <w:rPr>
              <w:rFonts w:eastAsiaTheme="minorEastAsia"/>
            </w:rPr>
          </w:pPr>
          <w:r>
            <w:t xml:space="preserve">  </w:t>
          </w:r>
          <w:hyperlink w:anchor="_Toc453164504" w:history="1">
            <w:r w:rsidR="00614251" w:rsidRPr="00C44402">
              <w:rPr>
                <w:rStyle w:val="Hyperlink"/>
                <w:color w:val="auto"/>
                <w:sz w:val="24"/>
                <w:szCs w:val="24"/>
              </w:rPr>
              <w:t>8.</w:t>
            </w:r>
            <w:r w:rsidR="008F1903">
              <w:rPr>
                <w:rStyle w:val="Hyperlink"/>
                <w:color w:val="auto"/>
                <w:sz w:val="24"/>
                <w:szCs w:val="24"/>
              </w:rPr>
              <w:t xml:space="preserve"> </w:t>
            </w:r>
            <w:r w:rsidR="00614251" w:rsidRPr="00C44402">
              <w:rPr>
                <w:rStyle w:val="Hyperlink"/>
                <w:color w:val="auto"/>
                <w:sz w:val="24"/>
                <w:szCs w:val="24"/>
              </w:rPr>
              <w:t>Billing Process</w:t>
            </w:r>
            <w:r w:rsidR="00614251" w:rsidRPr="00C44402">
              <w:rPr>
                <w:webHidden/>
              </w:rPr>
              <w:tab/>
            </w:r>
          </w:hyperlink>
        </w:p>
        <w:p w14:paraId="3957CF11" w14:textId="3CF9A3A3" w:rsidR="00614251" w:rsidRPr="00C44402" w:rsidRDefault="00044EBC" w:rsidP="00044EBC">
          <w:pPr>
            <w:pStyle w:val="TOC1"/>
            <w:rPr>
              <w:rFonts w:eastAsiaTheme="minorEastAsia"/>
              <w:sz w:val="22"/>
              <w:szCs w:val="22"/>
            </w:rPr>
          </w:pPr>
          <w:r>
            <w:t xml:space="preserve">  </w:t>
          </w:r>
          <w:hyperlink w:anchor="_Toc453164505" w:history="1">
            <w:r w:rsidR="00614251" w:rsidRPr="00C44402">
              <w:rPr>
                <w:rStyle w:val="Hyperlink"/>
                <w:color w:val="auto"/>
                <w:sz w:val="24"/>
                <w:szCs w:val="24"/>
              </w:rPr>
              <w:t>9.</w:t>
            </w:r>
            <w:r w:rsidR="008F1903">
              <w:rPr>
                <w:rStyle w:val="Hyperlink"/>
                <w:color w:val="auto"/>
                <w:sz w:val="24"/>
                <w:szCs w:val="24"/>
              </w:rPr>
              <w:t xml:space="preserve"> </w:t>
            </w:r>
            <w:r w:rsidR="00614251" w:rsidRPr="00C44402">
              <w:rPr>
                <w:rStyle w:val="Hyperlink"/>
                <w:color w:val="auto"/>
                <w:sz w:val="24"/>
                <w:szCs w:val="24"/>
              </w:rPr>
              <w:t>Miscellaneous</w:t>
            </w:r>
            <w:r w:rsidR="00614251" w:rsidRPr="00C44402">
              <w:rPr>
                <w:webHidden/>
              </w:rPr>
              <w:tab/>
            </w:r>
          </w:hyperlink>
        </w:p>
        <w:p w14:paraId="78AF8229" w14:textId="2EE55299" w:rsidR="00614251" w:rsidRPr="00C44402" w:rsidRDefault="00614251" w:rsidP="00614251">
          <w:r w:rsidRPr="00C44402">
            <w:rPr>
              <w:b/>
              <w:bCs/>
              <w:noProof/>
            </w:rPr>
            <w:fldChar w:fldCharType="end"/>
          </w:r>
        </w:p>
      </w:sdtContent>
    </w:sdt>
    <w:p w14:paraId="2BA46DC1" w14:textId="25B06506" w:rsidR="0083402E" w:rsidRDefault="00614251" w:rsidP="0083402E">
      <w:pPr>
        <w:pStyle w:val="MyHeading1"/>
        <w:spacing w:before="0"/>
        <w:ind w:left="720"/>
        <w:rPr>
          <w:rFonts w:cs="Arial"/>
          <w:sz w:val="24"/>
          <w:szCs w:val="24"/>
        </w:rPr>
      </w:pPr>
      <w:bookmarkStart w:id="2" w:name="_Toc453164496"/>
      <w:r w:rsidRPr="00C44402">
        <w:rPr>
          <w:rFonts w:cs="Arial"/>
          <w:sz w:val="24"/>
          <w:szCs w:val="24"/>
        </w:rPr>
        <w:t>Executive Summary</w:t>
      </w:r>
      <w:bookmarkEnd w:id="2"/>
      <w:r w:rsidR="0083402E">
        <w:rPr>
          <w:rFonts w:cs="Arial"/>
          <w:sz w:val="24"/>
          <w:szCs w:val="24"/>
        </w:rPr>
        <w:t>:</w:t>
      </w:r>
    </w:p>
    <w:p w14:paraId="2198E8EC" w14:textId="5E134E51" w:rsidR="0035393B" w:rsidRDefault="00614251" w:rsidP="0083402E">
      <w:pPr>
        <w:pStyle w:val="MyHeading1"/>
        <w:spacing w:before="0"/>
        <w:ind w:left="720"/>
        <w:rPr>
          <w:rFonts w:cs="Arial"/>
          <w:b w:val="0"/>
          <w:sz w:val="22"/>
          <w:szCs w:val="22"/>
        </w:rPr>
      </w:pPr>
      <w:r w:rsidRPr="00044EBC">
        <w:rPr>
          <w:rFonts w:cs="Arial"/>
          <w:b w:val="0"/>
          <w:sz w:val="22"/>
          <w:szCs w:val="22"/>
        </w:rPr>
        <w:t>The UASDA (University of Arkansas System Division of Agriculture), operates two analytical laboratories located in Fayetteville and Marianna, Arkansas which provide analysis of agricultural related samples including, but not limited to, soil, manure, plant tissue, fertilizer, and prepared solutions (submitted by research faculty) from sample digestions or extractions. The primary initiative of seeking a LIMS is to facilitate the mission of the Marianna Laboratory, which is focused exclusively on routine soil analysis for the assessing soil fertility and providing nutrient management recommendations to clients. The services offered by the Fayetteville lab is currently more diverse and separate than the Marianna lab but the total number of samples analyzed annually is much smaller (30,000 vs 175,000). The desired LIMS would be used by both labs as we seek to increase the efficiency of both and the direct some of the samples submitted to the Marianna lab to the Fayetteville lab and vice versa. The process described below summarizes the function and scope associated with the Marianna lab since this is the primary focus of seeking a new LIMS.</w:t>
      </w:r>
    </w:p>
    <w:p w14:paraId="5BE63465" w14:textId="77777777" w:rsidR="0035393B" w:rsidRPr="0035393B" w:rsidRDefault="0035393B" w:rsidP="0035393B">
      <w:pPr>
        <w:pStyle w:val="BodyText"/>
      </w:pPr>
    </w:p>
    <w:p w14:paraId="54A156AA" w14:textId="4C19B057" w:rsidR="00614251" w:rsidRPr="00C44402" w:rsidRDefault="00614251" w:rsidP="00C3500A">
      <w:pPr>
        <w:ind w:left="720"/>
        <w:rPr>
          <w:rFonts w:ascii="Arial" w:hAnsi="Arial" w:cs="Arial"/>
          <w:color w:val="000000"/>
          <w:shd w:val="clear" w:color="auto" w:fill="FFFFFF"/>
        </w:rPr>
      </w:pPr>
      <w:r w:rsidRPr="00C44402">
        <w:rPr>
          <w:rFonts w:ascii="Arial" w:hAnsi="Arial" w:cs="Arial"/>
          <w:color w:val="000000"/>
          <w:shd w:val="clear" w:color="auto" w:fill="FFFFFF"/>
        </w:rPr>
        <w:t xml:space="preserve">Routine soil analysis services (nutrient availability assessment, pH, organic matter, electrical conductivity, and nitrate analyses) are requested by and provided to clients free of charge through Cooperative Extension Service (CES) offices located in each county throughout the state of Arkansas. Our clients range from individual homeowners growing a small garden to large commercial farms looking to maximize profits through updated recommendations derived from the latest agricultural research and technologies. The Marianna lab analyzes 150,000 to 200,000 soil samples annually with the majority of samples submitted during a 4- or 5-month period (October, November, January, February, and March), during which time sample turnaround time may be 2 to 4 weeks. Sample numbers submitted by a single client range from one to thousands of samples that involve processing/preparation and two to five analytical procedures. Daily processing volumes are over 2,000 samples/day during the peak months.  </w:t>
      </w:r>
      <w:r w:rsidRPr="00C44402">
        <w:rPr>
          <w:rFonts w:ascii="Arial" w:hAnsi="Arial" w:cs="Arial"/>
          <w:color w:val="000000"/>
          <w:shd w:val="clear" w:color="auto" w:fill="FFFFFF"/>
        </w:rPr>
        <w:lastRenderedPageBreak/>
        <w:t xml:space="preserve">Additional information on each laboratory’s mission, scope, and analytical procedures are available upon request.  </w:t>
      </w:r>
    </w:p>
    <w:p w14:paraId="61362D99" w14:textId="77777777" w:rsidR="00376061" w:rsidRPr="00C44402" w:rsidRDefault="00614251" w:rsidP="00C3500A">
      <w:pPr>
        <w:ind w:left="720"/>
        <w:rPr>
          <w:rFonts w:ascii="Arial" w:hAnsi="Arial" w:cs="Arial"/>
          <w:color w:val="000000"/>
          <w:shd w:val="clear" w:color="auto" w:fill="FFFFFF"/>
        </w:rPr>
      </w:pPr>
      <w:r w:rsidRPr="00C44402">
        <w:rPr>
          <w:rFonts w:ascii="Arial" w:hAnsi="Arial" w:cs="Arial"/>
          <w:color w:val="000000"/>
          <w:shd w:val="clear" w:color="auto" w:fill="FFFFFF"/>
        </w:rPr>
        <w:t xml:space="preserve">The current information management system in place at the Marianna lab was developed in-house and is still functional, albeit dated, and very limited in regards to facilitating sample submission by clients, especially clients that submit large numbers of samples. We are exploring the technical, economic, and organizational value of an integrated and standardized system capable of unifying and optimizing the sample submission process (by client), data acquisition, storage, processing, protection, and delivery of raw data and/or processed test results and the accompanying nutrient management recommendations. The acquired LIMS is also expected to unite the two laboratories and allow them to share the mission of ‘routine soil </w:t>
      </w:r>
      <w:proofErr w:type="gramStart"/>
      <w:r w:rsidRPr="00C44402">
        <w:rPr>
          <w:rFonts w:ascii="Arial" w:hAnsi="Arial" w:cs="Arial"/>
          <w:color w:val="000000"/>
          <w:shd w:val="clear" w:color="auto" w:fill="FFFFFF"/>
        </w:rPr>
        <w:t>analysis’</w:t>
      </w:r>
      <w:proofErr w:type="gramEnd"/>
      <w:r w:rsidR="00376061" w:rsidRPr="00C44402">
        <w:rPr>
          <w:rFonts w:ascii="Arial" w:hAnsi="Arial" w:cs="Arial"/>
          <w:color w:val="000000"/>
          <w:shd w:val="clear" w:color="auto" w:fill="FFFFFF"/>
        </w:rPr>
        <w:t>.</w:t>
      </w:r>
    </w:p>
    <w:p w14:paraId="59DD8A86" w14:textId="77777777" w:rsidR="00376061" w:rsidRPr="00C44402" w:rsidRDefault="00614251" w:rsidP="00C3500A">
      <w:pPr>
        <w:ind w:left="720"/>
        <w:rPr>
          <w:rFonts w:ascii="Arial" w:hAnsi="Arial" w:cs="Arial"/>
          <w:color w:val="000000"/>
          <w:shd w:val="clear" w:color="auto" w:fill="FFFFFF"/>
        </w:rPr>
      </w:pPr>
      <w:r w:rsidRPr="00C44402">
        <w:rPr>
          <w:rFonts w:ascii="Arial" w:hAnsi="Arial" w:cs="Arial"/>
          <w:color w:val="000000"/>
          <w:shd w:val="clear" w:color="auto" w:fill="FFFFFF"/>
        </w:rPr>
        <w:t xml:space="preserve">The desired LIMS is expected to increase internal efficiency, reliability, be sufficiently flexible and modular in order to accommodate future expansion of services provided by each laboratory, allow for rapid sample check-in and processing, and deliver data to our customers through flexible formats and convenient methods utilizing modern and dependable technologies and practices that meet each </w:t>
      </w:r>
      <w:proofErr w:type="spellStart"/>
      <w:r w:rsidRPr="00C44402">
        <w:rPr>
          <w:rFonts w:ascii="Arial" w:hAnsi="Arial" w:cs="Arial"/>
          <w:color w:val="000000"/>
          <w:shd w:val="clear" w:color="auto" w:fill="FFFFFF"/>
        </w:rPr>
        <w:t>clients</w:t>
      </w:r>
      <w:proofErr w:type="spellEnd"/>
      <w:r w:rsidRPr="00C44402">
        <w:rPr>
          <w:rFonts w:ascii="Arial" w:hAnsi="Arial" w:cs="Arial"/>
          <w:color w:val="000000"/>
          <w:shd w:val="clear" w:color="auto" w:fill="FFFFFF"/>
        </w:rPr>
        <w:t xml:space="preserve"> needs.</w:t>
      </w:r>
    </w:p>
    <w:p w14:paraId="67544EB4" w14:textId="3B5849A8" w:rsidR="00614251" w:rsidRPr="00C44402" w:rsidRDefault="00614251" w:rsidP="00C3500A">
      <w:pPr>
        <w:ind w:left="720"/>
        <w:rPr>
          <w:rFonts w:ascii="Helvetica" w:hAnsi="Helvetica"/>
          <w:color w:val="000000"/>
          <w:sz w:val="21"/>
          <w:szCs w:val="21"/>
          <w:shd w:val="clear" w:color="auto" w:fill="FFFFFF"/>
        </w:rPr>
      </w:pPr>
      <w:r w:rsidRPr="00C44402">
        <w:rPr>
          <w:rFonts w:ascii="Arial" w:hAnsi="Arial" w:cs="Arial"/>
          <w:color w:val="000000"/>
          <w:shd w:val="clear" w:color="auto" w:fill="FFFFFF"/>
        </w:rPr>
        <w:t>The system should be robust enough to minimize downtime, provide a secure and redundant repository of data, and have a reasonable learning curve taking into account the non-IT background of its core users. The requirements of the system we seek are outlined in the following document.</w:t>
      </w:r>
    </w:p>
    <w:p w14:paraId="285C32D2" w14:textId="391FA729" w:rsidR="00614251" w:rsidRPr="00C44402" w:rsidRDefault="00614251" w:rsidP="00DC35A1">
      <w:pPr>
        <w:pStyle w:val="MyHeading1"/>
        <w:numPr>
          <w:ilvl w:val="0"/>
          <w:numId w:val="15"/>
        </w:numPr>
        <w:rPr>
          <w:rFonts w:cs="Arial"/>
          <w:sz w:val="24"/>
          <w:szCs w:val="24"/>
        </w:rPr>
      </w:pPr>
      <w:bookmarkStart w:id="3" w:name="_Toc453164497"/>
      <w:r w:rsidRPr="00C44402">
        <w:rPr>
          <w:rFonts w:cs="Arial"/>
          <w:sz w:val="24"/>
          <w:szCs w:val="24"/>
        </w:rPr>
        <w:t>Administrative/Contractual Requirements</w:t>
      </w:r>
      <w:bookmarkEnd w:id="3"/>
    </w:p>
    <w:p w14:paraId="49A44FAA" w14:textId="77777777" w:rsidR="001146E1" w:rsidRDefault="00614251" w:rsidP="00DC35A1">
      <w:pPr>
        <w:pStyle w:val="ListParagraph"/>
        <w:numPr>
          <w:ilvl w:val="1"/>
          <w:numId w:val="15"/>
        </w:numPr>
        <w:spacing w:after="160" w:line="259" w:lineRule="auto"/>
        <w:contextualSpacing/>
        <w:rPr>
          <w:rFonts w:ascii="Arial" w:hAnsi="Arial" w:cs="Arial"/>
          <w:sz w:val="22"/>
          <w:szCs w:val="22"/>
        </w:rPr>
      </w:pPr>
      <w:r w:rsidRPr="00C44402">
        <w:rPr>
          <w:rFonts w:ascii="Arial" w:hAnsi="Arial" w:cs="Arial"/>
          <w:sz w:val="22"/>
          <w:szCs w:val="22"/>
        </w:rPr>
        <w:t>LIMS development, installation, testing, troubleshooting, training, and deployment to production must be done in parallel with the existing system until operational suitability is determined by our personnel in order to maintain uninterrupted continuity of services to our clients.</w:t>
      </w:r>
    </w:p>
    <w:p w14:paraId="64BB5C53" w14:textId="77777777" w:rsidR="001146E1" w:rsidRDefault="00614251" w:rsidP="00DC35A1">
      <w:pPr>
        <w:pStyle w:val="ListParagraph"/>
        <w:numPr>
          <w:ilvl w:val="2"/>
          <w:numId w:val="19"/>
        </w:numPr>
        <w:spacing w:after="160" w:line="259" w:lineRule="auto"/>
        <w:contextualSpacing/>
        <w:rPr>
          <w:rFonts w:ascii="Arial" w:hAnsi="Arial" w:cs="Arial"/>
          <w:sz w:val="22"/>
          <w:szCs w:val="22"/>
        </w:rPr>
      </w:pPr>
      <w:r w:rsidRPr="001146E1">
        <w:rPr>
          <w:rFonts w:ascii="Arial" w:hAnsi="Arial" w:cs="Arial"/>
          <w:sz w:val="22"/>
          <w:szCs w:val="22"/>
        </w:rPr>
        <w:t>On-site deployment, including training on sample check-in, analytical method, QA/QC, and report development shall consist of a minimum of three days matching the locale’s operating hours (8:00 am to 4:30 pm)</w:t>
      </w:r>
      <w:r w:rsidR="001146E1">
        <w:rPr>
          <w:rFonts w:ascii="Arial" w:hAnsi="Arial" w:cs="Arial"/>
          <w:sz w:val="22"/>
          <w:szCs w:val="22"/>
        </w:rPr>
        <w:t xml:space="preserve"> </w:t>
      </w:r>
      <w:r w:rsidRPr="001146E1">
        <w:rPr>
          <w:rFonts w:ascii="Arial" w:hAnsi="Arial" w:cs="Arial"/>
          <w:sz w:val="22"/>
          <w:szCs w:val="22"/>
        </w:rPr>
        <w:t>and both parties will strive to a schedule that minimizes disruption and delays to client services yet expedites implementation.</w:t>
      </w:r>
    </w:p>
    <w:p w14:paraId="05F93BC9" w14:textId="1BD881B6" w:rsidR="00614251" w:rsidRPr="001146E1" w:rsidRDefault="00614251" w:rsidP="00DC35A1">
      <w:pPr>
        <w:pStyle w:val="ListParagraph"/>
        <w:numPr>
          <w:ilvl w:val="2"/>
          <w:numId w:val="19"/>
        </w:numPr>
        <w:spacing w:after="160" w:line="259" w:lineRule="auto"/>
        <w:contextualSpacing/>
        <w:rPr>
          <w:rFonts w:ascii="Arial" w:hAnsi="Arial" w:cs="Arial"/>
          <w:sz w:val="22"/>
          <w:szCs w:val="22"/>
        </w:rPr>
      </w:pPr>
      <w:r w:rsidRPr="001146E1">
        <w:rPr>
          <w:rFonts w:ascii="Arial" w:hAnsi="Arial" w:cs="Arial"/>
          <w:sz w:val="22"/>
          <w:szCs w:val="22"/>
        </w:rPr>
        <w:t>Provide the options of on-site and remote training by personnel knowledgeable in LIMS implementation and soil-test lab functions.</w:t>
      </w:r>
    </w:p>
    <w:p w14:paraId="457743F8" w14:textId="77777777" w:rsidR="00614251" w:rsidRPr="00C44402" w:rsidRDefault="00614251" w:rsidP="00614251">
      <w:pPr>
        <w:pStyle w:val="ListParagraph"/>
        <w:ind w:left="792"/>
        <w:rPr>
          <w:rFonts w:ascii="Arial" w:hAnsi="Arial" w:cs="Arial"/>
          <w:sz w:val="22"/>
          <w:szCs w:val="22"/>
        </w:rPr>
      </w:pPr>
    </w:p>
    <w:p w14:paraId="79FAE42F" w14:textId="504021CA" w:rsidR="001146E1" w:rsidRDefault="00614251" w:rsidP="00DC35A1">
      <w:pPr>
        <w:pStyle w:val="ListParagraph"/>
        <w:numPr>
          <w:ilvl w:val="1"/>
          <w:numId w:val="15"/>
        </w:numPr>
        <w:spacing w:after="160" w:line="259" w:lineRule="auto"/>
        <w:contextualSpacing/>
        <w:rPr>
          <w:rFonts w:ascii="Arial" w:hAnsi="Arial" w:cs="Arial"/>
          <w:sz w:val="22"/>
          <w:szCs w:val="22"/>
        </w:rPr>
      </w:pPr>
      <w:r w:rsidRPr="00C44402">
        <w:rPr>
          <w:rFonts w:ascii="Arial" w:hAnsi="Arial" w:cs="Arial"/>
          <w:sz w:val="22"/>
          <w:szCs w:val="22"/>
        </w:rPr>
        <w:t xml:space="preserve">The final LIMS must be owned by the UASDA and its continuing operation shall </w:t>
      </w:r>
      <w:r w:rsidR="0035393B">
        <w:rPr>
          <w:rFonts w:ascii="Arial" w:hAnsi="Arial" w:cs="Arial"/>
          <w:sz w:val="22"/>
          <w:szCs w:val="22"/>
        </w:rPr>
        <w:tab/>
      </w:r>
      <w:r w:rsidRPr="00C44402">
        <w:rPr>
          <w:rFonts w:ascii="Arial" w:hAnsi="Arial" w:cs="Arial"/>
          <w:sz w:val="22"/>
          <w:szCs w:val="22"/>
        </w:rPr>
        <w:t>not be dependent on an ongoing subscription model other than operational costs and system development/expansion requests originated by the UASDA.</w:t>
      </w:r>
    </w:p>
    <w:p w14:paraId="0CF62686" w14:textId="77777777" w:rsidR="001146E1" w:rsidRDefault="00614251" w:rsidP="00DC35A1">
      <w:pPr>
        <w:pStyle w:val="ListParagraph"/>
        <w:numPr>
          <w:ilvl w:val="2"/>
          <w:numId w:val="20"/>
        </w:numPr>
        <w:spacing w:after="160" w:line="259" w:lineRule="auto"/>
        <w:contextualSpacing/>
        <w:rPr>
          <w:rFonts w:ascii="Arial" w:hAnsi="Arial" w:cs="Arial"/>
          <w:sz w:val="22"/>
          <w:szCs w:val="22"/>
        </w:rPr>
      </w:pPr>
      <w:r w:rsidRPr="001146E1">
        <w:rPr>
          <w:rFonts w:ascii="Arial" w:hAnsi="Arial" w:cs="Arial"/>
          <w:sz w:val="22"/>
          <w:szCs w:val="22"/>
        </w:rPr>
        <w:t>Total annual cost for all reoccurring operational elements, including – but not limited to - data storage and backup, hosting services, bandwidth, maintenance not covered by warranties, etc. shall not exceed US $10,000.00.</w:t>
      </w:r>
    </w:p>
    <w:p w14:paraId="77099FEB" w14:textId="40038A71" w:rsidR="001146E1" w:rsidRDefault="00614251" w:rsidP="00DC35A1">
      <w:pPr>
        <w:pStyle w:val="ListParagraph"/>
        <w:numPr>
          <w:ilvl w:val="2"/>
          <w:numId w:val="20"/>
        </w:numPr>
        <w:spacing w:after="160" w:line="259" w:lineRule="auto"/>
        <w:contextualSpacing/>
        <w:rPr>
          <w:rFonts w:ascii="Arial" w:hAnsi="Arial" w:cs="Arial"/>
          <w:sz w:val="22"/>
          <w:szCs w:val="22"/>
        </w:rPr>
      </w:pPr>
      <w:r w:rsidRPr="001146E1">
        <w:rPr>
          <w:rFonts w:ascii="Arial" w:hAnsi="Arial" w:cs="Arial"/>
          <w:sz w:val="22"/>
          <w:szCs w:val="22"/>
        </w:rPr>
        <w:t xml:space="preserve">Support fees beyond year 1 setup and configuration should be less than 10% of </w:t>
      </w:r>
      <w:r w:rsidR="001146E1">
        <w:rPr>
          <w:rFonts w:ascii="Arial" w:hAnsi="Arial" w:cs="Arial"/>
          <w:sz w:val="22"/>
          <w:szCs w:val="22"/>
        </w:rPr>
        <w:t xml:space="preserve">initial </w:t>
      </w:r>
      <w:r w:rsidRPr="001146E1">
        <w:rPr>
          <w:rFonts w:ascii="Arial" w:hAnsi="Arial" w:cs="Arial"/>
          <w:sz w:val="22"/>
          <w:szCs w:val="22"/>
        </w:rPr>
        <w:t>cost.</w:t>
      </w:r>
    </w:p>
    <w:p w14:paraId="6A767AC4" w14:textId="35E9E38B" w:rsidR="001146E1" w:rsidRDefault="00614251" w:rsidP="00DC35A1">
      <w:pPr>
        <w:pStyle w:val="ListParagraph"/>
        <w:numPr>
          <w:ilvl w:val="2"/>
          <w:numId w:val="20"/>
        </w:numPr>
        <w:spacing w:after="160" w:line="259" w:lineRule="auto"/>
        <w:contextualSpacing/>
        <w:rPr>
          <w:rFonts w:ascii="Arial" w:hAnsi="Arial" w:cs="Arial"/>
          <w:sz w:val="22"/>
          <w:szCs w:val="22"/>
        </w:rPr>
      </w:pPr>
      <w:r w:rsidRPr="001146E1">
        <w:rPr>
          <w:rFonts w:ascii="Arial" w:hAnsi="Arial" w:cs="Arial"/>
          <w:sz w:val="22"/>
          <w:szCs w:val="22"/>
        </w:rPr>
        <w:lastRenderedPageBreak/>
        <w:t>Training in the deployment, operation, customization, and troubleshooting of the LIMS as well as related manuals, documentation, and tools shall be included in the final purchase cost of the system.</w:t>
      </w:r>
    </w:p>
    <w:p w14:paraId="59605B5C" w14:textId="5E509874" w:rsidR="00614251" w:rsidRPr="001146E1" w:rsidRDefault="00614251" w:rsidP="00DC35A1">
      <w:pPr>
        <w:pStyle w:val="ListParagraph"/>
        <w:numPr>
          <w:ilvl w:val="2"/>
          <w:numId w:val="20"/>
        </w:numPr>
        <w:spacing w:after="160" w:line="259" w:lineRule="auto"/>
        <w:contextualSpacing/>
        <w:rPr>
          <w:rFonts w:ascii="Arial" w:hAnsi="Arial" w:cs="Arial"/>
          <w:sz w:val="22"/>
          <w:szCs w:val="22"/>
        </w:rPr>
      </w:pPr>
      <w:r w:rsidRPr="001146E1">
        <w:rPr>
          <w:rFonts w:ascii="Arial" w:hAnsi="Arial" w:cs="Arial"/>
          <w:sz w:val="22"/>
          <w:szCs w:val="22"/>
        </w:rPr>
        <w:t xml:space="preserve">The license fee should be a one-time expense. </w:t>
      </w:r>
    </w:p>
    <w:p w14:paraId="609DCCA2" w14:textId="77777777" w:rsidR="00614251" w:rsidRPr="00276621" w:rsidRDefault="00614251" w:rsidP="00614251">
      <w:pPr>
        <w:pStyle w:val="ListParagraph"/>
        <w:ind w:left="1224"/>
        <w:rPr>
          <w:rFonts w:ascii="Arial" w:hAnsi="Arial" w:cs="Arial"/>
          <w:sz w:val="22"/>
          <w:szCs w:val="22"/>
        </w:rPr>
      </w:pPr>
    </w:p>
    <w:p w14:paraId="20C0587E" w14:textId="77777777" w:rsidR="00614251" w:rsidRPr="00276621" w:rsidRDefault="00614251" w:rsidP="00DC35A1">
      <w:pPr>
        <w:pStyle w:val="ListParagraph"/>
        <w:numPr>
          <w:ilvl w:val="1"/>
          <w:numId w:val="15"/>
        </w:numPr>
        <w:spacing w:after="160" w:line="259" w:lineRule="auto"/>
        <w:contextualSpacing/>
        <w:rPr>
          <w:rFonts w:ascii="Arial" w:hAnsi="Arial" w:cs="Arial"/>
          <w:sz w:val="22"/>
          <w:szCs w:val="22"/>
        </w:rPr>
      </w:pPr>
      <w:r w:rsidRPr="00276621">
        <w:rPr>
          <w:rFonts w:ascii="Arial" w:hAnsi="Arial" w:cs="Arial"/>
          <w:sz w:val="22"/>
          <w:szCs w:val="22"/>
        </w:rPr>
        <w:t xml:space="preserve">Should the UASDA, at any time, determine that data management must be handled in-house or in a different environment, the LIMS must be able to be changed accordingly and be compatible with commonly available industry standards for data storage, security, backup, and </w:t>
      </w:r>
      <w:proofErr w:type="gramStart"/>
      <w:r w:rsidRPr="00276621">
        <w:rPr>
          <w:rFonts w:ascii="Arial" w:hAnsi="Arial" w:cs="Arial"/>
          <w:sz w:val="22"/>
          <w:szCs w:val="22"/>
        </w:rPr>
        <w:t>retrieval.</w:t>
      </w:r>
      <w:proofErr w:type="gramEnd"/>
      <w:r w:rsidRPr="00276621">
        <w:rPr>
          <w:rFonts w:ascii="Arial" w:hAnsi="Arial" w:cs="Arial"/>
          <w:sz w:val="22"/>
          <w:szCs w:val="22"/>
        </w:rPr>
        <w:br/>
      </w:r>
    </w:p>
    <w:p w14:paraId="0E0F93FF" w14:textId="77777777" w:rsidR="00614251" w:rsidRPr="00276621" w:rsidRDefault="00614251" w:rsidP="00DC35A1">
      <w:pPr>
        <w:pStyle w:val="ListParagraph"/>
        <w:numPr>
          <w:ilvl w:val="1"/>
          <w:numId w:val="15"/>
        </w:numPr>
        <w:spacing w:after="160" w:line="259" w:lineRule="auto"/>
        <w:contextualSpacing/>
        <w:rPr>
          <w:rFonts w:ascii="Arial" w:hAnsi="Arial" w:cs="Arial"/>
          <w:sz w:val="22"/>
          <w:szCs w:val="22"/>
        </w:rPr>
      </w:pPr>
      <w:r w:rsidRPr="00276621">
        <w:rPr>
          <w:rFonts w:ascii="Arial" w:hAnsi="Arial" w:cs="Arial"/>
          <w:sz w:val="22"/>
          <w:szCs w:val="22"/>
        </w:rPr>
        <w:t>The LIMS must retain full functionality should the system provider/developer’s business model change through merger, acquisition, insolvency, etc. into a format that is – at UASDA’s discretion- incompatible with UASDA’s regulations and/or policies in effect at such time.</w:t>
      </w:r>
      <w:r w:rsidRPr="00276621">
        <w:rPr>
          <w:rFonts w:ascii="Arial" w:hAnsi="Arial" w:cs="Arial"/>
          <w:sz w:val="22"/>
          <w:szCs w:val="22"/>
        </w:rPr>
        <w:br/>
      </w:r>
    </w:p>
    <w:p w14:paraId="06AD5649" w14:textId="77777777" w:rsidR="00614251" w:rsidRPr="00276621" w:rsidRDefault="00614251" w:rsidP="00DC35A1">
      <w:pPr>
        <w:pStyle w:val="ListParagraph"/>
        <w:numPr>
          <w:ilvl w:val="1"/>
          <w:numId w:val="15"/>
        </w:numPr>
        <w:spacing w:after="160" w:line="259" w:lineRule="auto"/>
        <w:contextualSpacing/>
        <w:rPr>
          <w:rFonts w:ascii="Arial" w:hAnsi="Arial" w:cs="Arial"/>
          <w:sz w:val="22"/>
          <w:szCs w:val="22"/>
        </w:rPr>
      </w:pPr>
      <w:r w:rsidRPr="00276621">
        <w:rPr>
          <w:rFonts w:ascii="Arial" w:hAnsi="Arial" w:cs="Arial"/>
          <w:sz w:val="22"/>
          <w:szCs w:val="22"/>
        </w:rPr>
        <w:t>Should the system provider/developer discontinue business operations related to the LIMS and no viable alternative for data management, system maintenance and/or updates is provided, the UASDA shall be given all the necessary resources, tools, and information to allow us to either carry on maintenance and development in-house or through outsourcing.</w:t>
      </w:r>
      <w:r w:rsidRPr="00276621">
        <w:rPr>
          <w:rFonts w:ascii="Arial" w:hAnsi="Arial" w:cs="Arial"/>
          <w:sz w:val="22"/>
          <w:szCs w:val="22"/>
        </w:rPr>
        <w:br/>
      </w:r>
    </w:p>
    <w:p w14:paraId="42D3EE49" w14:textId="77777777" w:rsidR="00614251" w:rsidRPr="00276621" w:rsidRDefault="00614251" w:rsidP="00DC35A1">
      <w:pPr>
        <w:pStyle w:val="ListParagraph"/>
        <w:numPr>
          <w:ilvl w:val="1"/>
          <w:numId w:val="15"/>
        </w:numPr>
        <w:spacing w:after="160" w:line="259" w:lineRule="auto"/>
        <w:contextualSpacing/>
        <w:rPr>
          <w:rFonts w:ascii="Arial" w:hAnsi="Arial" w:cs="Arial"/>
          <w:sz w:val="22"/>
          <w:szCs w:val="22"/>
        </w:rPr>
      </w:pPr>
      <w:r w:rsidRPr="00276621">
        <w:rPr>
          <w:rFonts w:ascii="Arial" w:hAnsi="Arial" w:cs="Arial"/>
          <w:sz w:val="22"/>
          <w:szCs w:val="22"/>
        </w:rPr>
        <w:t>Allowing for limitations regarding intellectual property patents and trade secrets, the UASDA and CES IT departments shall be provided with the tools, information, and resources necessary to be able to perform emergency and regular maintenance servicing to the LIMS.</w:t>
      </w:r>
    </w:p>
    <w:p w14:paraId="57693019" w14:textId="77777777" w:rsidR="00614251" w:rsidRPr="001146E1" w:rsidRDefault="00614251" w:rsidP="00614251">
      <w:pPr>
        <w:pStyle w:val="ListParagraph"/>
        <w:ind w:left="792"/>
        <w:rPr>
          <w:rFonts w:ascii="Arial" w:hAnsi="Arial" w:cs="Arial"/>
          <w:sz w:val="22"/>
          <w:szCs w:val="22"/>
        </w:rPr>
      </w:pPr>
    </w:p>
    <w:p w14:paraId="0DB25068" w14:textId="77777777" w:rsidR="001146E1" w:rsidRDefault="00614251" w:rsidP="00DC35A1">
      <w:pPr>
        <w:pStyle w:val="ListParagraph"/>
        <w:numPr>
          <w:ilvl w:val="1"/>
          <w:numId w:val="15"/>
        </w:numPr>
        <w:spacing w:after="160" w:line="259" w:lineRule="auto"/>
        <w:contextualSpacing/>
        <w:rPr>
          <w:rFonts w:ascii="Arial" w:hAnsi="Arial" w:cs="Arial"/>
          <w:sz w:val="22"/>
          <w:szCs w:val="22"/>
        </w:rPr>
      </w:pPr>
      <w:r w:rsidRPr="001146E1">
        <w:rPr>
          <w:rFonts w:ascii="Arial" w:hAnsi="Arial" w:cs="Arial"/>
          <w:sz w:val="22"/>
          <w:szCs w:val="22"/>
        </w:rPr>
        <w:t>The LIMS post-deployment support shall encompass continuing user assistance and training as well as technical troubleshooting of the system.</w:t>
      </w:r>
    </w:p>
    <w:p w14:paraId="40016B18" w14:textId="77777777" w:rsidR="001146E1" w:rsidRPr="001146E1" w:rsidRDefault="001146E1" w:rsidP="001146E1">
      <w:pPr>
        <w:pStyle w:val="ListParagraph"/>
        <w:rPr>
          <w:rFonts w:ascii="Arial" w:hAnsi="Arial" w:cs="Arial"/>
          <w:sz w:val="22"/>
          <w:szCs w:val="22"/>
        </w:rPr>
      </w:pPr>
    </w:p>
    <w:p w14:paraId="558ED5E3" w14:textId="72005C88" w:rsidR="001146E1" w:rsidRDefault="00614251" w:rsidP="00DC35A1">
      <w:pPr>
        <w:pStyle w:val="ListParagraph"/>
        <w:numPr>
          <w:ilvl w:val="2"/>
          <w:numId w:val="21"/>
        </w:numPr>
        <w:spacing w:after="160" w:line="259" w:lineRule="auto"/>
        <w:contextualSpacing/>
        <w:rPr>
          <w:rFonts w:ascii="Arial" w:hAnsi="Arial" w:cs="Arial"/>
          <w:sz w:val="22"/>
          <w:szCs w:val="22"/>
        </w:rPr>
      </w:pPr>
      <w:r w:rsidRPr="001146E1">
        <w:rPr>
          <w:rFonts w:ascii="Arial" w:hAnsi="Arial" w:cs="Arial"/>
          <w:sz w:val="22"/>
          <w:szCs w:val="22"/>
        </w:rPr>
        <w:t>Support shall be available, at minimum, during standard</w:t>
      </w:r>
      <w:r w:rsidR="001146E1">
        <w:rPr>
          <w:rFonts w:ascii="Arial" w:hAnsi="Arial" w:cs="Arial"/>
          <w:sz w:val="22"/>
          <w:szCs w:val="22"/>
        </w:rPr>
        <w:t xml:space="preserve"> business hours, </w:t>
      </w:r>
      <w:r w:rsidRPr="001146E1">
        <w:rPr>
          <w:rFonts w:ascii="Arial" w:hAnsi="Arial" w:cs="Arial"/>
          <w:sz w:val="22"/>
          <w:szCs w:val="22"/>
        </w:rPr>
        <w:t>with a sub 1 hour accelerated response option for critical emergencies.</w:t>
      </w:r>
    </w:p>
    <w:p w14:paraId="31BC75F4" w14:textId="5FC5D03F" w:rsidR="001146E1" w:rsidRDefault="00614251" w:rsidP="00DC35A1">
      <w:pPr>
        <w:pStyle w:val="ListParagraph"/>
        <w:numPr>
          <w:ilvl w:val="2"/>
          <w:numId w:val="21"/>
        </w:numPr>
        <w:spacing w:after="160" w:line="259" w:lineRule="auto"/>
        <w:contextualSpacing/>
        <w:rPr>
          <w:rFonts w:ascii="Arial" w:hAnsi="Arial" w:cs="Arial"/>
          <w:sz w:val="22"/>
          <w:szCs w:val="22"/>
        </w:rPr>
      </w:pPr>
      <w:r w:rsidRPr="001146E1">
        <w:rPr>
          <w:rFonts w:ascii="Arial" w:hAnsi="Arial" w:cs="Arial"/>
          <w:sz w:val="22"/>
          <w:szCs w:val="22"/>
        </w:rPr>
        <w:t>Whenever possible, system-wide mainte</w:t>
      </w:r>
      <w:r w:rsidR="001146E1">
        <w:rPr>
          <w:rFonts w:ascii="Arial" w:hAnsi="Arial" w:cs="Arial"/>
          <w:sz w:val="22"/>
          <w:szCs w:val="22"/>
        </w:rPr>
        <w:t xml:space="preserve">nance should cause minimal – if </w:t>
      </w:r>
      <w:r w:rsidRPr="001146E1">
        <w:rPr>
          <w:rFonts w:ascii="Arial" w:hAnsi="Arial" w:cs="Arial"/>
          <w:sz w:val="22"/>
          <w:szCs w:val="22"/>
        </w:rPr>
        <w:t>any - disruption of ongoing activities and be coordinated with lab and IT personnel.</w:t>
      </w:r>
    </w:p>
    <w:p w14:paraId="2D1D80C8" w14:textId="6EF7AA06" w:rsidR="001146E1" w:rsidRDefault="00614251" w:rsidP="00DC35A1">
      <w:pPr>
        <w:pStyle w:val="ListParagraph"/>
        <w:numPr>
          <w:ilvl w:val="2"/>
          <w:numId w:val="21"/>
        </w:numPr>
        <w:spacing w:after="160" w:line="259" w:lineRule="auto"/>
        <w:contextualSpacing/>
        <w:rPr>
          <w:rFonts w:ascii="Arial" w:hAnsi="Arial" w:cs="Arial"/>
          <w:sz w:val="22"/>
          <w:szCs w:val="22"/>
        </w:rPr>
      </w:pPr>
      <w:r w:rsidRPr="001146E1">
        <w:rPr>
          <w:rFonts w:ascii="Arial" w:hAnsi="Arial" w:cs="Arial"/>
          <w:sz w:val="22"/>
          <w:szCs w:val="22"/>
        </w:rPr>
        <w:t>The LIMS should be capable of remote support technologies for support, diagnostics and training.</w:t>
      </w:r>
    </w:p>
    <w:p w14:paraId="50E97A7B" w14:textId="48CA622D" w:rsidR="00614251" w:rsidRPr="001146E1" w:rsidRDefault="00614251" w:rsidP="00DC35A1">
      <w:pPr>
        <w:pStyle w:val="ListParagraph"/>
        <w:numPr>
          <w:ilvl w:val="2"/>
          <w:numId w:val="21"/>
        </w:numPr>
        <w:spacing w:after="160" w:line="259" w:lineRule="auto"/>
        <w:contextualSpacing/>
        <w:rPr>
          <w:rFonts w:ascii="Arial" w:hAnsi="Arial" w:cs="Arial"/>
          <w:sz w:val="22"/>
          <w:szCs w:val="22"/>
        </w:rPr>
      </w:pPr>
      <w:r w:rsidRPr="001146E1">
        <w:rPr>
          <w:rFonts w:ascii="Arial" w:hAnsi="Arial" w:cs="Arial"/>
          <w:sz w:val="22"/>
          <w:szCs w:val="22"/>
        </w:rPr>
        <w:t xml:space="preserve">Fee for non-support work should be less than $800 per day and custom programming fee should be less than $1,200 per day.  </w:t>
      </w:r>
    </w:p>
    <w:p w14:paraId="280CA803" w14:textId="7AD09CA5" w:rsidR="00614251" w:rsidRPr="008645AB" w:rsidRDefault="00614251" w:rsidP="00DC35A1">
      <w:pPr>
        <w:pStyle w:val="MyHeading1"/>
        <w:numPr>
          <w:ilvl w:val="0"/>
          <w:numId w:val="15"/>
        </w:numPr>
        <w:rPr>
          <w:sz w:val="24"/>
          <w:szCs w:val="24"/>
        </w:rPr>
      </w:pPr>
      <w:bookmarkStart w:id="4" w:name="_Toc453164498"/>
      <w:r w:rsidRPr="008645AB">
        <w:rPr>
          <w:sz w:val="24"/>
          <w:szCs w:val="24"/>
        </w:rPr>
        <w:t>Networking</w:t>
      </w:r>
      <w:bookmarkEnd w:id="4"/>
    </w:p>
    <w:p w14:paraId="0C19CBAC" w14:textId="28EB0326" w:rsidR="00DE7302" w:rsidRDefault="002642A7" w:rsidP="00DC35A1">
      <w:pPr>
        <w:pStyle w:val="ListParagraph"/>
        <w:numPr>
          <w:ilvl w:val="1"/>
          <w:numId w:val="15"/>
        </w:numPr>
        <w:spacing w:after="160" w:line="259" w:lineRule="auto"/>
        <w:contextualSpacing/>
        <w:rPr>
          <w:rFonts w:ascii="Arial" w:hAnsi="Arial" w:cs="Arial"/>
          <w:b/>
          <w:sz w:val="22"/>
          <w:szCs w:val="22"/>
        </w:rPr>
      </w:pPr>
      <w:r>
        <w:rPr>
          <w:rFonts w:ascii="Arial" w:hAnsi="Arial" w:cs="Arial"/>
          <w:b/>
          <w:sz w:val="22"/>
          <w:szCs w:val="22"/>
        </w:rPr>
        <w:t>Infrastructure</w:t>
      </w:r>
    </w:p>
    <w:p w14:paraId="4A7FD340" w14:textId="4ED59ED0" w:rsidR="00DE7302" w:rsidRPr="00DE7302" w:rsidRDefault="00614251" w:rsidP="00DC35A1">
      <w:pPr>
        <w:pStyle w:val="ListParagraph"/>
        <w:numPr>
          <w:ilvl w:val="2"/>
          <w:numId w:val="22"/>
        </w:numPr>
        <w:spacing w:after="160" w:line="259" w:lineRule="auto"/>
        <w:contextualSpacing/>
        <w:rPr>
          <w:rFonts w:ascii="Arial" w:hAnsi="Arial" w:cs="Arial"/>
          <w:sz w:val="22"/>
          <w:szCs w:val="22"/>
        </w:rPr>
      </w:pPr>
      <w:r w:rsidRPr="00DE7302">
        <w:rPr>
          <w:rFonts w:ascii="Arial" w:hAnsi="Arial" w:cs="Arial"/>
          <w:sz w:val="22"/>
          <w:szCs w:val="22"/>
        </w:rPr>
        <w:t>Due to network infrastructure restrictions and issues, the way the LIMS acquires, processes and delivers data is a key consideration. Uninterrupted sample processing at the labs is a fundamental requirement.</w:t>
      </w:r>
    </w:p>
    <w:p w14:paraId="61313538" w14:textId="02172A7F" w:rsidR="00DE7302" w:rsidRPr="00DE7302" w:rsidRDefault="00614251" w:rsidP="00DC35A1">
      <w:pPr>
        <w:pStyle w:val="ListParagraph"/>
        <w:numPr>
          <w:ilvl w:val="2"/>
          <w:numId w:val="22"/>
        </w:numPr>
        <w:spacing w:after="160" w:line="259" w:lineRule="auto"/>
        <w:contextualSpacing/>
        <w:rPr>
          <w:rFonts w:ascii="Arial" w:hAnsi="Arial" w:cs="Arial"/>
          <w:sz w:val="22"/>
          <w:szCs w:val="22"/>
        </w:rPr>
      </w:pPr>
      <w:r w:rsidRPr="00DE7302">
        <w:rPr>
          <w:rFonts w:ascii="Arial" w:hAnsi="Arial" w:cs="Arial"/>
          <w:sz w:val="22"/>
          <w:szCs w:val="22"/>
        </w:rPr>
        <w:t xml:space="preserve">The main lab location is located in Marianna, AR and the other in Fayetteville, AR and a data center available in Little Rock for web/front end/data hosting and backup. </w:t>
      </w:r>
    </w:p>
    <w:p w14:paraId="5F144994" w14:textId="4DC5FF8F" w:rsidR="00DE7302" w:rsidRPr="00DE7302" w:rsidRDefault="00614251" w:rsidP="00DC35A1">
      <w:pPr>
        <w:pStyle w:val="ListParagraph"/>
        <w:numPr>
          <w:ilvl w:val="2"/>
          <w:numId w:val="22"/>
        </w:numPr>
        <w:spacing w:after="160" w:line="259" w:lineRule="auto"/>
        <w:contextualSpacing/>
        <w:rPr>
          <w:rFonts w:ascii="Arial" w:hAnsi="Arial" w:cs="Arial"/>
          <w:sz w:val="22"/>
          <w:szCs w:val="22"/>
        </w:rPr>
      </w:pPr>
      <w:r w:rsidRPr="00DE7302">
        <w:rPr>
          <w:rFonts w:ascii="Arial" w:hAnsi="Arial" w:cs="Arial"/>
          <w:sz w:val="22"/>
          <w:szCs w:val="22"/>
        </w:rPr>
        <w:lastRenderedPageBreak/>
        <w:t>Lab locations may lose internet connectivity at any time and for indeterminate lengths of time.</w:t>
      </w:r>
    </w:p>
    <w:p w14:paraId="60F8B72C" w14:textId="3FE9FE59" w:rsidR="00DE7302" w:rsidRPr="00DE7302" w:rsidRDefault="00614251" w:rsidP="00DC35A1">
      <w:pPr>
        <w:pStyle w:val="ListParagraph"/>
        <w:numPr>
          <w:ilvl w:val="2"/>
          <w:numId w:val="22"/>
        </w:numPr>
        <w:spacing w:after="160" w:line="259" w:lineRule="auto"/>
        <w:contextualSpacing/>
        <w:rPr>
          <w:rFonts w:ascii="Arial" w:hAnsi="Arial" w:cs="Arial"/>
          <w:sz w:val="22"/>
          <w:szCs w:val="22"/>
        </w:rPr>
      </w:pPr>
      <w:r w:rsidRPr="00DE7302">
        <w:rPr>
          <w:rFonts w:ascii="Arial" w:hAnsi="Arial" w:cs="Arial"/>
          <w:sz w:val="22"/>
          <w:szCs w:val="22"/>
        </w:rPr>
        <w:t>The Fayetteville lab may have restrictions as to what network ports and protocols are allowed through the firewall.</w:t>
      </w:r>
    </w:p>
    <w:p w14:paraId="00205C07" w14:textId="77777777" w:rsidR="00DE7302" w:rsidRPr="00DE7302" w:rsidRDefault="00614251" w:rsidP="00DC35A1">
      <w:pPr>
        <w:pStyle w:val="ListParagraph"/>
        <w:numPr>
          <w:ilvl w:val="2"/>
          <w:numId w:val="22"/>
        </w:numPr>
        <w:spacing w:after="160" w:line="259" w:lineRule="auto"/>
        <w:contextualSpacing/>
        <w:rPr>
          <w:rFonts w:ascii="Arial" w:hAnsi="Arial" w:cs="Arial"/>
          <w:sz w:val="22"/>
          <w:szCs w:val="22"/>
        </w:rPr>
      </w:pPr>
      <w:r w:rsidRPr="00DE7302">
        <w:rPr>
          <w:rFonts w:ascii="Arial" w:hAnsi="Arial" w:cs="Arial"/>
          <w:sz w:val="22"/>
          <w:szCs w:val="22"/>
        </w:rPr>
        <w:t>Neither location can host a public web server.</w:t>
      </w:r>
    </w:p>
    <w:p w14:paraId="0B552299" w14:textId="0ECF6E4F" w:rsidR="00DE7302" w:rsidRPr="00DE7302" w:rsidRDefault="00614251" w:rsidP="00DC35A1">
      <w:pPr>
        <w:pStyle w:val="ListParagraph"/>
        <w:numPr>
          <w:ilvl w:val="2"/>
          <w:numId w:val="22"/>
        </w:numPr>
        <w:spacing w:after="160" w:line="259" w:lineRule="auto"/>
        <w:contextualSpacing/>
        <w:rPr>
          <w:rFonts w:ascii="Arial" w:hAnsi="Arial" w:cs="Arial"/>
          <w:sz w:val="22"/>
          <w:szCs w:val="22"/>
        </w:rPr>
      </w:pPr>
      <w:r w:rsidRPr="00DE7302">
        <w:rPr>
          <w:rFonts w:ascii="Arial" w:hAnsi="Arial" w:cs="Arial"/>
          <w:sz w:val="22"/>
          <w:szCs w:val="22"/>
        </w:rPr>
        <w:t>The Little Rock Data Center can provide web hosting in either a Microsoft (preferred) or Linux environment.</w:t>
      </w:r>
    </w:p>
    <w:p w14:paraId="0F22CA5F" w14:textId="46C7753C" w:rsidR="00DE7302" w:rsidRPr="00DE7302" w:rsidRDefault="00614251" w:rsidP="00DC35A1">
      <w:pPr>
        <w:pStyle w:val="ListParagraph"/>
        <w:numPr>
          <w:ilvl w:val="2"/>
          <w:numId w:val="22"/>
        </w:numPr>
        <w:spacing w:after="160" w:line="259" w:lineRule="auto"/>
        <w:contextualSpacing/>
        <w:rPr>
          <w:rFonts w:ascii="Arial" w:hAnsi="Arial" w:cs="Arial"/>
          <w:sz w:val="22"/>
          <w:szCs w:val="22"/>
        </w:rPr>
      </w:pPr>
      <w:r w:rsidRPr="00DE7302">
        <w:rPr>
          <w:rFonts w:ascii="Arial" w:hAnsi="Arial" w:cs="Arial"/>
          <w:sz w:val="22"/>
          <w:szCs w:val="22"/>
        </w:rPr>
        <w:t>The Marianna location has a gigabit LAN and (currently) a 1.5mbp/s T1 WAN connection. This will be upgraded to a 20 mbps fiber connection.</w:t>
      </w:r>
    </w:p>
    <w:p w14:paraId="10D5FF93" w14:textId="44BA6432" w:rsidR="00614251" w:rsidRPr="00DE7302" w:rsidRDefault="00614251" w:rsidP="00DC35A1">
      <w:pPr>
        <w:pStyle w:val="ListParagraph"/>
        <w:numPr>
          <w:ilvl w:val="2"/>
          <w:numId w:val="22"/>
        </w:numPr>
        <w:spacing w:after="160" w:line="259" w:lineRule="auto"/>
        <w:contextualSpacing/>
        <w:rPr>
          <w:rFonts w:ascii="Arial" w:hAnsi="Arial" w:cs="Arial"/>
          <w:b/>
          <w:sz w:val="22"/>
          <w:szCs w:val="22"/>
        </w:rPr>
      </w:pPr>
      <w:r w:rsidRPr="00DE7302">
        <w:rPr>
          <w:rFonts w:ascii="Arial" w:hAnsi="Arial" w:cs="Arial"/>
          <w:sz w:val="22"/>
          <w:szCs w:val="22"/>
        </w:rPr>
        <w:t>The Fayetteville location has a 100Mb/s LAN and a gigabit WAN.</w:t>
      </w:r>
      <w:r w:rsidRPr="00DE7302">
        <w:rPr>
          <w:rFonts w:ascii="Arial" w:hAnsi="Arial" w:cs="Arial"/>
          <w:sz w:val="22"/>
          <w:szCs w:val="22"/>
        </w:rPr>
        <w:br/>
      </w:r>
    </w:p>
    <w:p w14:paraId="53575421" w14:textId="5B691B4D" w:rsidR="00AF1AD9" w:rsidRPr="006301FF" w:rsidRDefault="00614251" w:rsidP="00DC35A1">
      <w:pPr>
        <w:pStyle w:val="ListParagraph"/>
        <w:numPr>
          <w:ilvl w:val="1"/>
          <w:numId w:val="15"/>
        </w:numPr>
        <w:spacing w:after="160" w:line="259" w:lineRule="auto"/>
        <w:contextualSpacing/>
        <w:rPr>
          <w:rFonts w:ascii="Arial" w:hAnsi="Arial" w:cs="Arial"/>
          <w:b/>
          <w:sz w:val="22"/>
          <w:szCs w:val="22"/>
        </w:rPr>
      </w:pPr>
      <w:r w:rsidRPr="00DA5852">
        <w:rPr>
          <w:rFonts w:ascii="Arial" w:hAnsi="Arial" w:cs="Arial"/>
          <w:b/>
          <w:sz w:val="22"/>
          <w:szCs w:val="22"/>
        </w:rPr>
        <w:t>O</w:t>
      </w:r>
      <w:r w:rsidR="002642A7">
        <w:rPr>
          <w:rFonts w:ascii="Arial" w:hAnsi="Arial" w:cs="Arial"/>
          <w:b/>
          <w:sz w:val="22"/>
          <w:szCs w:val="22"/>
        </w:rPr>
        <w:t>perational Notes</w:t>
      </w:r>
      <w:r w:rsidRPr="00DA5852">
        <w:rPr>
          <w:rFonts w:ascii="Arial" w:hAnsi="Arial" w:cs="Arial"/>
          <w:sz w:val="22"/>
          <w:szCs w:val="22"/>
        </w:rPr>
        <w:br/>
        <w:t>Assuming the following four-tiered organizational model:</w:t>
      </w:r>
    </w:p>
    <w:p w14:paraId="74696C9A" w14:textId="77777777" w:rsidR="00AF1AD9" w:rsidRPr="00DB44E7" w:rsidRDefault="00614251" w:rsidP="00DC35A1">
      <w:pPr>
        <w:pStyle w:val="ListParagraph"/>
        <w:numPr>
          <w:ilvl w:val="2"/>
          <w:numId w:val="23"/>
        </w:numPr>
        <w:spacing w:after="160" w:line="259" w:lineRule="auto"/>
        <w:contextualSpacing/>
        <w:rPr>
          <w:rFonts w:ascii="Arial" w:hAnsi="Arial" w:cs="Arial"/>
          <w:b/>
          <w:sz w:val="22"/>
          <w:szCs w:val="22"/>
        </w:rPr>
      </w:pPr>
      <w:r w:rsidRPr="00DB44E7">
        <w:rPr>
          <w:rFonts w:ascii="Arial" w:hAnsi="Arial" w:cs="Arial"/>
          <w:b/>
          <w:sz w:val="22"/>
          <w:szCs w:val="22"/>
        </w:rPr>
        <w:t>Lab Client Computer (1)</w:t>
      </w:r>
    </w:p>
    <w:p w14:paraId="3343844E" w14:textId="18C7DD36" w:rsidR="00AF1AD9" w:rsidRPr="00AF1AD9" w:rsidRDefault="00614251" w:rsidP="00DC35A1">
      <w:pPr>
        <w:pStyle w:val="ListParagraph"/>
        <w:numPr>
          <w:ilvl w:val="3"/>
          <w:numId w:val="23"/>
        </w:numPr>
        <w:spacing w:after="160" w:line="259" w:lineRule="auto"/>
        <w:contextualSpacing/>
        <w:rPr>
          <w:rFonts w:ascii="Arial" w:hAnsi="Arial" w:cs="Arial"/>
          <w:sz w:val="22"/>
          <w:szCs w:val="22"/>
        </w:rPr>
      </w:pPr>
      <w:r w:rsidRPr="00AF1AD9">
        <w:rPr>
          <w:rFonts w:ascii="Arial" w:hAnsi="Arial" w:cs="Arial"/>
          <w:sz w:val="22"/>
          <w:szCs w:val="22"/>
        </w:rPr>
        <w:t>The workstations or devices where data is either manually entered or automatically acquired.</w:t>
      </w:r>
    </w:p>
    <w:p w14:paraId="60DDA3F1" w14:textId="77777777" w:rsidR="00AF1AD9" w:rsidRPr="00AF1AD9" w:rsidRDefault="00614251" w:rsidP="00DC35A1">
      <w:pPr>
        <w:pStyle w:val="ListParagraph"/>
        <w:numPr>
          <w:ilvl w:val="3"/>
          <w:numId w:val="23"/>
        </w:numPr>
        <w:spacing w:after="160" w:line="259" w:lineRule="auto"/>
        <w:contextualSpacing/>
        <w:rPr>
          <w:rFonts w:ascii="Arial" w:hAnsi="Arial" w:cs="Arial"/>
          <w:sz w:val="22"/>
          <w:szCs w:val="22"/>
        </w:rPr>
      </w:pPr>
      <w:r w:rsidRPr="00AF1AD9">
        <w:rPr>
          <w:rFonts w:ascii="Arial" w:hAnsi="Arial" w:cs="Arial"/>
          <w:sz w:val="22"/>
          <w:szCs w:val="22"/>
        </w:rPr>
        <w:t xml:space="preserve">May or may not do complete or partial data processing. </w:t>
      </w:r>
    </w:p>
    <w:p w14:paraId="2F32F8AC" w14:textId="77777777" w:rsidR="00DB44E7" w:rsidRDefault="00614251" w:rsidP="00DC35A1">
      <w:pPr>
        <w:pStyle w:val="ListParagraph"/>
        <w:numPr>
          <w:ilvl w:val="3"/>
          <w:numId w:val="23"/>
        </w:numPr>
        <w:spacing w:after="160" w:line="259" w:lineRule="auto"/>
        <w:contextualSpacing/>
        <w:rPr>
          <w:rFonts w:ascii="Arial" w:hAnsi="Arial" w:cs="Arial"/>
          <w:sz w:val="22"/>
          <w:szCs w:val="22"/>
        </w:rPr>
      </w:pPr>
      <w:r w:rsidRPr="00AF1AD9">
        <w:rPr>
          <w:rFonts w:ascii="Arial" w:hAnsi="Arial" w:cs="Arial"/>
          <w:sz w:val="22"/>
          <w:szCs w:val="22"/>
        </w:rPr>
        <w:t>Requires a method of protecting the data and workflow against hardware failures</w:t>
      </w:r>
      <w:r w:rsidR="00DA5852" w:rsidRPr="00AF1AD9">
        <w:rPr>
          <w:rFonts w:ascii="Arial" w:hAnsi="Arial" w:cs="Arial"/>
          <w:sz w:val="22"/>
          <w:szCs w:val="22"/>
        </w:rPr>
        <w:t xml:space="preserve"> </w:t>
      </w:r>
      <w:r w:rsidRPr="00AF1AD9">
        <w:rPr>
          <w:rFonts w:ascii="Arial" w:hAnsi="Arial" w:cs="Arial"/>
          <w:sz w:val="22"/>
          <w:szCs w:val="22"/>
        </w:rPr>
        <w:t>(e.g. halfway through a client’s samples, the workstation processor or hard drive</w:t>
      </w:r>
      <w:r w:rsidR="00DA5852" w:rsidRPr="00AF1AD9">
        <w:rPr>
          <w:rFonts w:ascii="Arial" w:hAnsi="Arial" w:cs="Arial"/>
          <w:sz w:val="22"/>
          <w:szCs w:val="22"/>
        </w:rPr>
        <w:t xml:space="preserve"> </w:t>
      </w:r>
      <w:r w:rsidRPr="00AF1AD9">
        <w:rPr>
          <w:rFonts w:ascii="Arial" w:hAnsi="Arial" w:cs="Arial"/>
          <w:sz w:val="22"/>
          <w:szCs w:val="22"/>
        </w:rPr>
        <w:t>fails. The data alr</w:t>
      </w:r>
      <w:r w:rsidR="0091196C">
        <w:rPr>
          <w:rFonts w:ascii="Arial" w:hAnsi="Arial" w:cs="Arial"/>
          <w:sz w:val="22"/>
          <w:szCs w:val="22"/>
        </w:rPr>
        <w:t xml:space="preserve">eady entered cannot be lost and </w:t>
      </w:r>
      <w:r w:rsidRPr="00AF1AD9">
        <w:rPr>
          <w:rFonts w:ascii="Arial" w:hAnsi="Arial" w:cs="Arial"/>
          <w:sz w:val="22"/>
          <w:szCs w:val="22"/>
        </w:rPr>
        <w:t>must be available for another</w:t>
      </w:r>
      <w:r w:rsidR="00DA5852" w:rsidRPr="00AF1AD9">
        <w:rPr>
          <w:rFonts w:ascii="Arial" w:hAnsi="Arial" w:cs="Arial"/>
          <w:sz w:val="22"/>
          <w:szCs w:val="22"/>
        </w:rPr>
        <w:t xml:space="preserve"> </w:t>
      </w:r>
      <w:r w:rsidRPr="00AF1AD9">
        <w:rPr>
          <w:rFonts w:ascii="Arial" w:hAnsi="Arial" w:cs="Arial"/>
          <w:sz w:val="22"/>
          <w:szCs w:val="22"/>
        </w:rPr>
        <w:t>workstation to continue the work).</w:t>
      </w:r>
    </w:p>
    <w:p w14:paraId="7F6C630B" w14:textId="77777777" w:rsidR="00DB44E7" w:rsidRDefault="00614251" w:rsidP="00DC35A1">
      <w:pPr>
        <w:pStyle w:val="ListParagraph"/>
        <w:numPr>
          <w:ilvl w:val="2"/>
          <w:numId w:val="23"/>
        </w:numPr>
        <w:spacing w:after="160" w:line="259" w:lineRule="auto"/>
        <w:contextualSpacing/>
        <w:rPr>
          <w:rFonts w:ascii="Arial" w:hAnsi="Arial" w:cs="Arial"/>
          <w:sz w:val="22"/>
          <w:szCs w:val="22"/>
        </w:rPr>
      </w:pPr>
      <w:r w:rsidRPr="00DB44E7">
        <w:rPr>
          <w:rFonts w:ascii="Arial" w:hAnsi="Arial" w:cs="Arial"/>
          <w:b/>
          <w:sz w:val="22"/>
          <w:szCs w:val="22"/>
        </w:rPr>
        <w:t>Data Storage &amp; Processing (2)</w:t>
      </w:r>
    </w:p>
    <w:p w14:paraId="094EA614" w14:textId="0ACA84B9" w:rsidR="00DB44E7" w:rsidRDefault="00614251" w:rsidP="00DC35A1">
      <w:pPr>
        <w:pStyle w:val="ListParagraph"/>
        <w:numPr>
          <w:ilvl w:val="3"/>
          <w:numId w:val="23"/>
        </w:numPr>
        <w:spacing w:after="160" w:line="259" w:lineRule="auto"/>
        <w:contextualSpacing/>
        <w:rPr>
          <w:rFonts w:ascii="Arial" w:hAnsi="Arial" w:cs="Arial"/>
          <w:sz w:val="22"/>
          <w:szCs w:val="22"/>
        </w:rPr>
      </w:pPr>
      <w:r w:rsidRPr="00DB44E7">
        <w:rPr>
          <w:rFonts w:ascii="Arial" w:hAnsi="Arial" w:cs="Arial"/>
          <w:sz w:val="22"/>
          <w:szCs w:val="22"/>
        </w:rPr>
        <w:t>The workstation or server where data is stored, analyzed, and reports created.</w:t>
      </w:r>
    </w:p>
    <w:p w14:paraId="2C344691" w14:textId="77777777" w:rsidR="00DB44E7" w:rsidRDefault="00614251" w:rsidP="00DC35A1">
      <w:pPr>
        <w:pStyle w:val="ListParagraph"/>
        <w:numPr>
          <w:ilvl w:val="3"/>
          <w:numId w:val="23"/>
        </w:numPr>
        <w:spacing w:after="160" w:line="259" w:lineRule="auto"/>
        <w:contextualSpacing/>
        <w:rPr>
          <w:rFonts w:ascii="Arial" w:hAnsi="Arial" w:cs="Arial"/>
          <w:sz w:val="22"/>
          <w:szCs w:val="22"/>
        </w:rPr>
      </w:pPr>
      <w:r w:rsidRPr="00DB44E7">
        <w:rPr>
          <w:rFonts w:ascii="Arial" w:hAnsi="Arial" w:cs="Arial"/>
          <w:sz w:val="22"/>
          <w:szCs w:val="22"/>
        </w:rPr>
        <w:t>May perform all or some of the data processing, storage, reporting.</w:t>
      </w:r>
    </w:p>
    <w:p w14:paraId="1C70F59F" w14:textId="77777777" w:rsidR="00DB44E7" w:rsidRDefault="00614251" w:rsidP="00DC35A1">
      <w:pPr>
        <w:pStyle w:val="ListParagraph"/>
        <w:numPr>
          <w:ilvl w:val="3"/>
          <w:numId w:val="23"/>
        </w:numPr>
        <w:spacing w:after="160" w:line="259" w:lineRule="auto"/>
        <w:contextualSpacing/>
        <w:rPr>
          <w:rFonts w:ascii="Arial" w:hAnsi="Arial" w:cs="Arial"/>
          <w:sz w:val="22"/>
          <w:szCs w:val="22"/>
        </w:rPr>
      </w:pPr>
      <w:r w:rsidRPr="00DB44E7">
        <w:rPr>
          <w:rFonts w:ascii="Arial" w:hAnsi="Arial" w:cs="Arial"/>
          <w:sz w:val="22"/>
          <w:szCs w:val="22"/>
        </w:rPr>
        <w:t>Can be the backend to the web frontend.</w:t>
      </w:r>
    </w:p>
    <w:p w14:paraId="684A7190" w14:textId="77777777" w:rsidR="00D27B28" w:rsidRDefault="00614251" w:rsidP="00DC35A1">
      <w:pPr>
        <w:pStyle w:val="ListParagraph"/>
        <w:numPr>
          <w:ilvl w:val="3"/>
          <w:numId w:val="23"/>
        </w:numPr>
        <w:spacing w:after="160" w:line="259" w:lineRule="auto"/>
        <w:contextualSpacing/>
        <w:rPr>
          <w:rFonts w:ascii="Arial" w:hAnsi="Arial" w:cs="Arial"/>
          <w:sz w:val="22"/>
          <w:szCs w:val="22"/>
        </w:rPr>
      </w:pPr>
      <w:r w:rsidRPr="00DB44E7">
        <w:rPr>
          <w:rFonts w:ascii="Arial" w:hAnsi="Arial" w:cs="Arial"/>
          <w:sz w:val="22"/>
          <w:szCs w:val="22"/>
        </w:rPr>
        <w:t>Requires a method of remote backup (off-site to another server) and recovery.</w:t>
      </w:r>
    </w:p>
    <w:p w14:paraId="3BFD3475" w14:textId="77777777" w:rsidR="00D27B28" w:rsidRPr="00D27B28" w:rsidRDefault="00614251" w:rsidP="00DC35A1">
      <w:pPr>
        <w:pStyle w:val="ListParagraph"/>
        <w:numPr>
          <w:ilvl w:val="2"/>
          <w:numId w:val="23"/>
        </w:numPr>
        <w:spacing w:after="160" w:line="259" w:lineRule="auto"/>
        <w:contextualSpacing/>
        <w:rPr>
          <w:rFonts w:ascii="Arial" w:hAnsi="Arial" w:cs="Arial"/>
          <w:sz w:val="22"/>
          <w:szCs w:val="22"/>
        </w:rPr>
      </w:pPr>
      <w:r w:rsidRPr="00D27B28">
        <w:rPr>
          <w:rFonts w:ascii="Arial" w:hAnsi="Arial" w:cs="Arial"/>
          <w:b/>
          <w:sz w:val="22"/>
          <w:szCs w:val="22"/>
        </w:rPr>
        <w:t>Web Front &amp; End User Client interface (3</w:t>
      </w:r>
      <w:r w:rsidR="00D27B28">
        <w:rPr>
          <w:rFonts w:ascii="Arial" w:hAnsi="Arial" w:cs="Arial"/>
          <w:b/>
          <w:sz w:val="22"/>
          <w:szCs w:val="22"/>
        </w:rPr>
        <w:t>)</w:t>
      </w:r>
    </w:p>
    <w:p w14:paraId="282E29BA" w14:textId="7E349F59" w:rsidR="00D27B28" w:rsidRDefault="00614251" w:rsidP="00DC35A1">
      <w:pPr>
        <w:pStyle w:val="ListParagraph"/>
        <w:numPr>
          <w:ilvl w:val="3"/>
          <w:numId w:val="23"/>
        </w:numPr>
        <w:spacing w:after="160" w:line="259" w:lineRule="auto"/>
        <w:contextualSpacing/>
        <w:rPr>
          <w:rFonts w:ascii="Arial" w:hAnsi="Arial" w:cs="Arial"/>
          <w:sz w:val="22"/>
          <w:szCs w:val="22"/>
        </w:rPr>
      </w:pPr>
      <w:r w:rsidRPr="00D27B28">
        <w:rPr>
          <w:rFonts w:ascii="Arial" w:hAnsi="Arial" w:cs="Arial"/>
          <w:sz w:val="22"/>
          <w:szCs w:val="22"/>
        </w:rPr>
        <w:t>Fully compatible and tested with Internet Explorer, Firefox, and Google Chrome.</w:t>
      </w:r>
    </w:p>
    <w:p w14:paraId="2EE1AE16" w14:textId="77777777" w:rsidR="00D27B28" w:rsidRDefault="00614251" w:rsidP="00DC35A1">
      <w:pPr>
        <w:pStyle w:val="ListParagraph"/>
        <w:numPr>
          <w:ilvl w:val="3"/>
          <w:numId w:val="23"/>
        </w:numPr>
        <w:spacing w:after="160" w:line="259" w:lineRule="auto"/>
        <w:contextualSpacing/>
        <w:rPr>
          <w:rFonts w:ascii="Arial" w:hAnsi="Arial" w:cs="Arial"/>
          <w:sz w:val="22"/>
          <w:szCs w:val="22"/>
        </w:rPr>
      </w:pPr>
      <w:r w:rsidRPr="00D27B28">
        <w:rPr>
          <w:rFonts w:ascii="Arial" w:hAnsi="Arial" w:cs="Arial"/>
          <w:sz w:val="22"/>
          <w:szCs w:val="22"/>
        </w:rPr>
        <w:t>Preferred Microsoft architecture and coding languages.</w:t>
      </w:r>
    </w:p>
    <w:p w14:paraId="564FCB98" w14:textId="77777777" w:rsidR="00D27B28" w:rsidRDefault="00614251" w:rsidP="00DC35A1">
      <w:pPr>
        <w:pStyle w:val="ListParagraph"/>
        <w:numPr>
          <w:ilvl w:val="3"/>
          <w:numId w:val="23"/>
        </w:numPr>
        <w:spacing w:after="160" w:line="259" w:lineRule="auto"/>
        <w:contextualSpacing/>
        <w:rPr>
          <w:rFonts w:ascii="Arial" w:hAnsi="Arial" w:cs="Arial"/>
          <w:sz w:val="22"/>
          <w:szCs w:val="22"/>
        </w:rPr>
      </w:pPr>
      <w:r w:rsidRPr="00D27B28">
        <w:rPr>
          <w:rFonts w:ascii="Arial" w:hAnsi="Arial" w:cs="Arial"/>
          <w:sz w:val="22"/>
          <w:szCs w:val="22"/>
        </w:rPr>
        <w:t>Requires a method for remote backup (off-site to another server) and recovery.</w:t>
      </w:r>
    </w:p>
    <w:p w14:paraId="64627041" w14:textId="77777777" w:rsidR="00D27B28" w:rsidRDefault="00614251" w:rsidP="00DC35A1">
      <w:pPr>
        <w:pStyle w:val="ListParagraph"/>
        <w:numPr>
          <w:ilvl w:val="2"/>
          <w:numId w:val="23"/>
        </w:numPr>
        <w:spacing w:after="160" w:line="259" w:lineRule="auto"/>
        <w:contextualSpacing/>
        <w:rPr>
          <w:rFonts w:ascii="Arial" w:hAnsi="Arial" w:cs="Arial"/>
          <w:sz w:val="22"/>
          <w:szCs w:val="22"/>
        </w:rPr>
      </w:pPr>
      <w:r w:rsidRPr="00D27B28">
        <w:rPr>
          <w:rFonts w:ascii="Arial" w:hAnsi="Arial" w:cs="Arial"/>
          <w:b/>
          <w:sz w:val="22"/>
          <w:szCs w:val="22"/>
        </w:rPr>
        <w:t>Off-Site Backup &amp; Recovery (4)</w:t>
      </w:r>
    </w:p>
    <w:p w14:paraId="63B06046" w14:textId="77777777" w:rsidR="00D27B28" w:rsidRDefault="00614251" w:rsidP="00D27B28">
      <w:pPr>
        <w:pStyle w:val="ListParagraph"/>
        <w:spacing w:after="160" w:line="259" w:lineRule="auto"/>
        <w:ind w:left="2232"/>
        <w:contextualSpacing/>
        <w:rPr>
          <w:rFonts w:ascii="Arial" w:hAnsi="Arial" w:cs="Arial"/>
          <w:sz w:val="22"/>
          <w:szCs w:val="22"/>
        </w:rPr>
      </w:pPr>
      <w:r w:rsidRPr="00D27B28">
        <w:rPr>
          <w:rFonts w:ascii="Arial" w:hAnsi="Arial" w:cs="Arial"/>
          <w:sz w:val="22"/>
          <w:szCs w:val="22"/>
        </w:rPr>
        <w:t>All data must have a method to be backed up and recovered from a remote location</w:t>
      </w:r>
      <w:r w:rsidR="0025239D" w:rsidRPr="00D27B28">
        <w:rPr>
          <w:rFonts w:ascii="Arial" w:hAnsi="Arial" w:cs="Arial"/>
          <w:sz w:val="22"/>
          <w:szCs w:val="22"/>
        </w:rPr>
        <w:t>.</w:t>
      </w:r>
    </w:p>
    <w:p w14:paraId="231A7349" w14:textId="77777777" w:rsidR="00D27B28" w:rsidRDefault="00614251" w:rsidP="00D27B28">
      <w:pPr>
        <w:pStyle w:val="ListParagraph"/>
        <w:spacing w:after="160" w:line="259" w:lineRule="auto"/>
        <w:ind w:left="2232"/>
        <w:contextualSpacing/>
        <w:rPr>
          <w:rFonts w:ascii="Arial" w:hAnsi="Arial" w:cs="Arial"/>
          <w:sz w:val="22"/>
          <w:szCs w:val="22"/>
        </w:rPr>
      </w:pPr>
      <w:r w:rsidRPr="00D3235D">
        <w:rPr>
          <w:rFonts w:ascii="Arial" w:hAnsi="Arial" w:cs="Arial"/>
          <w:sz w:val="22"/>
          <w:szCs w:val="22"/>
        </w:rPr>
        <w:t>Another</w:t>
      </w:r>
      <w:r w:rsidR="00D27B28">
        <w:rPr>
          <w:rFonts w:ascii="Arial" w:hAnsi="Arial" w:cs="Arial"/>
          <w:sz w:val="22"/>
          <w:szCs w:val="22"/>
        </w:rPr>
        <w:t xml:space="preserve"> data center will be available.</w:t>
      </w:r>
    </w:p>
    <w:p w14:paraId="41CCCEB1" w14:textId="48C58226" w:rsidR="00614251" w:rsidRPr="00D27B28" w:rsidRDefault="00614251" w:rsidP="00D27B28">
      <w:pPr>
        <w:pStyle w:val="ListParagraph"/>
        <w:spacing w:after="160" w:line="259" w:lineRule="auto"/>
        <w:ind w:left="2232"/>
        <w:contextualSpacing/>
        <w:rPr>
          <w:rFonts w:ascii="Arial" w:hAnsi="Arial" w:cs="Arial"/>
          <w:sz w:val="22"/>
          <w:szCs w:val="22"/>
        </w:rPr>
      </w:pPr>
      <w:r w:rsidRPr="001F495B">
        <w:rPr>
          <w:rFonts w:ascii="Arial" w:hAnsi="Arial" w:cs="Arial"/>
          <w:sz w:val="22"/>
          <w:szCs w:val="22"/>
        </w:rPr>
        <w:t xml:space="preserve">Off-site location may or may not be an operational failover. </w:t>
      </w:r>
    </w:p>
    <w:p w14:paraId="692242CD" w14:textId="5CB86886" w:rsidR="00614251" w:rsidRPr="001F495B" w:rsidRDefault="00614251" w:rsidP="00DC35A1">
      <w:pPr>
        <w:pStyle w:val="MyHeading1"/>
        <w:numPr>
          <w:ilvl w:val="0"/>
          <w:numId w:val="15"/>
        </w:numPr>
        <w:spacing w:before="0"/>
        <w:rPr>
          <w:rFonts w:cs="Arial"/>
          <w:sz w:val="24"/>
          <w:szCs w:val="24"/>
        </w:rPr>
      </w:pPr>
      <w:bookmarkStart w:id="5" w:name="_Toc453164499"/>
      <w:r w:rsidRPr="001F495B">
        <w:rPr>
          <w:rFonts w:cs="Arial"/>
          <w:sz w:val="24"/>
          <w:szCs w:val="24"/>
        </w:rPr>
        <w:t>Lab Equipment, Testing &amp; Data Types</w:t>
      </w:r>
      <w:bookmarkEnd w:id="5"/>
    </w:p>
    <w:p w14:paraId="525EB5A5" w14:textId="36646CC1" w:rsidR="00AA7112" w:rsidRDefault="00614251" w:rsidP="00DC35A1">
      <w:pPr>
        <w:pStyle w:val="ListParagraph"/>
        <w:numPr>
          <w:ilvl w:val="1"/>
          <w:numId w:val="15"/>
        </w:numPr>
        <w:spacing w:line="259" w:lineRule="auto"/>
        <w:contextualSpacing/>
        <w:rPr>
          <w:rFonts w:ascii="Arial" w:hAnsi="Arial" w:cs="Arial"/>
          <w:b/>
          <w:sz w:val="22"/>
          <w:szCs w:val="22"/>
        </w:rPr>
      </w:pPr>
      <w:r w:rsidRPr="001F495B">
        <w:rPr>
          <w:rFonts w:ascii="Arial" w:hAnsi="Arial" w:cs="Arial"/>
          <w:b/>
          <w:sz w:val="22"/>
          <w:szCs w:val="22"/>
        </w:rPr>
        <w:t>M</w:t>
      </w:r>
      <w:r w:rsidR="002642A7">
        <w:rPr>
          <w:rFonts w:ascii="Arial" w:hAnsi="Arial" w:cs="Arial"/>
          <w:b/>
          <w:sz w:val="22"/>
          <w:szCs w:val="22"/>
        </w:rPr>
        <w:t>iscellaneous</w:t>
      </w:r>
    </w:p>
    <w:p w14:paraId="7394DC48" w14:textId="73CDBEB0" w:rsidR="00AA7112" w:rsidRDefault="00AA7112" w:rsidP="00AA7112">
      <w:pPr>
        <w:pStyle w:val="ListParagraph"/>
        <w:spacing w:after="160" w:line="259" w:lineRule="auto"/>
        <w:ind w:left="1512"/>
        <w:contextualSpacing/>
        <w:rPr>
          <w:rFonts w:ascii="Arial" w:hAnsi="Arial" w:cs="Arial"/>
          <w:b/>
          <w:sz w:val="22"/>
          <w:szCs w:val="22"/>
        </w:rPr>
      </w:pPr>
      <w:r w:rsidRPr="00AA7112">
        <w:rPr>
          <w:rFonts w:ascii="Arial" w:hAnsi="Arial" w:cs="Arial"/>
          <w:sz w:val="22"/>
          <w:szCs w:val="22"/>
        </w:rPr>
        <w:t>3.1.1</w:t>
      </w:r>
      <w:r>
        <w:rPr>
          <w:rFonts w:ascii="Arial" w:hAnsi="Arial" w:cs="Arial"/>
          <w:b/>
          <w:sz w:val="22"/>
          <w:szCs w:val="22"/>
        </w:rPr>
        <w:tab/>
      </w:r>
      <w:r w:rsidR="00614251" w:rsidRPr="00AA7112">
        <w:rPr>
          <w:rFonts w:ascii="Arial" w:hAnsi="Arial" w:cs="Arial"/>
          <w:sz w:val="22"/>
          <w:szCs w:val="22"/>
        </w:rPr>
        <w:t xml:space="preserve">All workstations, either for data entry or connected to laboratory equipment, use </w:t>
      </w:r>
      <w:r>
        <w:rPr>
          <w:rFonts w:ascii="Arial" w:hAnsi="Arial" w:cs="Arial"/>
          <w:sz w:val="22"/>
          <w:szCs w:val="22"/>
        </w:rPr>
        <w:tab/>
      </w:r>
      <w:r w:rsidR="00614251" w:rsidRPr="00AA7112">
        <w:rPr>
          <w:rFonts w:ascii="Arial" w:hAnsi="Arial" w:cs="Arial"/>
          <w:sz w:val="22"/>
          <w:szCs w:val="22"/>
        </w:rPr>
        <w:t xml:space="preserve">a PC architecture with Microsoft Windows 7 or 10 (preferred) 64-bit operating </w:t>
      </w:r>
      <w:r w:rsidR="001F495B" w:rsidRPr="00AA7112">
        <w:rPr>
          <w:rFonts w:ascii="Arial" w:hAnsi="Arial" w:cs="Arial"/>
          <w:sz w:val="22"/>
          <w:szCs w:val="22"/>
        </w:rPr>
        <w:tab/>
      </w:r>
      <w:r w:rsidR="00614251" w:rsidRPr="00AA7112">
        <w:rPr>
          <w:rFonts w:ascii="Arial" w:hAnsi="Arial" w:cs="Arial"/>
          <w:sz w:val="22"/>
          <w:szCs w:val="22"/>
        </w:rPr>
        <w:t>systems.</w:t>
      </w:r>
    </w:p>
    <w:p w14:paraId="1CB89D98" w14:textId="6C12FAB7" w:rsidR="00AA7112" w:rsidRDefault="00614251" w:rsidP="00DC35A1">
      <w:pPr>
        <w:pStyle w:val="ListParagraph"/>
        <w:numPr>
          <w:ilvl w:val="2"/>
          <w:numId w:val="24"/>
        </w:numPr>
        <w:spacing w:after="160" w:line="259" w:lineRule="auto"/>
        <w:contextualSpacing/>
        <w:rPr>
          <w:rFonts w:ascii="Arial" w:hAnsi="Arial" w:cs="Arial"/>
          <w:b/>
          <w:sz w:val="22"/>
          <w:szCs w:val="22"/>
        </w:rPr>
      </w:pPr>
      <w:r w:rsidRPr="001F495B">
        <w:rPr>
          <w:rFonts w:ascii="Arial" w:hAnsi="Arial" w:cs="Arial"/>
          <w:sz w:val="22"/>
          <w:szCs w:val="22"/>
        </w:rPr>
        <w:t xml:space="preserve">All soil samples are tested for selected nutrients (Mehlich-3) and </w:t>
      </w:r>
      <w:proofErr w:type="spellStart"/>
      <w:r w:rsidRPr="001F495B">
        <w:rPr>
          <w:rFonts w:ascii="Arial" w:hAnsi="Arial" w:cs="Arial"/>
          <w:sz w:val="22"/>
          <w:szCs w:val="22"/>
        </w:rPr>
        <w:t>pH.</w:t>
      </w:r>
      <w:proofErr w:type="spellEnd"/>
      <w:r w:rsidRPr="001F495B">
        <w:rPr>
          <w:rFonts w:ascii="Arial" w:hAnsi="Arial" w:cs="Arial"/>
          <w:sz w:val="22"/>
          <w:szCs w:val="22"/>
        </w:rPr>
        <w:t xml:space="preserve"> Other tests are “ancillary” and may or may not incur a fee when requested.</w:t>
      </w:r>
    </w:p>
    <w:p w14:paraId="4D8E6BDD" w14:textId="2F293E16" w:rsidR="00614251" w:rsidRPr="00AA7112" w:rsidRDefault="00614251" w:rsidP="00DC35A1">
      <w:pPr>
        <w:pStyle w:val="ListParagraph"/>
        <w:numPr>
          <w:ilvl w:val="2"/>
          <w:numId w:val="24"/>
        </w:numPr>
        <w:spacing w:after="160" w:line="259" w:lineRule="auto"/>
        <w:contextualSpacing/>
        <w:rPr>
          <w:rFonts w:ascii="Arial" w:hAnsi="Arial" w:cs="Arial"/>
          <w:b/>
          <w:sz w:val="22"/>
          <w:szCs w:val="22"/>
        </w:rPr>
      </w:pPr>
      <w:r w:rsidRPr="001F495B">
        <w:rPr>
          <w:rFonts w:ascii="Arial" w:hAnsi="Arial" w:cs="Arial"/>
          <w:sz w:val="22"/>
          <w:szCs w:val="22"/>
        </w:rPr>
        <w:lastRenderedPageBreak/>
        <w:t>Where there are multiple laboratory instruments performing the same test, the specific device/sample combination needs to be tracked.</w:t>
      </w:r>
    </w:p>
    <w:p w14:paraId="6BCCE25C" w14:textId="77777777" w:rsidR="00614251" w:rsidRPr="001F495B" w:rsidRDefault="00614251" w:rsidP="00614251">
      <w:pPr>
        <w:pStyle w:val="ListParagraph"/>
        <w:ind w:left="792"/>
        <w:rPr>
          <w:rFonts w:ascii="Arial" w:hAnsi="Arial" w:cs="Arial"/>
          <w:sz w:val="22"/>
          <w:szCs w:val="22"/>
        </w:rPr>
      </w:pPr>
    </w:p>
    <w:p w14:paraId="50DAC18B" w14:textId="77777777" w:rsidR="00C34959" w:rsidRPr="00C34959" w:rsidRDefault="00614251" w:rsidP="00DC35A1">
      <w:pPr>
        <w:pStyle w:val="ListParagraph"/>
        <w:numPr>
          <w:ilvl w:val="1"/>
          <w:numId w:val="15"/>
        </w:numPr>
        <w:spacing w:after="160" w:line="259" w:lineRule="auto"/>
        <w:contextualSpacing/>
        <w:rPr>
          <w:rFonts w:ascii="Arial" w:hAnsi="Arial" w:cs="Arial"/>
          <w:sz w:val="22"/>
          <w:szCs w:val="22"/>
        </w:rPr>
      </w:pPr>
      <w:r w:rsidRPr="001F495B">
        <w:rPr>
          <w:rFonts w:ascii="Arial" w:hAnsi="Arial" w:cs="Arial"/>
          <w:b/>
          <w:sz w:val="22"/>
          <w:szCs w:val="22"/>
        </w:rPr>
        <w:t xml:space="preserve">Marianna Laboratory </w:t>
      </w:r>
      <w:r w:rsidRPr="001F495B">
        <w:rPr>
          <w:rFonts w:ascii="Arial" w:hAnsi="Arial" w:cs="Arial"/>
          <w:sz w:val="22"/>
          <w:szCs w:val="22"/>
          <w:u w:val="single"/>
        </w:rPr>
        <w:br/>
      </w:r>
      <w:r w:rsidRPr="00C34959">
        <w:rPr>
          <w:rFonts w:ascii="Arial" w:hAnsi="Arial" w:cs="Arial"/>
          <w:sz w:val="22"/>
          <w:szCs w:val="22"/>
        </w:rPr>
        <w:t>This is the flagship lab which processes and coordinates the vast majority of testing – all instruments must be configured to communicate with LIMS.</w:t>
      </w:r>
    </w:p>
    <w:p w14:paraId="5BD8B649" w14:textId="77777777" w:rsidR="00C34959" w:rsidRPr="00C34959" w:rsidRDefault="00614251" w:rsidP="00DC35A1">
      <w:pPr>
        <w:pStyle w:val="ListParagraph"/>
        <w:numPr>
          <w:ilvl w:val="2"/>
          <w:numId w:val="25"/>
        </w:numPr>
        <w:spacing w:after="160" w:line="259" w:lineRule="auto"/>
        <w:contextualSpacing/>
        <w:rPr>
          <w:rFonts w:ascii="Arial" w:hAnsi="Arial" w:cs="Arial"/>
          <w:sz w:val="22"/>
          <w:szCs w:val="22"/>
        </w:rPr>
      </w:pPr>
      <w:r w:rsidRPr="00C34959">
        <w:rPr>
          <w:rFonts w:ascii="Arial" w:hAnsi="Arial" w:cs="Arial"/>
          <w:sz w:val="22"/>
          <w:szCs w:val="22"/>
        </w:rPr>
        <w:t xml:space="preserve">5 </w:t>
      </w:r>
      <w:proofErr w:type="spellStart"/>
      <w:r w:rsidRPr="00C34959">
        <w:rPr>
          <w:rFonts w:ascii="Arial" w:hAnsi="Arial" w:cs="Arial"/>
          <w:sz w:val="22"/>
          <w:szCs w:val="22"/>
        </w:rPr>
        <w:t>Spectro</w:t>
      </w:r>
      <w:proofErr w:type="spellEnd"/>
      <w:r w:rsidRPr="00C34959">
        <w:rPr>
          <w:rFonts w:ascii="Arial" w:hAnsi="Arial" w:cs="Arial"/>
          <w:sz w:val="22"/>
          <w:szCs w:val="22"/>
        </w:rPr>
        <w:t xml:space="preserve"> Inductively Coupled Plasma Spectrophotometers (ICAP).</w:t>
      </w:r>
      <w:r w:rsidRPr="00C34959">
        <w:rPr>
          <w:rFonts w:ascii="Arial" w:hAnsi="Arial" w:cs="Arial"/>
          <w:sz w:val="22"/>
          <w:szCs w:val="22"/>
        </w:rPr>
        <w:br/>
        <w:t>Analyzes Mehlich-3 soil extract for selected nutrients.</w:t>
      </w:r>
    </w:p>
    <w:p w14:paraId="670B1166" w14:textId="2EA76EEA" w:rsidR="00C34959" w:rsidRPr="00C34959" w:rsidRDefault="00C34959" w:rsidP="00C34959">
      <w:pPr>
        <w:pStyle w:val="ListParagraph"/>
        <w:spacing w:after="160" w:line="259" w:lineRule="auto"/>
        <w:ind w:left="2232"/>
        <w:contextualSpacing/>
        <w:rPr>
          <w:rFonts w:ascii="Arial" w:hAnsi="Arial" w:cs="Arial"/>
          <w:sz w:val="22"/>
          <w:szCs w:val="22"/>
        </w:rPr>
      </w:pPr>
      <w:r w:rsidRPr="00C34959">
        <w:rPr>
          <w:rFonts w:ascii="Arial" w:hAnsi="Arial" w:cs="Arial"/>
          <w:sz w:val="22"/>
          <w:szCs w:val="22"/>
        </w:rPr>
        <w:t>The ICAP first generates a raw TDV (tab-delimited) file with an “.</w:t>
      </w:r>
      <w:proofErr w:type="spellStart"/>
      <w:r w:rsidRPr="00C34959">
        <w:rPr>
          <w:rFonts w:ascii="Arial" w:hAnsi="Arial" w:cs="Arial"/>
          <w:sz w:val="22"/>
          <w:szCs w:val="22"/>
        </w:rPr>
        <w:t>ade</w:t>
      </w:r>
      <w:proofErr w:type="spellEnd"/>
      <w:r w:rsidRPr="00C34959">
        <w:rPr>
          <w:rFonts w:ascii="Arial" w:hAnsi="Arial" w:cs="Arial"/>
          <w:sz w:val="22"/>
          <w:szCs w:val="22"/>
        </w:rPr>
        <w:t>” extension.</w:t>
      </w:r>
    </w:p>
    <w:p w14:paraId="192DDEDB" w14:textId="77777777" w:rsidR="00C34959" w:rsidRDefault="00C34959" w:rsidP="00DC35A1">
      <w:pPr>
        <w:pStyle w:val="ListParagraph"/>
        <w:numPr>
          <w:ilvl w:val="2"/>
          <w:numId w:val="25"/>
        </w:numPr>
        <w:spacing w:after="160" w:line="259" w:lineRule="auto"/>
        <w:contextualSpacing/>
        <w:rPr>
          <w:rFonts w:ascii="Arial" w:hAnsi="Arial" w:cs="Arial"/>
          <w:sz w:val="22"/>
          <w:szCs w:val="22"/>
        </w:rPr>
      </w:pPr>
      <w:r w:rsidRPr="00C34959">
        <w:rPr>
          <w:rFonts w:ascii="Arial" w:hAnsi="Arial" w:cs="Arial"/>
          <w:sz w:val="22"/>
          <w:szCs w:val="22"/>
        </w:rPr>
        <w:t>2 pH robots</w:t>
      </w:r>
    </w:p>
    <w:p w14:paraId="708A8325" w14:textId="0FCB3AB3" w:rsidR="00C34959" w:rsidRPr="00C34959" w:rsidRDefault="00C34959" w:rsidP="00C34959">
      <w:pPr>
        <w:pStyle w:val="ListParagraph"/>
        <w:spacing w:after="160" w:line="259" w:lineRule="auto"/>
        <w:ind w:left="2232"/>
        <w:contextualSpacing/>
        <w:rPr>
          <w:rFonts w:ascii="Arial" w:hAnsi="Arial" w:cs="Arial"/>
          <w:sz w:val="22"/>
          <w:szCs w:val="22"/>
        </w:rPr>
      </w:pPr>
      <w:r w:rsidRPr="00C34959">
        <w:rPr>
          <w:rFonts w:ascii="Arial" w:hAnsi="Arial" w:cs="Arial"/>
          <w:sz w:val="22"/>
          <w:szCs w:val="22"/>
        </w:rPr>
        <w:t>Produce a final TDV “.</w:t>
      </w:r>
      <w:proofErr w:type="spellStart"/>
      <w:r w:rsidRPr="00C34959">
        <w:rPr>
          <w:rFonts w:ascii="Arial" w:hAnsi="Arial" w:cs="Arial"/>
          <w:sz w:val="22"/>
          <w:szCs w:val="22"/>
        </w:rPr>
        <w:t>dat</w:t>
      </w:r>
      <w:proofErr w:type="spellEnd"/>
      <w:r w:rsidRPr="00C34959">
        <w:rPr>
          <w:rFonts w:ascii="Arial" w:hAnsi="Arial" w:cs="Arial"/>
          <w:sz w:val="22"/>
          <w:szCs w:val="22"/>
        </w:rPr>
        <w:t>” file.</w:t>
      </w:r>
    </w:p>
    <w:p w14:paraId="0568E5EF" w14:textId="77777777" w:rsidR="00C34959" w:rsidRDefault="00614251" w:rsidP="00DC35A1">
      <w:pPr>
        <w:pStyle w:val="ListParagraph"/>
        <w:numPr>
          <w:ilvl w:val="2"/>
          <w:numId w:val="25"/>
        </w:numPr>
        <w:spacing w:after="160" w:line="259" w:lineRule="auto"/>
        <w:contextualSpacing/>
        <w:rPr>
          <w:rFonts w:ascii="Arial" w:hAnsi="Arial" w:cs="Arial"/>
          <w:sz w:val="22"/>
          <w:szCs w:val="22"/>
        </w:rPr>
      </w:pPr>
      <w:r w:rsidRPr="00C34959">
        <w:rPr>
          <w:rFonts w:ascii="Arial" w:hAnsi="Arial" w:cs="Arial"/>
          <w:sz w:val="22"/>
          <w:szCs w:val="22"/>
        </w:rPr>
        <w:t>SOM-LOI</w:t>
      </w:r>
      <w:r w:rsidRPr="00C34959">
        <w:rPr>
          <w:rFonts w:ascii="Arial" w:hAnsi="Arial" w:cs="Arial"/>
          <w:sz w:val="22"/>
          <w:szCs w:val="22"/>
        </w:rPr>
        <w:br/>
        <w:t>Tests for soil organic matter content.</w:t>
      </w:r>
      <w:r w:rsidRPr="00C34959">
        <w:rPr>
          <w:rFonts w:ascii="Arial" w:hAnsi="Arial" w:cs="Arial"/>
          <w:sz w:val="22"/>
          <w:szCs w:val="22"/>
        </w:rPr>
        <w:br/>
        <w:t>The equipment generates 2 TDV files with extensions “.DRY” and ”.ASH” (An in-house</w:t>
      </w:r>
      <w:r w:rsidR="001F495B" w:rsidRPr="00C34959">
        <w:rPr>
          <w:rFonts w:ascii="Arial" w:hAnsi="Arial" w:cs="Arial"/>
          <w:sz w:val="22"/>
          <w:szCs w:val="22"/>
        </w:rPr>
        <w:t xml:space="preserve"> </w:t>
      </w:r>
      <w:r w:rsidRPr="00C34959">
        <w:rPr>
          <w:rFonts w:ascii="Arial" w:hAnsi="Arial" w:cs="Arial"/>
          <w:sz w:val="22"/>
          <w:szCs w:val="22"/>
        </w:rPr>
        <w:t>program currently processes information in these 2 files and creates a third TDV file with extension “.LOI”)</w:t>
      </w:r>
    </w:p>
    <w:p w14:paraId="5CAF6C92" w14:textId="77777777" w:rsidR="00C34959" w:rsidRDefault="00614251" w:rsidP="00DC35A1">
      <w:pPr>
        <w:pStyle w:val="ListParagraph"/>
        <w:numPr>
          <w:ilvl w:val="2"/>
          <w:numId w:val="25"/>
        </w:numPr>
        <w:spacing w:after="160" w:line="259" w:lineRule="auto"/>
        <w:contextualSpacing/>
        <w:rPr>
          <w:rFonts w:ascii="Arial" w:hAnsi="Arial" w:cs="Arial"/>
          <w:sz w:val="22"/>
          <w:szCs w:val="22"/>
        </w:rPr>
      </w:pPr>
      <w:r w:rsidRPr="00C34959">
        <w:rPr>
          <w:rFonts w:ascii="Arial" w:hAnsi="Arial" w:cs="Arial"/>
          <w:sz w:val="22"/>
          <w:szCs w:val="22"/>
        </w:rPr>
        <w:t>Nitrate Analyzer</w:t>
      </w:r>
      <w:r w:rsidRPr="00C34959">
        <w:rPr>
          <w:rFonts w:ascii="Arial" w:hAnsi="Arial" w:cs="Arial"/>
          <w:sz w:val="22"/>
          <w:szCs w:val="22"/>
        </w:rPr>
        <w:br/>
        <w:t>Produces a TDV “.</w:t>
      </w:r>
      <w:proofErr w:type="spellStart"/>
      <w:r w:rsidRPr="00C34959">
        <w:rPr>
          <w:rFonts w:ascii="Arial" w:hAnsi="Arial" w:cs="Arial"/>
          <w:sz w:val="22"/>
          <w:szCs w:val="22"/>
        </w:rPr>
        <w:t>dat</w:t>
      </w:r>
      <w:proofErr w:type="spellEnd"/>
      <w:r w:rsidRPr="00C34959">
        <w:rPr>
          <w:rFonts w:ascii="Arial" w:hAnsi="Arial" w:cs="Arial"/>
          <w:sz w:val="22"/>
          <w:szCs w:val="22"/>
        </w:rPr>
        <w:t>” file.</w:t>
      </w:r>
    </w:p>
    <w:p w14:paraId="48FD2597" w14:textId="77777777" w:rsidR="00C34959" w:rsidRDefault="00614251" w:rsidP="00DC35A1">
      <w:pPr>
        <w:pStyle w:val="ListParagraph"/>
        <w:numPr>
          <w:ilvl w:val="2"/>
          <w:numId w:val="25"/>
        </w:numPr>
        <w:spacing w:after="160" w:line="259" w:lineRule="auto"/>
        <w:contextualSpacing/>
        <w:rPr>
          <w:rFonts w:ascii="Arial" w:hAnsi="Arial" w:cs="Arial"/>
          <w:sz w:val="22"/>
          <w:szCs w:val="22"/>
        </w:rPr>
      </w:pPr>
      <w:r w:rsidRPr="00C34959">
        <w:rPr>
          <w:rFonts w:ascii="Arial" w:hAnsi="Arial" w:cs="Arial"/>
          <w:sz w:val="22"/>
          <w:szCs w:val="22"/>
        </w:rPr>
        <w:t>21 networked workstations + 1 DOS + 1 Virtual Machine.</w:t>
      </w:r>
    </w:p>
    <w:p w14:paraId="3AD4B46D" w14:textId="3BE14755" w:rsidR="00614251" w:rsidRPr="00C34959" w:rsidRDefault="00614251" w:rsidP="00DC35A1">
      <w:pPr>
        <w:pStyle w:val="ListParagraph"/>
        <w:numPr>
          <w:ilvl w:val="2"/>
          <w:numId w:val="25"/>
        </w:numPr>
        <w:spacing w:after="160" w:line="259" w:lineRule="auto"/>
        <w:contextualSpacing/>
        <w:rPr>
          <w:rFonts w:ascii="Arial" w:hAnsi="Arial" w:cs="Arial"/>
          <w:sz w:val="22"/>
          <w:szCs w:val="22"/>
        </w:rPr>
      </w:pPr>
      <w:r w:rsidRPr="00C34959">
        <w:rPr>
          <w:rFonts w:ascii="Arial" w:hAnsi="Arial" w:cs="Arial"/>
          <w:sz w:val="22"/>
          <w:szCs w:val="22"/>
        </w:rPr>
        <w:t>Future Considerations:</w:t>
      </w:r>
      <w:r w:rsidRPr="00C34959">
        <w:rPr>
          <w:rFonts w:ascii="Arial" w:hAnsi="Arial" w:cs="Arial"/>
          <w:sz w:val="22"/>
          <w:szCs w:val="22"/>
        </w:rPr>
        <w:br/>
        <w:t>2 pH/EC/NO</w:t>
      </w:r>
      <w:r w:rsidRPr="00C34959">
        <w:rPr>
          <w:rFonts w:ascii="Arial" w:hAnsi="Arial" w:cs="Arial"/>
          <w:sz w:val="22"/>
          <w:szCs w:val="22"/>
          <w:vertAlign w:val="subscript"/>
        </w:rPr>
        <w:t>3</w:t>
      </w:r>
      <w:r w:rsidRPr="00C34959">
        <w:rPr>
          <w:rFonts w:ascii="Arial" w:hAnsi="Arial" w:cs="Arial"/>
          <w:sz w:val="22"/>
          <w:szCs w:val="22"/>
        </w:rPr>
        <w:t xml:space="preserve">-N robots may be added in the future </w:t>
      </w:r>
      <w:r w:rsidRPr="00C34959">
        <w:rPr>
          <w:rFonts w:ascii="Arial" w:hAnsi="Arial" w:cs="Arial"/>
          <w:sz w:val="22"/>
          <w:szCs w:val="22"/>
        </w:rPr>
        <w:br/>
        <w:t>There is no concrete information but these instruments are expected to operate in the same manner as the ICAPs described above</w:t>
      </w:r>
    </w:p>
    <w:p w14:paraId="0D1A8E32" w14:textId="77777777" w:rsidR="00614251" w:rsidRPr="00F22EC7" w:rsidRDefault="00614251" w:rsidP="00614251">
      <w:pPr>
        <w:pStyle w:val="ListParagraph"/>
        <w:ind w:left="1224"/>
        <w:rPr>
          <w:rFonts w:ascii="Arial" w:hAnsi="Arial" w:cs="Arial"/>
          <w:b/>
          <w:sz w:val="22"/>
          <w:szCs w:val="22"/>
          <w:u w:val="single"/>
        </w:rPr>
      </w:pPr>
    </w:p>
    <w:p w14:paraId="2FE23303" w14:textId="77777777" w:rsidR="004F06E2" w:rsidRDefault="00614251" w:rsidP="00DC35A1">
      <w:pPr>
        <w:pStyle w:val="ListParagraph"/>
        <w:numPr>
          <w:ilvl w:val="1"/>
          <w:numId w:val="15"/>
        </w:numPr>
        <w:spacing w:after="160" w:line="259" w:lineRule="auto"/>
        <w:contextualSpacing/>
        <w:rPr>
          <w:rFonts w:ascii="Arial" w:hAnsi="Arial" w:cs="Arial"/>
          <w:sz w:val="22"/>
          <w:szCs w:val="22"/>
        </w:rPr>
      </w:pPr>
      <w:r w:rsidRPr="00F22EC7">
        <w:rPr>
          <w:rFonts w:ascii="Arial" w:hAnsi="Arial" w:cs="Arial"/>
          <w:b/>
          <w:sz w:val="22"/>
          <w:szCs w:val="22"/>
        </w:rPr>
        <w:t>Fayetteville Laboratory –the ICAP and pH meter need to be included in configuration of current bid, the other instruments can be included but are not required (optional)</w:t>
      </w:r>
    </w:p>
    <w:p w14:paraId="3493570B" w14:textId="0D609EFD" w:rsidR="00DA410D" w:rsidRDefault="00614251" w:rsidP="00DC35A1">
      <w:pPr>
        <w:pStyle w:val="ListParagraph"/>
        <w:numPr>
          <w:ilvl w:val="2"/>
          <w:numId w:val="26"/>
        </w:numPr>
        <w:spacing w:after="160" w:line="259" w:lineRule="auto"/>
        <w:contextualSpacing/>
        <w:rPr>
          <w:rFonts w:ascii="Arial" w:hAnsi="Arial" w:cs="Arial"/>
          <w:sz w:val="22"/>
          <w:szCs w:val="22"/>
        </w:rPr>
      </w:pPr>
      <w:r w:rsidRPr="004F06E2">
        <w:rPr>
          <w:rFonts w:ascii="Arial" w:hAnsi="Arial" w:cs="Arial"/>
          <w:sz w:val="22"/>
          <w:szCs w:val="22"/>
        </w:rPr>
        <w:t xml:space="preserve">2 </w:t>
      </w:r>
      <w:proofErr w:type="spellStart"/>
      <w:r w:rsidRPr="004F06E2">
        <w:rPr>
          <w:rFonts w:ascii="Arial" w:hAnsi="Arial" w:cs="Arial"/>
          <w:sz w:val="22"/>
          <w:szCs w:val="22"/>
        </w:rPr>
        <w:t>Spectro</w:t>
      </w:r>
      <w:proofErr w:type="spellEnd"/>
      <w:r w:rsidRPr="004F06E2">
        <w:rPr>
          <w:rFonts w:ascii="Arial" w:hAnsi="Arial" w:cs="Arial"/>
          <w:sz w:val="22"/>
          <w:szCs w:val="22"/>
        </w:rPr>
        <w:t xml:space="preserve"> Inductively Coupled Plasma Spectrophotometers (ICAP). TDV “.</w:t>
      </w:r>
      <w:proofErr w:type="spellStart"/>
      <w:r w:rsidRPr="004F06E2">
        <w:rPr>
          <w:rFonts w:ascii="Arial" w:hAnsi="Arial" w:cs="Arial"/>
          <w:sz w:val="22"/>
          <w:szCs w:val="22"/>
        </w:rPr>
        <w:t>ade</w:t>
      </w:r>
      <w:proofErr w:type="spellEnd"/>
      <w:r w:rsidRPr="004F06E2">
        <w:rPr>
          <w:rFonts w:ascii="Arial" w:hAnsi="Arial" w:cs="Arial"/>
          <w:sz w:val="22"/>
          <w:szCs w:val="22"/>
        </w:rPr>
        <w:t>” file</w:t>
      </w:r>
    </w:p>
    <w:p w14:paraId="232AC7F9" w14:textId="77777777" w:rsidR="00DA410D" w:rsidRDefault="00614251" w:rsidP="00DC35A1">
      <w:pPr>
        <w:pStyle w:val="ListParagraph"/>
        <w:numPr>
          <w:ilvl w:val="2"/>
          <w:numId w:val="26"/>
        </w:numPr>
        <w:spacing w:after="160" w:line="259" w:lineRule="auto"/>
        <w:contextualSpacing/>
        <w:rPr>
          <w:rFonts w:ascii="Arial" w:hAnsi="Arial" w:cs="Arial"/>
          <w:sz w:val="22"/>
          <w:szCs w:val="22"/>
        </w:rPr>
      </w:pPr>
      <w:r w:rsidRPr="00DA410D">
        <w:rPr>
          <w:rFonts w:ascii="Arial" w:hAnsi="Arial" w:cs="Arial"/>
          <w:sz w:val="22"/>
          <w:szCs w:val="22"/>
        </w:rPr>
        <w:t xml:space="preserve">2 </w:t>
      </w:r>
      <w:proofErr w:type="spellStart"/>
      <w:r w:rsidRPr="00DA410D">
        <w:rPr>
          <w:rFonts w:ascii="Arial" w:hAnsi="Arial" w:cs="Arial"/>
          <w:sz w:val="22"/>
          <w:szCs w:val="22"/>
        </w:rPr>
        <w:t>Elementar</w:t>
      </w:r>
      <w:proofErr w:type="spellEnd"/>
      <w:r w:rsidRPr="00DA410D">
        <w:rPr>
          <w:rFonts w:ascii="Arial" w:hAnsi="Arial" w:cs="Arial"/>
          <w:sz w:val="22"/>
          <w:szCs w:val="22"/>
        </w:rPr>
        <w:t xml:space="preserve"> Carbon/Nitrogen instruments. CSV “.prn” file.</w:t>
      </w:r>
    </w:p>
    <w:p w14:paraId="0BC53768" w14:textId="77777777" w:rsidR="00DA410D" w:rsidRDefault="00614251" w:rsidP="00DC35A1">
      <w:pPr>
        <w:pStyle w:val="ListParagraph"/>
        <w:numPr>
          <w:ilvl w:val="2"/>
          <w:numId w:val="26"/>
        </w:numPr>
        <w:spacing w:after="160" w:line="259" w:lineRule="auto"/>
        <w:contextualSpacing/>
        <w:rPr>
          <w:rFonts w:ascii="Arial" w:hAnsi="Arial" w:cs="Arial"/>
          <w:sz w:val="22"/>
          <w:szCs w:val="22"/>
        </w:rPr>
      </w:pPr>
      <w:r w:rsidRPr="00DA410D">
        <w:rPr>
          <w:rFonts w:ascii="Arial" w:hAnsi="Arial" w:cs="Arial"/>
          <w:sz w:val="22"/>
          <w:szCs w:val="22"/>
        </w:rPr>
        <w:t>Auto Analyzer. – CSV “.prn” file.</w:t>
      </w:r>
    </w:p>
    <w:p w14:paraId="403347E7" w14:textId="77777777" w:rsidR="00DA410D" w:rsidRDefault="00614251" w:rsidP="00DC35A1">
      <w:pPr>
        <w:pStyle w:val="ListParagraph"/>
        <w:numPr>
          <w:ilvl w:val="2"/>
          <w:numId w:val="26"/>
        </w:numPr>
        <w:spacing w:after="160" w:line="259" w:lineRule="auto"/>
        <w:contextualSpacing/>
        <w:rPr>
          <w:rFonts w:ascii="Arial" w:hAnsi="Arial" w:cs="Arial"/>
          <w:sz w:val="22"/>
          <w:szCs w:val="22"/>
        </w:rPr>
      </w:pPr>
      <w:r w:rsidRPr="00DA410D">
        <w:rPr>
          <w:rFonts w:ascii="Arial" w:hAnsi="Arial" w:cs="Arial"/>
          <w:sz w:val="22"/>
          <w:szCs w:val="22"/>
        </w:rPr>
        <w:t>Handheld pH Meter. – Manual recording of readings.</w:t>
      </w:r>
    </w:p>
    <w:p w14:paraId="32DC0FED" w14:textId="77777777" w:rsidR="00DA410D" w:rsidRDefault="00614251" w:rsidP="00DC35A1">
      <w:pPr>
        <w:pStyle w:val="ListParagraph"/>
        <w:numPr>
          <w:ilvl w:val="2"/>
          <w:numId w:val="26"/>
        </w:numPr>
        <w:spacing w:after="160" w:line="259" w:lineRule="auto"/>
        <w:contextualSpacing/>
        <w:rPr>
          <w:rFonts w:ascii="Arial" w:hAnsi="Arial" w:cs="Arial"/>
          <w:sz w:val="22"/>
          <w:szCs w:val="22"/>
        </w:rPr>
      </w:pPr>
      <w:r w:rsidRPr="00DA410D">
        <w:rPr>
          <w:rFonts w:ascii="Arial" w:hAnsi="Arial" w:cs="Arial"/>
          <w:sz w:val="22"/>
          <w:szCs w:val="22"/>
        </w:rPr>
        <w:t>Handheld E/C (Electric Conductivity) Meter. – Manual recording of readings.</w:t>
      </w:r>
    </w:p>
    <w:p w14:paraId="73F1E2EE" w14:textId="77777777" w:rsidR="00DA410D" w:rsidRDefault="00614251" w:rsidP="00DC35A1">
      <w:pPr>
        <w:pStyle w:val="ListParagraph"/>
        <w:numPr>
          <w:ilvl w:val="2"/>
          <w:numId w:val="26"/>
        </w:numPr>
        <w:spacing w:after="160" w:line="259" w:lineRule="auto"/>
        <w:contextualSpacing/>
        <w:rPr>
          <w:rFonts w:ascii="Arial" w:hAnsi="Arial" w:cs="Arial"/>
          <w:sz w:val="22"/>
          <w:szCs w:val="22"/>
        </w:rPr>
      </w:pPr>
      <w:r w:rsidRPr="00DA410D">
        <w:rPr>
          <w:rFonts w:ascii="Arial" w:hAnsi="Arial" w:cs="Arial"/>
          <w:sz w:val="22"/>
          <w:szCs w:val="22"/>
        </w:rPr>
        <w:t>Soil Organic Matter. – Manual recording of readings.</w:t>
      </w:r>
    </w:p>
    <w:p w14:paraId="512A562E" w14:textId="77777777" w:rsidR="00DA410D" w:rsidRDefault="00614251" w:rsidP="00DC35A1">
      <w:pPr>
        <w:pStyle w:val="ListParagraph"/>
        <w:numPr>
          <w:ilvl w:val="2"/>
          <w:numId w:val="26"/>
        </w:numPr>
        <w:spacing w:after="160" w:line="259" w:lineRule="auto"/>
        <w:contextualSpacing/>
        <w:rPr>
          <w:rFonts w:ascii="Arial" w:hAnsi="Arial" w:cs="Arial"/>
          <w:sz w:val="22"/>
          <w:szCs w:val="22"/>
        </w:rPr>
      </w:pPr>
      <w:r w:rsidRPr="00DA410D">
        <w:rPr>
          <w:rFonts w:ascii="Arial" w:hAnsi="Arial" w:cs="Arial"/>
          <w:sz w:val="22"/>
          <w:szCs w:val="22"/>
        </w:rPr>
        <w:t>Bran-</w:t>
      </w:r>
      <w:proofErr w:type="spellStart"/>
      <w:r w:rsidRPr="00DA410D">
        <w:rPr>
          <w:rFonts w:ascii="Arial" w:hAnsi="Arial" w:cs="Arial"/>
          <w:sz w:val="22"/>
          <w:szCs w:val="22"/>
        </w:rPr>
        <w:t>Luebe</w:t>
      </w:r>
      <w:proofErr w:type="spellEnd"/>
      <w:r w:rsidRPr="00DA410D">
        <w:rPr>
          <w:rFonts w:ascii="Arial" w:hAnsi="Arial" w:cs="Arial"/>
          <w:sz w:val="22"/>
          <w:szCs w:val="22"/>
        </w:rPr>
        <w:t xml:space="preserve"> Auto-analyzer. – Manual readings.</w:t>
      </w:r>
    </w:p>
    <w:p w14:paraId="58F2BD58" w14:textId="6038F881" w:rsidR="00614251" w:rsidRPr="00DA410D" w:rsidRDefault="00614251" w:rsidP="00DC35A1">
      <w:pPr>
        <w:pStyle w:val="ListParagraph"/>
        <w:numPr>
          <w:ilvl w:val="2"/>
          <w:numId w:val="26"/>
        </w:numPr>
        <w:spacing w:after="160" w:line="259" w:lineRule="auto"/>
        <w:contextualSpacing/>
        <w:rPr>
          <w:rFonts w:ascii="Arial" w:hAnsi="Arial" w:cs="Arial"/>
          <w:sz w:val="22"/>
          <w:szCs w:val="22"/>
        </w:rPr>
      </w:pPr>
      <w:r w:rsidRPr="00DA410D">
        <w:rPr>
          <w:rFonts w:ascii="Arial" w:hAnsi="Arial" w:cs="Arial"/>
          <w:sz w:val="22"/>
          <w:szCs w:val="22"/>
        </w:rPr>
        <w:t>2 networked workstations + 3 stand-alone.</w:t>
      </w:r>
    </w:p>
    <w:p w14:paraId="03C85AD1" w14:textId="77777777" w:rsidR="00F22EC7" w:rsidRDefault="00614251" w:rsidP="00DC35A1">
      <w:pPr>
        <w:pStyle w:val="MyHeading1"/>
        <w:numPr>
          <w:ilvl w:val="0"/>
          <w:numId w:val="15"/>
        </w:numPr>
        <w:spacing w:before="0"/>
        <w:rPr>
          <w:rFonts w:cs="Arial"/>
          <w:sz w:val="24"/>
          <w:szCs w:val="24"/>
        </w:rPr>
      </w:pPr>
      <w:bookmarkStart w:id="6" w:name="_Toc453164500"/>
      <w:r w:rsidRPr="00F22EC7">
        <w:rPr>
          <w:rFonts w:cs="Arial"/>
          <w:sz w:val="24"/>
          <w:szCs w:val="24"/>
        </w:rPr>
        <w:t>Security</w:t>
      </w:r>
      <w:bookmarkEnd w:id="6"/>
    </w:p>
    <w:p w14:paraId="02330B0C" w14:textId="4CB1D4DA" w:rsidR="00614251" w:rsidRPr="00FD773B" w:rsidRDefault="00FD773B" w:rsidP="00DC35A1">
      <w:pPr>
        <w:pStyle w:val="MyHeading1"/>
        <w:numPr>
          <w:ilvl w:val="1"/>
          <w:numId w:val="16"/>
        </w:numPr>
        <w:spacing w:before="0"/>
        <w:rPr>
          <w:rFonts w:cs="Arial"/>
          <w:sz w:val="22"/>
          <w:szCs w:val="22"/>
        </w:rPr>
      </w:pPr>
      <w:r w:rsidRPr="00FD773B">
        <w:rPr>
          <w:rFonts w:cs="Arial"/>
          <w:sz w:val="22"/>
          <w:szCs w:val="22"/>
        </w:rPr>
        <w:tab/>
      </w:r>
      <w:r w:rsidR="00614251" w:rsidRPr="00FD773B">
        <w:rPr>
          <w:rFonts w:cs="Arial"/>
          <w:sz w:val="22"/>
          <w:szCs w:val="22"/>
        </w:rPr>
        <w:t>Internal</w:t>
      </w:r>
    </w:p>
    <w:p w14:paraId="6A287A7F" w14:textId="18A05A2B" w:rsidR="00FD773B" w:rsidRPr="00FD773B" w:rsidRDefault="00614251" w:rsidP="00DC35A1">
      <w:pPr>
        <w:pStyle w:val="ListParagraph"/>
        <w:numPr>
          <w:ilvl w:val="2"/>
          <w:numId w:val="16"/>
        </w:numPr>
        <w:spacing w:after="160" w:line="259" w:lineRule="auto"/>
        <w:contextualSpacing/>
        <w:rPr>
          <w:rFonts w:ascii="Arial" w:hAnsi="Arial" w:cs="Arial"/>
          <w:sz w:val="22"/>
          <w:szCs w:val="22"/>
        </w:rPr>
      </w:pPr>
      <w:r w:rsidRPr="00FD773B">
        <w:rPr>
          <w:rFonts w:ascii="Arial" w:hAnsi="Arial" w:cs="Arial"/>
          <w:sz w:val="22"/>
          <w:szCs w:val="22"/>
        </w:rPr>
        <w:t>Data hosting location and provider must be fully disclosed prior to final sale or at any time it is changed. Data storage and location options may be restricted.</w:t>
      </w:r>
    </w:p>
    <w:p w14:paraId="6E5499F9" w14:textId="77777777" w:rsidR="00FD773B" w:rsidRPr="000757E3" w:rsidRDefault="00614251" w:rsidP="00DC35A1">
      <w:pPr>
        <w:pStyle w:val="ListParagraph"/>
        <w:numPr>
          <w:ilvl w:val="2"/>
          <w:numId w:val="16"/>
        </w:numPr>
        <w:spacing w:after="160" w:line="259" w:lineRule="auto"/>
        <w:contextualSpacing/>
        <w:rPr>
          <w:rFonts w:ascii="Arial" w:hAnsi="Arial" w:cs="Arial"/>
          <w:sz w:val="22"/>
          <w:szCs w:val="22"/>
        </w:rPr>
      </w:pPr>
      <w:r w:rsidRPr="000757E3">
        <w:rPr>
          <w:rFonts w:ascii="Arial" w:hAnsi="Arial" w:cs="Arial"/>
          <w:sz w:val="22"/>
          <w:szCs w:val="22"/>
        </w:rPr>
        <w:t>Raw and processed data and user information must be access-controlled.</w:t>
      </w:r>
    </w:p>
    <w:p w14:paraId="246F8851" w14:textId="115F714E" w:rsidR="007A64A9" w:rsidRDefault="00614251" w:rsidP="00DC35A1">
      <w:pPr>
        <w:pStyle w:val="ListParagraph"/>
        <w:numPr>
          <w:ilvl w:val="2"/>
          <w:numId w:val="16"/>
        </w:numPr>
        <w:spacing w:after="160" w:line="259" w:lineRule="auto"/>
        <w:contextualSpacing/>
        <w:rPr>
          <w:rFonts w:ascii="Arial" w:hAnsi="Arial" w:cs="Arial"/>
          <w:sz w:val="22"/>
          <w:szCs w:val="22"/>
        </w:rPr>
      </w:pPr>
      <w:r w:rsidRPr="000757E3">
        <w:rPr>
          <w:rFonts w:ascii="Arial" w:hAnsi="Arial" w:cs="Arial"/>
          <w:sz w:val="22"/>
          <w:szCs w:val="22"/>
        </w:rPr>
        <w:t>System change requests can only be initiated by approved UASDA personnel.</w:t>
      </w:r>
    </w:p>
    <w:p w14:paraId="4C72327C" w14:textId="77777777" w:rsidR="0083402E" w:rsidRDefault="0083402E" w:rsidP="0083402E">
      <w:pPr>
        <w:pStyle w:val="ListParagraph"/>
        <w:spacing w:after="160" w:line="259" w:lineRule="auto"/>
        <w:ind w:left="2160"/>
        <w:contextualSpacing/>
        <w:rPr>
          <w:rFonts w:ascii="Arial" w:hAnsi="Arial" w:cs="Arial"/>
          <w:sz w:val="22"/>
          <w:szCs w:val="22"/>
        </w:rPr>
      </w:pPr>
    </w:p>
    <w:p w14:paraId="79B8A201" w14:textId="1AE6AC9E" w:rsidR="000757E3" w:rsidRPr="001072C3" w:rsidRDefault="000757E3" w:rsidP="00DC35A1">
      <w:pPr>
        <w:pStyle w:val="ListParagraph"/>
        <w:numPr>
          <w:ilvl w:val="1"/>
          <w:numId w:val="16"/>
        </w:numPr>
        <w:spacing w:after="160" w:line="259" w:lineRule="auto"/>
        <w:contextualSpacing/>
        <w:rPr>
          <w:rFonts w:ascii="Arial" w:hAnsi="Arial" w:cs="Arial"/>
          <w:b/>
          <w:sz w:val="22"/>
          <w:szCs w:val="22"/>
        </w:rPr>
      </w:pPr>
      <w:r w:rsidRPr="001072C3">
        <w:rPr>
          <w:rFonts w:ascii="Arial" w:hAnsi="Arial" w:cs="Arial"/>
          <w:b/>
          <w:sz w:val="22"/>
          <w:szCs w:val="22"/>
        </w:rPr>
        <w:tab/>
      </w:r>
      <w:r w:rsidR="00614251" w:rsidRPr="001072C3">
        <w:rPr>
          <w:rFonts w:ascii="Arial" w:hAnsi="Arial" w:cs="Arial"/>
          <w:b/>
          <w:sz w:val="22"/>
          <w:szCs w:val="22"/>
        </w:rPr>
        <w:t>Clients</w:t>
      </w:r>
    </w:p>
    <w:p w14:paraId="581AC0F8" w14:textId="7A2A68D3" w:rsidR="000757E3" w:rsidRPr="000757E3" w:rsidRDefault="00614251" w:rsidP="00DC35A1">
      <w:pPr>
        <w:pStyle w:val="ListParagraph"/>
        <w:numPr>
          <w:ilvl w:val="2"/>
          <w:numId w:val="16"/>
        </w:numPr>
        <w:spacing w:after="160" w:line="259" w:lineRule="auto"/>
        <w:contextualSpacing/>
        <w:rPr>
          <w:rFonts w:ascii="Arial" w:hAnsi="Arial" w:cs="Arial"/>
          <w:sz w:val="22"/>
          <w:szCs w:val="22"/>
        </w:rPr>
      </w:pPr>
      <w:r w:rsidRPr="000757E3">
        <w:rPr>
          <w:rFonts w:ascii="Arial" w:hAnsi="Arial" w:cs="Arial"/>
          <w:sz w:val="22"/>
          <w:szCs w:val="22"/>
        </w:rPr>
        <w:t>All client access to data and reports should be password protected and limited to their accounts.</w:t>
      </w:r>
    </w:p>
    <w:p w14:paraId="24AC53DF" w14:textId="1569BF24" w:rsidR="000757E3" w:rsidRPr="000757E3" w:rsidRDefault="00614251" w:rsidP="00DC35A1">
      <w:pPr>
        <w:pStyle w:val="ListParagraph"/>
        <w:numPr>
          <w:ilvl w:val="2"/>
          <w:numId w:val="16"/>
        </w:numPr>
        <w:spacing w:after="160" w:line="259" w:lineRule="auto"/>
        <w:contextualSpacing/>
        <w:rPr>
          <w:rFonts w:ascii="Arial" w:hAnsi="Arial" w:cs="Arial"/>
          <w:sz w:val="22"/>
          <w:szCs w:val="22"/>
        </w:rPr>
      </w:pPr>
      <w:r w:rsidRPr="000757E3">
        <w:rPr>
          <w:rFonts w:ascii="Arial" w:hAnsi="Arial" w:cs="Arial"/>
          <w:sz w:val="22"/>
          <w:szCs w:val="22"/>
        </w:rPr>
        <w:t>Clients should be able to manage their credentials and personal information.</w:t>
      </w:r>
    </w:p>
    <w:p w14:paraId="13D99D97" w14:textId="77777777" w:rsidR="000757E3" w:rsidRPr="000757E3" w:rsidRDefault="00614251" w:rsidP="00DC35A1">
      <w:pPr>
        <w:pStyle w:val="ListParagraph"/>
        <w:numPr>
          <w:ilvl w:val="2"/>
          <w:numId w:val="16"/>
        </w:numPr>
        <w:spacing w:after="160" w:line="259" w:lineRule="auto"/>
        <w:contextualSpacing/>
        <w:rPr>
          <w:rFonts w:ascii="Arial" w:hAnsi="Arial" w:cs="Arial"/>
          <w:sz w:val="22"/>
          <w:szCs w:val="22"/>
        </w:rPr>
      </w:pPr>
      <w:r w:rsidRPr="000757E3">
        <w:rPr>
          <w:rFonts w:ascii="Arial" w:hAnsi="Arial" w:cs="Arial"/>
          <w:sz w:val="22"/>
          <w:szCs w:val="22"/>
        </w:rPr>
        <w:lastRenderedPageBreak/>
        <w:t>The user portal should provide a password-recovery method.</w:t>
      </w:r>
    </w:p>
    <w:p w14:paraId="5D5B433B" w14:textId="1E7F7636" w:rsidR="00614251" w:rsidRPr="001E4E2B" w:rsidRDefault="00614251" w:rsidP="00DC35A1">
      <w:pPr>
        <w:pStyle w:val="ListParagraph"/>
        <w:numPr>
          <w:ilvl w:val="2"/>
          <w:numId w:val="16"/>
        </w:numPr>
        <w:spacing w:after="160" w:line="259" w:lineRule="auto"/>
        <w:contextualSpacing/>
        <w:rPr>
          <w:rFonts w:ascii="Arial" w:hAnsi="Arial" w:cs="Arial"/>
          <w:sz w:val="22"/>
          <w:szCs w:val="22"/>
        </w:rPr>
      </w:pPr>
      <w:r w:rsidRPr="000757E3">
        <w:rPr>
          <w:rFonts w:ascii="Arial" w:hAnsi="Arial" w:cs="Arial"/>
          <w:sz w:val="22"/>
          <w:szCs w:val="22"/>
        </w:rPr>
        <w:t xml:space="preserve">Allows for multiple people (co-clients) to have access to submitted samples (e.g., </w:t>
      </w:r>
      <w:r w:rsidRPr="001E4E2B">
        <w:rPr>
          <w:rFonts w:ascii="Arial" w:hAnsi="Arial" w:cs="Arial"/>
          <w:sz w:val="22"/>
          <w:szCs w:val="22"/>
        </w:rPr>
        <w:t>consultant who collects and submits sample, farmer who owns farm, county Extension agent, and/or precision agriculture specialist).</w:t>
      </w:r>
    </w:p>
    <w:p w14:paraId="591480C9" w14:textId="6EE7C27E" w:rsidR="00614251" w:rsidRPr="001E4E2B" w:rsidRDefault="00614251" w:rsidP="00DC35A1">
      <w:pPr>
        <w:pStyle w:val="MyHeading1"/>
        <w:numPr>
          <w:ilvl w:val="0"/>
          <w:numId w:val="15"/>
        </w:numPr>
        <w:rPr>
          <w:rFonts w:cs="Arial"/>
          <w:sz w:val="24"/>
          <w:szCs w:val="24"/>
        </w:rPr>
      </w:pPr>
      <w:bookmarkStart w:id="7" w:name="_Toc453164501"/>
      <w:r w:rsidRPr="001E4E2B">
        <w:rPr>
          <w:rFonts w:cs="Arial"/>
          <w:sz w:val="24"/>
          <w:szCs w:val="24"/>
        </w:rPr>
        <w:t>Submission Process</w:t>
      </w:r>
      <w:bookmarkEnd w:id="7"/>
    </w:p>
    <w:p w14:paraId="10232F54" w14:textId="65B406AC" w:rsidR="007B049E" w:rsidRPr="009E41A0" w:rsidRDefault="007B049E" w:rsidP="00DC35A1">
      <w:pPr>
        <w:pStyle w:val="ListParagraph"/>
        <w:numPr>
          <w:ilvl w:val="1"/>
          <w:numId w:val="17"/>
        </w:numPr>
        <w:tabs>
          <w:tab w:val="left" w:pos="810"/>
        </w:tabs>
        <w:spacing w:after="160"/>
        <w:contextualSpacing/>
        <w:rPr>
          <w:rFonts w:ascii="Arial" w:hAnsi="Arial" w:cs="Arial"/>
          <w:b/>
          <w:sz w:val="22"/>
          <w:szCs w:val="22"/>
        </w:rPr>
      </w:pPr>
      <w:r w:rsidRPr="009E41A0">
        <w:rPr>
          <w:rFonts w:ascii="Arial" w:hAnsi="Arial" w:cs="Arial"/>
          <w:sz w:val="22"/>
          <w:szCs w:val="22"/>
        </w:rPr>
        <w:tab/>
      </w:r>
      <w:r w:rsidR="00614251" w:rsidRPr="009E41A0">
        <w:rPr>
          <w:rFonts w:ascii="Arial" w:hAnsi="Arial" w:cs="Arial"/>
          <w:sz w:val="22"/>
          <w:szCs w:val="22"/>
        </w:rPr>
        <w:t>Provide a portal that allows clients or CES to create and/or manage accounts.</w:t>
      </w:r>
    </w:p>
    <w:p w14:paraId="52624A16" w14:textId="581489B7" w:rsidR="007B049E" w:rsidRPr="009E41A0" w:rsidRDefault="007B049E" w:rsidP="00DC35A1">
      <w:pPr>
        <w:pStyle w:val="ListParagraph"/>
        <w:numPr>
          <w:ilvl w:val="1"/>
          <w:numId w:val="17"/>
        </w:numPr>
        <w:tabs>
          <w:tab w:val="left" w:pos="810"/>
        </w:tabs>
        <w:spacing w:after="160"/>
        <w:contextualSpacing/>
        <w:rPr>
          <w:rFonts w:ascii="Arial" w:hAnsi="Arial" w:cs="Arial"/>
          <w:b/>
          <w:sz w:val="22"/>
          <w:szCs w:val="22"/>
        </w:rPr>
      </w:pPr>
      <w:r w:rsidRPr="009E41A0">
        <w:rPr>
          <w:rFonts w:ascii="Arial" w:hAnsi="Arial" w:cs="Arial"/>
          <w:sz w:val="22"/>
          <w:szCs w:val="22"/>
        </w:rPr>
        <w:tab/>
      </w:r>
      <w:r w:rsidR="00614251" w:rsidRPr="009E41A0">
        <w:rPr>
          <w:rFonts w:ascii="Arial" w:hAnsi="Arial" w:cs="Arial"/>
          <w:sz w:val="22"/>
          <w:szCs w:val="22"/>
        </w:rPr>
        <w:t xml:space="preserve">Have options for up to 100 different analytical methods for tracking and billing up </w:t>
      </w:r>
      <w:r w:rsidRPr="009E41A0">
        <w:rPr>
          <w:rFonts w:ascii="Arial" w:hAnsi="Arial" w:cs="Arial"/>
          <w:sz w:val="22"/>
          <w:szCs w:val="22"/>
        </w:rPr>
        <w:tab/>
      </w:r>
      <w:r w:rsidR="00614251" w:rsidRPr="009E41A0">
        <w:rPr>
          <w:rFonts w:ascii="Arial" w:hAnsi="Arial" w:cs="Arial"/>
          <w:sz w:val="22"/>
          <w:szCs w:val="22"/>
        </w:rPr>
        <w:t>to 500 unique crop codes.</w:t>
      </w:r>
    </w:p>
    <w:p w14:paraId="6C3577FF" w14:textId="0A79D8F0" w:rsidR="007B049E" w:rsidRPr="009E41A0" w:rsidRDefault="007B049E" w:rsidP="00DC35A1">
      <w:pPr>
        <w:pStyle w:val="ListParagraph"/>
        <w:numPr>
          <w:ilvl w:val="1"/>
          <w:numId w:val="17"/>
        </w:numPr>
        <w:tabs>
          <w:tab w:val="left" w:pos="810"/>
        </w:tabs>
        <w:spacing w:after="160"/>
        <w:contextualSpacing/>
        <w:rPr>
          <w:rFonts w:ascii="Arial" w:hAnsi="Arial" w:cs="Arial"/>
          <w:b/>
          <w:sz w:val="22"/>
          <w:szCs w:val="22"/>
        </w:rPr>
      </w:pPr>
      <w:r w:rsidRPr="009E41A0">
        <w:rPr>
          <w:rFonts w:ascii="Arial" w:hAnsi="Arial" w:cs="Arial"/>
          <w:sz w:val="22"/>
          <w:szCs w:val="22"/>
        </w:rPr>
        <w:tab/>
      </w:r>
      <w:r w:rsidR="00614251" w:rsidRPr="009E41A0">
        <w:rPr>
          <w:rFonts w:ascii="Arial" w:hAnsi="Arial" w:cs="Arial"/>
          <w:sz w:val="22"/>
          <w:szCs w:val="22"/>
        </w:rPr>
        <w:t xml:space="preserve">Provide clients the necessary instructions/forms/method required to either </w:t>
      </w:r>
      <w:r w:rsidRPr="009E41A0">
        <w:rPr>
          <w:rFonts w:ascii="Arial" w:hAnsi="Arial" w:cs="Arial"/>
          <w:sz w:val="22"/>
          <w:szCs w:val="22"/>
        </w:rPr>
        <w:tab/>
      </w:r>
      <w:r w:rsidR="00614251" w:rsidRPr="009E41A0">
        <w:rPr>
          <w:rFonts w:ascii="Arial" w:hAnsi="Arial" w:cs="Arial"/>
          <w:sz w:val="22"/>
          <w:szCs w:val="22"/>
        </w:rPr>
        <w:t xml:space="preserve">manually enter sample information or upload a data file (e.g. Excel spreadsheet) </w:t>
      </w:r>
      <w:r w:rsidRPr="009E41A0">
        <w:rPr>
          <w:rFonts w:ascii="Arial" w:hAnsi="Arial" w:cs="Arial"/>
          <w:sz w:val="22"/>
          <w:szCs w:val="22"/>
        </w:rPr>
        <w:tab/>
      </w:r>
      <w:r w:rsidR="00614251" w:rsidRPr="009E41A0">
        <w:rPr>
          <w:rFonts w:ascii="Arial" w:hAnsi="Arial" w:cs="Arial"/>
          <w:sz w:val="22"/>
          <w:szCs w:val="22"/>
        </w:rPr>
        <w:t>that contains a large (&gt;7) number of unique samples.</w:t>
      </w:r>
    </w:p>
    <w:p w14:paraId="6D219A22" w14:textId="6433E55F" w:rsidR="007B049E" w:rsidRPr="009E41A0" w:rsidRDefault="007B049E" w:rsidP="00DC35A1">
      <w:pPr>
        <w:pStyle w:val="ListParagraph"/>
        <w:numPr>
          <w:ilvl w:val="1"/>
          <w:numId w:val="17"/>
        </w:numPr>
        <w:tabs>
          <w:tab w:val="left" w:pos="810"/>
        </w:tabs>
        <w:spacing w:after="160"/>
        <w:contextualSpacing/>
        <w:rPr>
          <w:rFonts w:ascii="Arial" w:hAnsi="Arial" w:cs="Arial"/>
          <w:b/>
          <w:sz w:val="22"/>
          <w:szCs w:val="22"/>
        </w:rPr>
      </w:pPr>
      <w:r w:rsidRPr="009E41A0">
        <w:rPr>
          <w:rFonts w:ascii="Arial" w:hAnsi="Arial" w:cs="Arial"/>
          <w:sz w:val="22"/>
          <w:szCs w:val="22"/>
        </w:rPr>
        <w:tab/>
      </w:r>
      <w:r w:rsidR="00614251" w:rsidRPr="009E41A0">
        <w:rPr>
          <w:rFonts w:ascii="Arial" w:hAnsi="Arial" w:cs="Arial"/>
          <w:sz w:val="22"/>
          <w:szCs w:val="22"/>
        </w:rPr>
        <w:t xml:space="preserve">Data points: Client information, unique sample identification numbers, latitude </w:t>
      </w:r>
      <w:r w:rsidRPr="009E41A0">
        <w:rPr>
          <w:rFonts w:ascii="Arial" w:hAnsi="Arial" w:cs="Arial"/>
          <w:sz w:val="22"/>
          <w:szCs w:val="22"/>
        </w:rPr>
        <w:tab/>
      </w:r>
      <w:r w:rsidR="00614251" w:rsidRPr="009E41A0">
        <w:rPr>
          <w:rFonts w:ascii="Arial" w:hAnsi="Arial" w:cs="Arial"/>
          <w:sz w:val="22"/>
          <w:szCs w:val="22"/>
        </w:rPr>
        <w:t xml:space="preserve">and longitude coordinates, select crop codes, desired analyses, desired report </w:t>
      </w:r>
      <w:r w:rsidRPr="009E41A0">
        <w:rPr>
          <w:rFonts w:ascii="Arial" w:hAnsi="Arial" w:cs="Arial"/>
          <w:sz w:val="22"/>
          <w:szCs w:val="22"/>
        </w:rPr>
        <w:tab/>
      </w:r>
      <w:r w:rsidR="00614251" w:rsidRPr="009E41A0">
        <w:rPr>
          <w:rFonts w:ascii="Arial" w:hAnsi="Arial" w:cs="Arial"/>
          <w:sz w:val="22"/>
          <w:szCs w:val="22"/>
        </w:rPr>
        <w:t>format, shipping method, and estimated date of arrival.</w:t>
      </w:r>
    </w:p>
    <w:p w14:paraId="692AF51C" w14:textId="3EB15D49" w:rsidR="007B049E" w:rsidRPr="009E41A0" w:rsidRDefault="007B049E" w:rsidP="00DC35A1">
      <w:pPr>
        <w:pStyle w:val="ListParagraph"/>
        <w:numPr>
          <w:ilvl w:val="1"/>
          <w:numId w:val="17"/>
        </w:numPr>
        <w:tabs>
          <w:tab w:val="left" w:pos="810"/>
        </w:tabs>
        <w:spacing w:after="160"/>
        <w:contextualSpacing/>
        <w:rPr>
          <w:rFonts w:ascii="Arial" w:hAnsi="Arial" w:cs="Arial"/>
          <w:b/>
          <w:sz w:val="22"/>
          <w:szCs w:val="22"/>
        </w:rPr>
      </w:pPr>
      <w:r w:rsidRPr="009E41A0">
        <w:rPr>
          <w:rFonts w:ascii="Arial" w:hAnsi="Arial" w:cs="Arial"/>
          <w:sz w:val="22"/>
          <w:szCs w:val="22"/>
        </w:rPr>
        <w:tab/>
      </w:r>
      <w:r w:rsidR="00614251" w:rsidRPr="009E41A0">
        <w:rPr>
          <w:rFonts w:ascii="Arial" w:hAnsi="Arial" w:cs="Arial"/>
          <w:sz w:val="22"/>
          <w:szCs w:val="22"/>
        </w:rPr>
        <w:t xml:space="preserve">A method of providing or creating any materials needed for sample preparation </w:t>
      </w:r>
      <w:r w:rsidRPr="009E41A0">
        <w:rPr>
          <w:rFonts w:ascii="Arial" w:hAnsi="Arial" w:cs="Arial"/>
          <w:sz w:val="22"/>
          <w:szCs w:val="22"/>
        </w:rPr>
        <w:tab/>
      </w:r>
      <w:r w:rsidR="00614251" w:rsidRPr="009E41A0">
        <w:rPr>
          <w:rFonts w:ascii="Arial" w:hAnsi="Arial" w:cs="Arial"/>
          <w:sz w:val="22"/>
          <w:szCs w:val="22"/>
        </w:rPr>
        <w:t>(i.e.,</w:t>
      </w:r>
      <w:r w:rsidRPr="009E41A0">
        <w:rPr>
          <w:rFonts w:ascii="Arial" w:hAnsi="Arial" w:cs="Arial"/>
          <w:sz w:val="22"/>
          <w:szCs w:val="22"/>
        </w:rPr>
        <w:t xml:space="preserve"> </w:t>
      </w:r>
      <w:r w:rsidR="00614251" w:rsidRPr="009E41A0">
        <w:rPr>
          <w:rFonts w:ascii="Arial" w:hAnsi="Arial" w:cs="Arial"/>
          <w:sz w:val="22"/>
          <w:szCs w:val="22"/>
        </w:rPr>
        <w:t>labels, barcodes, QR codes, etc.).</w:t>
      </w:r>
    </w:p>
    <w:p w14:paraId="32DD39C9" w14:textId="63080576" w:rsidR="00614251" w:rsidRPr="009D64BB" w:rsidRDefault="007B049E" w:rsidP="00DC35A1">
      <w:pPr>
        <w:pStyle w:val="ListParagraph"/>
        <w:numPr>
          <w:ilvl w:val="1"/>
          <w:numId w:val="17"/>
        </w:numPr>
        <w:tabs>
          <w:tab w:val="left" w:pos="810"/>
        </w:tabs>
        <w:spacing w:after="160"/>
        <w:contextualSpacing/>
        <w:rPr>
          <w:rFonts w:ascii="Arial" w:hAnsi="Arial" w:cs="Arial"/>
          <w:b/>
        </w:rPr>
      </w:pPr>
      <w:r w:rsidRPr="009E41A0">
        <w:rPr>
          <w:rFonts w:ascii="Arial" w:hAnsi="Arial" w:cs="Arial"/>
          <w:sz w:val="22"/>
          <w:szCs w:val="22"/>
        </w:rPr>
        <w:tab/>
      </w:r>
      <w:r w:rsidR="00614251" w:rsidRPr="009E41A0">
        <w:rPr>
          <w:rFonts w:ascii="Arial" w:hAnsi="Arial" w:cs="Arial"/>
          <w:sz w:val="22"/>
          <w:szCs w:val="22"/>
        </w:rPr>
        <w:t xml:space="preserve">A method of scheduling and alerting the lab of incoming sample submission </w:t>
      </w:r>
      <w:r w:rsidRPr="009E41A0">
        <w:rPr>
          <w:rFonts w:ascii="Arial" w:hAnsi="Arial" w:cs="Arial"/>
          <w:sz w:val="22"/>
          <w:szCs w:val="22"/>
        </w:rPr>
        <w:tab/>
      </w:r>
      <w:r w:rsidR="00614251" w:rsidRPr="009E41A0">
        <w:rPr>
          <w:rFonts w:ascii="Arial" w:hAnsi="Arial" w:cs="Arial"/>
          <w:sz w:val="22"/>
          <w:szCs w:val="22"/>
        </w:rPr>
        <w:t>details.</w:t>
      </w:r>
    </w:p>
    <w:p w14:paraId="6BFEACCF" w14:textId="2B5737D4" w:rsidR="00614251" w:rsidRPr="00815444" w:rsidRDefault="00614251" w:rsidP="00DC35A1">
      <w:pPr>
        <w:pStyle w:val="MyHeading1"/>
        <w:numPr>
          <w:ilvl w:val="0"/>
          <w:numId w:val="15"/>
        </w:numPr>
        <w:rPr>
          <w:rFonts w:cs="Arial"/>
          <w:sz w:val="24"/>
          <w:szCs w:val="24"/>
        </w:rPr>
      </w:pPr>
      <w:bookmarkStart w:id="8" w:name="_Toc453164502"/>
      <w:r w:rsidRPr="00815444">
        <w:rPr>
          <w:rFonts w:cs="Arial"/>
          <w:sz w:val="24"/>
          <w:szCs w:val="24"/>
        </w:rPr>
        <w:t>Analysis Process</w:t>
      </w:r>
      <w:bookmarkEnd w:id="8"/>
    </w:p>
    <w:p w14:paraId="2270B024" w14:textId="2622BFEF" w:rsidR="00614251" w:rsidRPr="009E41A0" w:rsidRDefault="00815444" w:rsidP="00DC35A1">
      <w:pPr>
        <w:pStyle w:val="ListParagraph"/>
        <w:numPr>
          <w:ilvl w:val="1"/>
          <w:numId w:val="15"/>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Six or more levels for each of 12 soil-test results (pH, P, K, S, Zn, etc.).</w:t>
      </w:r>
    </w:p>
    <w:p w14:paraId="58221E0F" w14:textId="1E2A06C6" w:rsidR="00614251" w:rsidRPr="009E41A0" w:rsidRDefault="00815444" w:rsidP="00DC35A1">
      <w:pPr>
        <w:pStyle w:val="ListParagraph"/>
        <w:numPr>
          <w:ilvl w:val="1"/>
          <w:numId w:val="15"/>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Fertilizer rate recommendations for each crop code and associated soil-test level.</w:t>
      </w:r>
    </w:p>
    <w:p w14:paraId="2FE7FC24" w14:textId="4D529054" w:rsidR="00614251" w:rsidRPr="009E41A0" w:rsidRDefault="00815444" w:rsidP="00DC35A1">
      <w:pPr>
        <w:pStyle w:val="ListParagraph"/>
        <w:numPr>
          <w:ilvl w:val="1"/>
          <w:numId w:val="15"/>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 xml:space="preserve">Specific custom notes of explanation or caution associated with certain </w:t>
      </w:r>
      <w:r w:rsidR="009E0CEF" w:rsidRPr="009E41A0">
        <w:rPr>
          <w:rFonts w:ascii="Arial" w:hAnsi="Arial" w:cs="Arial"/>
          <w:sz w:val="22"/>
          <w:szCs w:val="22"/>
        </w:rPr>
        <w:tab/>
      </w:r>
      <w:r w:rsidR="00614251" w:rsidRPr="009E41A0">
        <w:rPr>
          <w:rFonts w:ascii="Arial" w:hAnsi="Arial" w:cs="Arial"/>
          <w:sz w:val="22"/>
          <w:szCs w:val="22"/>
        </w:rPr>
        <w:t>recommendations.</w:t>
      </w:r>
    </w:p>
    <w:p w14:paraId="71C0D0FC" w14:textId="7377BB68" w:rsidR="00614251" w:rsidRPr="009E41A0" w:rsidRDefault="00815444" w:rsidP="00DC35A1">
      <w:pPr>
        <w:pStyle w:val="ListParagraph"/>
        <w:numPr>
          <w:ilvl w:val="1"/>
          <w:numId w:val="15"/>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 xml:space="preserve">Must allow for multiple (minimum of 4) variations of hard-copy results with </w:t>
      </w:r>
      <w:r w:rsidRPr="009E41A0">
        <w:rPr>
          <w:rFonts w:ascii="Arial" w:hAnsi="Arial" w:cs="Arial"/>
          <w:sz w:val="22"/>
          <w:szCs w:val="22"/>
        </w:rPr>
        <w:tab/>
      </w:r>
      <w:r w:rsidR="00614251" w:rsidRPr="009E41A0">
        <w:rPr>
          <w:rFonts w:ascii="Arial" w:hAnsi="Arial" w:cs="Arial"/>
          <w:sz w:val="22"/>
          <w:szCs w:val="22"/>
        </w:rPr>
        <w:t>fertilizer recommendations.</w:t>
      </w:r>
    </w:p>
    <w:p w14:paraId="0D1E4092" w14:textId="535D7D44" w:rsidR="00614251" w:rsidRPr="009E41A0" w:rsidRDefault="00815444" w:rsidP="00DC35A1">
      <w:pPr>
        <w:pStyle w:val="ListParagraph"/>
        <w:numPr>
          <w:ilvl w:val="1"/>
          <w:numId w:val="15"/>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The web portal should allow clients to see status of a sample submission.</w:t>
      </w:r>
    </w:p>
    <w:p w14:paraId="7C520A7B" w14:textId="188684A0" w:rsidR="00614251" w:rsidRPr="009E41A0" w:rsidRDefault="00614251" w:rsidP="00DC35A1">
      <w:pPr>
        <w:pStyle w:val="MyHeading1"/>
        <w:numPr>
          <w:ilvl w:val="0"/>
          <w:numId w:val="15"/>
        </w:numPr>
        <w:rPr>
          <w:rFonts w:cs="Arial"/>
          <w:sz w:val="24"/>
          <w:szCs w:val="24"/>
        </w:rPr>
      </w:pPr>
      <w:bookmarkStart w:id="9" w:name="_Toc453164503"/>
      <w:r w:rsidRPr="009E41A0">
        <w:rPr>
          <w:rFonts w:cs="Arial"/>
          <w:sz w:val="24"/>
          <w:szCs w:val="24"/>
        </w:rPr>
        <w:t>Reporting Process</w:t>
      </w:r>
      <w:bookmarkEnd w:id="9"/>
    </w:p>
    <w:p w14:paraId="508EDFCC" w14:textId="26BC820B" w:rsidR="009E41A0" w:rsidRPr="009E41A0" w:rsidRDefault="009E41A0"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 xml:space="preserve">Either the labs, CES offices, or clients should be able to generate electronic or </w:t>
      </w:r>
      <w:r w:rsidRPr="009E41A0">
        <w:rPr>
          <w:rFonts w:ascii="Arial" w:hAnsi="Arial" w:cs="Arial"/>
          <w:sz w:val="22"/>
          <w:szCs w:val="22"/>
        </w:rPr>
        <w:tab/>
      </w:r>
      <w:r w:rsidR="00614251" w:rsidRPr="009E41A0">
        <w:rPr>
          <w:rFonts w:ascii="Arial" w:hAnsi="Arial" w:cs="Arial"/>
          <w:sz w:val="22"/>
          <w:szCs w:val="22"/>
        </w:rPr>
        <w:t xml:space="preserve">hard-copy reports utilizing common file formats (i.e. .PDF, Excel, CSV, TDV, .txt, </w:t>
      </w:r>
      <w:r w:rsidRPr="009E41A0">
        <w:rPr>
          <w:rFonts w:ascii="Arial" w:hAnsi="Arial" w:cs="Arial"/>
          <w:sz w:val="22"/>
          <w:szCs w:val="22"/>
        </w:rPr>
        <w:tab/>
      </w:r>
      <w:r w:rsidR="00614251" w:rsidRPr="009E41A0">
        <w:rPr>
          <w:rFonts w:ascii="Arial" w:hAnsi="Arial" w:cs="Arial"/>
          <w:sz w:val="22"/>
          <w:szCs w:val="22"/>
        </w:rPr>
        <w:t>e-mail, etc.).</w:t>
      </w:r>
      <w:r w:rsidRPr="009E41A0">
        <w:rPr>
          <w:rFonts w:ascii="Arial" w:hAnsi="Arial" w:cs="Arial"/>
          <w:sz w:val="22"/>
          <w:szCs w:val="22"/>
        </w:rPr>
        <w:t xml:space="preserve"> </w:t>
      </w:r>
      <w:r w:rsidR="00614251" w:rsidRPr="009E41A0">
        <w:rPr>
          <w:rFonts w:ascii="Arial" w:hAnsi="Arial" w:cs="Arial"/>
          <w:sz w:val="22"/>
          <w:szCs w:val="22"/>
        </w:rPr>
        <w:t xml:space="preserve">The file formats available must be flexible to adapt to changes in </w:t>
      </w:r>
      <w:r w:rsidRPr="009E41A0">
        <w:rPr>
          <w:rFonts w:ascii="Arial" w:hAnsi="Arial" w:cs="Arial"/>
          <w:sz w:val="22"/>
          <w:szCs w:val="22"/>
        </w:rPr>
        <w:tab/>
      </w:r>
      <w:r w:rsidR="00614251" w:rsidRPr="009E41A0">
        <w:rPr>
          <w:rFonts w:ascii="Arial" w:hAnsi="Arial" w:cs="Arial"/>
          <w:sz w:val="22"/>
          <w:szCs w:val="22"/>
        </w:rPr>
        <w:t xml:space="preserve">computer technology </w:t>
      </w:r>
      <w:r w:rsidR="005964EA" w:rsidRPr="009E41A0">
        <w:rPr>
          <w:rFonts w:ascii="Arial" w:hAnsi="Arial" w:cs="Arial"/>
          <w:sz w:val="22"/>
          <w:szCs w:val="22"/>
        </w:rPr>
        <w:tab/>
      </w:r>
      <w:r w:rsidR="00614251" w:rsidRPr="009E41A0">
        <w:rPr>
          <w:rFonts w:ascii="Arial" w:hAnsi="Arial" w:cs="Arial"/>
          <w:sz w:val="22"/>
          <w:szCs w:val="22"/>
        </w:rPr>
        <w:t>and industry practices.</w:t>
      </w:r>
    </w:p>
    <w:p w14:paraId="6B7DBAEE" w14:textId="77777777" w:rsidR="009E41A0" w:rsidRPr="009E41A0" w:rsidRDefault="009E41A0"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Reports for each analysis</w:t>
      </w:r>
      <w:r w:rsidRPr="009E41A0">
        <w:rPr>
          <w:rFonts w:ascii="Arial" w:hAnsi="Arial" w:cs="Arial"/>
          <w:sz w:val="22"/>
          <w:szCs w:val="22"/>
        </w:rPr>
        <w:t xml:space="preserve"> method should be configurable.</w:t>
      </w:r>
    </w:p>
    <w:p w14:paraId="1C834DC0" w14:textId="3E6D7BC4" w:rsidR="009E41A0" w:rsidRPr="009E41A0" w:rsidRDefault="009E41A0"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 xml:space="preserve">Routine soil-test reports must show analytical results and recommendations for </w:t>
      </w:r>
      <w:r w:rsidRPr="009E41A0">
        <w:rPr>
          <w:rFonts w:ascii="Arial" w:hAnsi="Arial" w:cs="Arial"/>
          <w:sz w:val="22"/>
          <w:szCs w:val="22"/>
        </w:rPr>
        <w:tab/>
      </w:r>
      <w:r w:rsidR="00614251" w:rsidRPr="009E41A0">
        <w:rPr>
          <w:rFonts w:ascii="Arial" w:hAnsi="Arial" w:cs="Arial"/>
          <w:sz w:val="22"/>
          <w:szCs w:val="22"/>
        </w:rPr>
        <w:t xml:space="preserve">up to 3 crops and allow for results to automatically trigger the creation of </w:t>
      </w:r>
      <w:r w:rsidRPr="009E41A0">
        <w:rPr>
          <w:rFonts w:ascii="Arial" w:hAnsi="Arial" w:cs="Arial"/>
          <w:sz w:val="22"/>
          <w:szCs w:val="22"/>
        </w:rPr>
        <w:tab/>
      </w:r>
      <w:r w:rsidR="00614251" w:rsidRPr="009E41A0">
        <w:rPr>
          <w:rFonts w:ascii="Arial" w:hAnsi="Arial" w:cs="Arial"/>
          <w:sz w:val="22"/>
          <w:szCs w:val="22"/>
        </w:rPr>
        <w:t>management statements/notes</w:t>
      </w:r>
      <w:r w:rsidRPr="009E41A0">
        <w:rPr>
          <w:rFonts w:ascii="Arial" w:hAnsi="Arial" w:cs="Arial"/>
          <w:sz w:val="22"/>
          <w:szCs w:val="22"/>
        </w:rPr>
        <w:t>.</w:t>
      </w:r>
    </w:p>
    <w:p w14:paraId="68378D5B" w14:textId="7CD6B718" w:rsidR="009E41A0" w:rsidRPr="009E41A0" w:rsidRDefault="009E41A0"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 xml:space="preserve">The report must be configurable and allow for manipulation by client (e.g., </w:t>
      </w:r>
      <w:r w:rsidRPr="009E41A0">
        <w:rPr>
          <w:rFonts w:ascii="Arial" w:hAnsi="Arial" w:cs="Arial"/>
          <w:sz w:val="22"/>
          <w:szCs w:val="22"/>
        </w:rPr>
        <w:tab/>
      </w:r>
      <w:r w:rsidR="00614251" w:rsidRPr="009E41A0">
        <w:rPr>
          <w:rFonts w:ascii="Arial" w:hAnsi="Arial" w:cs="Arial"/>
          <w:sz w:val="22"/>
          <w:szCs w:val="22"/>
        </w:rPr>
        <w:t>change crop</w:t>
      </w:r>
      <w:r w:rsidRPr="009E41A0">
        <w:rPr>
          <w:rFonts w:ascii="Arial" w:hAnsi="Arial" w:cs="Arial"/>
          <w:sz w:val="22"/>
          <w:szCs w:val="22"/>
        </w:rPr>
        <w:t xml:space="preserve"> </w:t>
      </w:r>
      <w:r w:rsidR="00614251" w:rsidRPr="009E41A0">
        <w:rPr>
          <w:rFonts w:ascii="Arial" w:hAnsi="Arial" w:cs="Arial"/>
          <w:sz w:val="22"/>
          <w:szCs w:val="22"/>
        </w:rPr>
        <w:t>co</w:t>
      </w:r>
      <w:r w:rsidRPr="009E41A0">
        <w:rPr>
          <w:rFonts w:ascii="Arial" w:hAnsi="Arial" w:cs="Arial"/>
          <w:sz w:val="22"/>
          <w:szCs w:val="22"/>
        </w:rPr>
        <w:t>de after analysis is complete).</w:t>
      </w:r>
    </w:p>
    <w:p w14:paraId="4B963BBF" w14:textId="15566AA4" w:rsidR="009E41A0" w:rsidRPr="009E41A0" w:rsidRDefault="009E41A0"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 xml:space="preserve">Reports selected by the client at time of sample submission should be </w:t>
      </w:r>
      <w:r w:rsidRPr="009E41A0">
        <w:rPr>
          <w:rFonts w:ascii="Arial" w:hAnsi="Arial" w:cs="Arial"/>
          <w:sz w:val="22"/>
          <w:szCs w:val="22"/>
        </w:rPr>
        <w:tab/>
      </w:r>
      <w:r w:rsidR="00614251" w:rsidRPr="009E41A0">
        <w:rPr>
          <w:rFonts w:ascii="Arial" w:hAnsi="Arial" w:cs="Arial"/>
          <w:sz w:val="22"/>
          <w:szCs w:val="22"/>
        </w:rPr>
        <w:t>automatically generated when analysis is complete.</w:t>
      </w:r>
    </w:p>
    <w:p w14:paraId="4570D865" w14:textId="3C368250" w:rsidR="009E41A0" w:rsidRPr="009E41A0" w:rsidRDefault="009E41A0"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 xml:space="preserve">The report must allow for simple graphics to aid in client interpretation of results </w:t>
      </w:r>
      <w:r w:rsidRPr="009E41A0">
        <w:rPr>
          <w:rFonts w:ascii="Arial" w:hAnsi="Arial" w:cs="Arial"/>
          <w:sz w:val="22"/>
          <w:szCs w:val="22"/>
        </w:rPr>
        <w:tab/>
      </w:r>
      <w:r w:rsidR="00614251" w:rsidRPr="009E41A0">
        <w:rPr>
          <w:rFonts w:ascii="Arial" w:hAnsi="Arial" w:cs="Arial"/>
          <w:sz w:val="22"/>
          <w:szCs w:val="22"/>
        </w:rPr>
        <w:t>(e.g., scale of what is considered low to high).</w:t>
      </w:r>
    </w:p>
    <w:p w14:paraId="616A43D2" w14:textId="413A8160" w:rsidR="009E41A0" w:rsidRPr="009E41A0" w:rsidRDefault="009E41A0"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 xml:space="preserve">Ease of creating queries and reports cross-referencing data such as summation </w:t>
      </w:r>
      <w:r w:rsidRPr="009E41A0">
        <w:rPr>
          <w:rFonts w:ascii="Arial" w:hAnsi="Arial" w:cs="Arial"/>
          <w:sz w:val="22"/>
          <w:szCs w:val="22"/>
        </w:rPr>
        <w:tab/>
      </w:r>
      <w:r w:rsidR="00614251" w:rsidRPr="009E41A0">
        <w:rPr>
          <w:rFonts w:ascii="Arial" w:hAnsi="Arial" w:cs="Arial"/>
          <w:sz w:val="22"/>
          <w:szCs w:val="22"/>
        </w:rPr>
        <w:t>of weekly, monthly, or annual analyses by procedure or sample type.</w:t>
      </w:r>
    </w:p>
    <w:p w14:paraId="64445243" w14:textId="7C8227A6" w:rsidR="009E41A0" w:rsidRPr="009E41A0" w:rsidRDefault="009E41A0"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tab/>
      </w:r>
      <w:r w:rsidR="00614251" w:rsidRPr="009E41A0">
        <w:rPr>
          <w:rFonts w:ascii="Arial" w:hAnsi="Arial" w:cs="Arial"/>
          <w:sz w:val="22"/>
          <w:szCs w:val="22"/>
        </w:rPr>
        <w:t xml:space="preserve">Clients should have access to historical information such as (date) results were </w:t>
      </w:r>
      <w:r w:rsidR="005964EA" w:rsidRPr="009E41A0">
        <w:rPr>
          <w:rFonts w:ascii="Arial" w:hAnsi="Arial" w:cs="Arial"/>
          <w:sz w:val="22"/>
          <w:szCs w:val="22"/>
        </w:rPr>
        <w:tab/>
      </w:r>
      <w:r w:rsidR="00614251" w:rsidRPr="009E41A0">
        <w:rPr>
          <w:rFonts w:ascii="Arial" w:hAnsi="Arial" w:cs="Arial"/>
          <w:sz w:val="22"/>
          <w:szCs w:val="22"/>
        </w:rPr>
        <w:t>accessed or downloaded, what reports created, etc.</w:t>
      </w:r>
    </w:p>
    <w:p w14:paraId="080F1756" w14:textId="385EC405" w:rsidR="009E41A0" w:rsidRPr="009E41A0" w:rsidRDefault="009E41A0"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lastRenderedPageBreak/>
        <w:tab/>
      </w:r>
      <w:r w:rsidR="00614251" w:rsidRPr="009E41A0">
        <w:rPr>
          <w:rFonts w:ascii="Arial" w:hAnsi="Arial" w:cs="Arial"/>
          <w:sz w:val="22"/>
          <w:szCs w:val="22"/>
        </w:rPr>
        <w:t xml:space="preserve">Clients should be able to obtain current reports on current and past year’s </w:t>
      </w:r>
      <w:r w:rsidRPr="009E41A0">
        <w:rPr>
          <w:rFonts w:ascii="Arial" w:hAnsi="Arial" w:cs="Arial"/>
          <w:sz w:val="22"/>
          <w:szCs w:val="22"/>
        </w:rPr>
        <w:tab/>
      </w:r>
      <w:r w:rsidR="00614251" w:rsidRPr="009E41A0">
        <w:rPr>
          <w:rFonts w:ascii="Arial" w:hAnsi="Arial" w:cs="Arial"/>
          <w:sz w:val="22"/>
          <w:szCs w:val="22"/>
        </w:rPr>
        <w:t xml:space="preserve">sample submissions with the number of years of prior reports available to clients </w:t>
      </w:r>
      <w:r w:rsidRPr="009E41A0">
        <w:rPr>
          <w:rFonts w:ascii="Arial" w:hAnsi="Arial" w:cs="Arial"/>
          <w:sz w:val="22"/>
          <w:szCs w:val="22"/>
        </w:rPr>
        <w:tab/>
      </w:r>
      <w:r w:rsidR="00614251" w:rsidRPr="009E41A0">
        <w:rPr>
          <w:rFonts w:ascii="Arial" w:hAnsi="Arial" w:cs="Arial"/>
          <w:sz w:val="22"/>
          <w:szCs w:val="22"/>
        </w:rPr>
        <w:t>determined by laboratory policy.</w:t>
      </w:r>
    </w:p>
    <w:p w14:paraId="17FD6180" w14:textId="6A6F661D" w:rsidR="00614251" w:rsidRPr="007F02DF" w:rsidRDefault="00614251" w:rsidP="00DC35A1">
      <w:pPr>
        <w:pStyle w:val="ListParagraph"/>
        <w:numPr>
          <w:ilvl w:val="1"/>
          <w:numId w:val="18"/>
        </w:numPr>
        <w:spacing w:after="160"/>
        <w:contextualSpacing/>
        <w:rPr>
          <w:rFonts w:ascii="Arial" w:hAnsi="Arial" w:cs="Arial"/>
          <w:sz w:val="22"/>
          <w:szCs w:val="22"/>
        </w:rPr>
      </w:pPr>
      <w:r w:rsidRPr="009E41A0">
        <w:rPr>
          <w:rFonts w:ascii="Arial" w:hAnsi="Arial" w:cs="Arial"/>
          <w:sz w:val="22"/>
          <w:szCs w:val="22"/>
        </w:rPr>
        <w:t xml:space="preserve">At a minimum analytical data and reports for current and past year should be </w:t>
      </w:r>
      <w:r w:rsidR="009E41A0" w:rsidRPr="009E41A0">
        <w:rPr>
          <w:rFonts w:ascii="Arial" w:hAnsi="Arial" w:cs="Arial"/>
          <w:sz w:val="22"/>
          <w:szCs w:val="22"/>
        </w:rPr>
        <w:tab/>
      </w:r>
      <w:r w:rsidRPr="007F02DF">
        <w:rPr>
          <w:rFonts w:ascii="Arial" w:hAnsi="Arial" w:cs="Arial"/>
          <w:sz w:val="22"/>
          <w:szCs w:val="22"/>
        </w:rPr>
        <w:t>available ad-hoc online at all times.</w:t>
      </w:r>
    </w:p>
    <w:p w14:paraId="792AF26D" w14:textId="18BE7DAD" w:rsidR="00614251" w:rsidRPr="007F02DF" w:rsidRDefault="00614251" w:rsidP="00DC35A1">
      <w:pPr>
        <w:pStyle w:val="MyHeading1"/>
        <w:numPr>
          <w:ilvl w:val="0"/>
          <w:numId w:val="15"/>
        </w:numPr>
        <w:rPr>
          <w:rFonts w:cs="Arial"/>
          <w:sz w:val="24"/>
          <w:szCs w:val="24"/>
        </w:rPr>
      </w:pPr>
      <w:bookmarkStart w:id="10" w:name="_Toc453164504"/>
      <w:r w:rsidRPr="007F02DF">
        <w:rPr>
          <w:rFonts w:cs="Arial"/>
          <w:sz w:val="24"/>
          <w:szCs w:val="24"/>
        </w:rPr>
        <w:t>Billing Process</w:t>
      </w:r>
      <w:bookmarkEnd w:id="10"/>
    </w:p>
    <w:p w14:paraId="5F0B8761" w14:textId="0F9F262B" w:rsidR="00DB290C" w:rsidRPr="007F02DF" w:rsidRDefault="00DB290C" w:rsidP="00DC35A1">
      <w:pPr>
        <w:pStyle w:val="ListParagraph"/>
        <w:numPr>
          <w:ilvl w:val="1"/>
          <w:numId w:val="15"/>
        </w:numPr>
        <w:spacing w:after="160"/>
        <w:contextualSpacing/>
        <w:rPr>
          <w:rFonts w:ascii="Arial" w:hAnsi="Arial" w:cs="Arial"/>
          <w:sz w:val="22"/>
          <w:szCs w:val="22"/>
        </w:rPr>
      </w:pPr>
      <w:r w:rsidRPr="007F02DF">
        <w:rPr>
          <w:rFonts w:ascii="Arial" w:hAnsi="Arial" w:cs="Arial"/>
          <w:sz w:val="22"/>
          <w:szCs w:val="22"/>
        </w:rPr>
        <w:tab/>
      </w:r>
      <w:r w:rsidR="00614251" w:rsidRPr="007F02DF">
        <w:rPr>
          <w:rFonts w:ascii="Arial" w:hAnsi="Arial" w:cs="Arial"/>
          <w:sz w:val="22"/>
          <w:szCs w:val="22"/>
        </w:rPr>
        <w:t xml:space="preserve">A method of invoicing clients either at sample submission stage or during </w:t>
      </w:r>
      <w:r w:rsidRPr="007F02DF">
        <w:rPr>
          <w:rFonts w:ascii="Arial" w:hAnsi="Arial" w:cs="Arial"/>
          <w:sz w:val="22"/>
          <w:szCs w:val="22"/>
        </w:rPr>
        <w:tab/>
      </w:r>
      <w:r w:rsidR="00614251" w:rsidRPr="007F02DF">
        <w:rPr>
          <w:rFonts w:ascii="Arial" w:hAnsi="Arial" w:cs="Arial"/>
          <w:sz w:val="22"/>
          <w:szCs w:val="22"/>
        </w:rPr>
        <w:t>processing.</w:t>
      </w:r>
    </w:p>
    <w:p w14:paraId="67BDC629" w14:textId="6787E7A1" w:rsidR="00DB290C" w:rsidRPr="007F02DF" w:rsidRDefault="00DB290C" w:rsidP="00DC35A1">
      <w:pPr>
        <w:pStyle w:val="ListParagraph"/>
        <w:numPr>
          <w:ilvl w:val="1"/>
          <w:numId w:val="15"/>
        </w:numPr>
        <w:spacing w:after="160"/>
        <w:contextualSpacing/>
        <w:rPr>
          <w:rFonts w:ascii="Arial" w:hAnsi="Arial" w:cs="Arial"/>
          <w:sz w:val="22"/>
          <w:szCs w:val="22"/>
        </w:rPr>
      </w:pPr>
      <w:r w:rsidRPr="007F02DF">
        <w:rPr>
          <w:rFonts w:ascii="Arial" w:hAnsi="Arial" w:cs="Arial"/>
          <w:sz w:val="22"/>
          <w:szCs w:val="22"/>
        </w:rPr>
        <w:tab/>
      </w:r>
      <w:r w:rsidR="00614251" w:rsidRPr="007F02DF">
        <w:rPr>
          <w:rFonts w:ascii="Arial" w:hAnsi="Arial" w:cs="Arial"/>
          <w:sz w:val="22"/>
          <w:szCs w:val="22"/>
        </w:rPr>
        <w:t>Invoicing detail to individual analysis/process level.</w:t>
      </w:r>
    </w:p>
    <w:p w14:paraId="5E5DC6E6" w14:textId="63CE0B8A" w:rsidR="00DB290C" w:rsidRPr="007F02DF" w:rsidRDefault="00DB290C" w:rsidP="00DC35A1">
      <w:pPr>
        <w:pStyle w:val="ListParagraph"/>
        <w:numPr>
          <w:ilvl w:val="1"/>
          <w:numId w:val="15"/>
        </w:numPr>
        <w:spacing w:after="160"/>
        <w:contextualSpacing/>
        <w:rPr>
          <w:rFonts w:ascii="Arial" w:hAnsi="Arial" w:cs="Arial"/>
          <w:sz w:val="22"/>
          <w:szCs w:val="22"/>
        </w:rPr>
      </w:pPr>
      <w:r w:rsidRPr="007F02DF">
        <w:rPr>
          <w:rFonts w:ascii="Arial" w:hAnsi="Arial" w:cs="Arial"/>
          <w:sz w:val="22"/>
          <w:szCs w:val="22"/>
        </w:rPr>
        <w:tab/>
      </w:r>
      <w:r w:rsidR="00614251" w:rsidRPr="007F02DF">
        <w:rPr>
          <w:rFonts w:ascii="Arial" w:hAnsi="Arial" w:cs="Arial"/>
          <w:sz w:val="22"/>
          <w:szCs w:val="22"/>
        </w:rPr>
        <w:t>Ability to track outstanding and paid billing.</w:t>
      </w:r>
    </w:p>
    <w:p w14:paraId="4DEFA1A4" w14:textId="729D973A" w:rsidR="00614251" w:rsidRPr="007F02DF" w:rsidRDefault="00DB290C" w:rsidP="00DC35A1">
      <w:pPr>
        <w:pStyle w:val="ListParagraph"/>
        <w:numPr>
          <w:ilvl w:val="1"/>
          <w:numId w:val="15"/>
        </w:numPr>
        <w:spacing w:after="160"/>
        <w:contextualSpacing/>
        <w:rPr>
          <w:rFonts w:ascii="Arial" w:hAnsi="Arial" w:cs="Arial"/>
          <w:sz w:val="22"/>
          <w:szCs w:val="22"/>
        </w:rPr>
      </w:pPr>
      <w:r w:rsidRPr="007F02DF">
        <w:rPr>
          <w:rFonts w:ascii="Arial" w:hAnsi="Arial" w:cs="Arial"/>
          <w:sz w:val="22"/>
          <w:szCs w:val="22"/>
        </w:rPr>
        <w:tab/>
      </w:r>
      <w:r w:rsidR="00614251" w:rsidRPr="007F02DF">
        <w:rPr>
          <w:rFonts w:ascii="Arial" w:hAnsi="Arial" w:cs="Arial"/>
          <w:sz w:val="22"/>
          <w:szCs w:val="22"/>
        </w:rPr>
        <w:t>Ability to create billing reports based on client, date, and service provided.</w:t>
      </w:r>
    </w:p>
    <w:p w14:paraId="3DD7D436" w14:textId="4E384607" w:rsidR="00614251" w:rsidRPr="00B44248" w:rsidRDefault="00614251" w:rsidP="00DC35A1">
      <w:pPr>
        <w:pStyle w:val="MyHeading1"/>
        <w:numPr>
          <w:ilvl w:val="0"/>
          <w:numId w:val="15"/>
        </w:numPr>
        <w:rPr>
          <w:rFonts w:cs="Arial"/>
          <w:sz w:val="24"/>
          <w:szCs w:val="24"/>
        </w:rPr>
      </w:pPr>
      <w:bookmarkStart w:id="11" w:name="_Toc453164505"/>
      <w:r w:rsidRPr="00B44248">
        <w:rPr>
          <w:rFonts w:cs="Arial"/>
          <w:sz w:val="24"/>
          <w:szCs w:val="24"/>
        </w:rPr>
        <w:t>Miscellaneous</w:t>
      </w:r>
      <w:bookmarkEnd w:id="11"/>
    </w:p>
    <w:p w14:paraId="45E32C76" w14:textId="30D1CC0D" w:rsidR="00950538" w:rsidRPr="00B44248" w:rsidRDefault="00950538" w:rsidP="00DC35A1">
      <w:pPr>
        <w:pStyle w:val="ListParagraph"/>
        <w:numPr>
          <w:ilvl w:val="1"/>
          <w:numId w:val="15"/>
        </w:numPr>
        <w:tabs>
          <w:tab w:val="left" w:pos="810"/>
        </w:tabs>
        <w:spacing w:after="160" w:line="259" w:lineRule="auto"/>
        <w:contextualSpacing/>
        <w:rPr>
          <w:rFonts w:ascii="Arial" w:hAnsi="Arial" w:cs="Arial"/>
          <w:b/>
          <w:sz w:val="22"/>
          <w:szCs w:val="22"/>
        </w:rPr>
      </w:pPr>
      <w:r w:rsidRPr="00B44248">
        <w:rPr>
          <w:rFonts w:ascii="Arial" w:hAnsi="Arial" w:cs="Arial"/>
          <w:sz w:val="22"/>
          <w:szCs w:val="22"/>
        </w:rPr>
        <w:tab/>
      </w:r>
      <w:r w:rsidR="00614251" w:rsidRPr="00B44248">
        <w:rPr>
          <w:rFonts w:ascii="Arial" w:hAnsi="Arial" w:cs="Arial"/>
          <w:sz w:val="22"/>
          <w:szCs w:val="22"/>
        </w:rPr>
        <w:t xml:space="preserve">All reports, websites, documentation, forms, etc. should –where applicable- </w:t>
      </w:r>
      <w:r w:rsidRPr="00B44248">
        <w:rPr>
          <w:rFonts w:ascii="Arial" w:hAnsi="Arial" w:cs="Arial"/>
          <w:sz w:val="22"/>
          <w:szCs w:val="22"/>
        </w:rPr>
        <w:tab/>
      </w:r>
      <w:r w:rsidR="00614251" w:rsidRPr="00B44248">
        <w:rPr>
          <w:rFonts w:ascii="Arial" w:hAnsi="Arial" w:cs="Arial"/>
          <w:sz w:val="22"/>
          <w:szCs w:val="22"/>
        </w:rPr>
        <w:t xml:space="preserve">display UASDA logos and design elements approved by the UASDA department </w:t>
      </w:r>
      <w:r w:rsidRPr="00B44248">
        <w:rPr>
          <w:rFonts w:ascii="Arial" w:hAnsi="Arial" w:cs="Arial"/>
          <w:sz w:val="22"/>
          <w:szCs w:val="22"/>
        </w:rPr>
        <w:tab/>
      </w:r>
      <w:r w:rsidR="00614251" w:rsidRPr="00B44248">
        <w:rPr>
          <w:rFonts w:ascii="Arial" w:hAnsi="Arial" w:cs="Arial"/>
          <w:sz w:val="22"/>
          <w:szCs w:val="22"/>
        </w:rPr>
        <w:t>of communications.</w:t>
      </w:r>
    </w:p>
    <w:p w14:paraId="7FE25F7B" w14:textId="4E110F03" w:rsidR="00950538" w:rsidRPr="00B44248" w:rsidRDefault="00950538" w:rsidP="00DC35A1">
      <w:pPr>
        <w:pStyle w:val="ListParagraph"/>
        <w:numPr>
          <w:ilvl w:val="1"/>
          <w:numId w:val="15"/>
        </w:numPr>
        <w:tabs>
          <w:tab w:val="left" w:pos="810"/>
        </w:tabs>
        <w:spacing w:after="160" w:line="259" w:lineRule="auto"/>
        <w:contextualSpacing/>
        <w:rPr>
          <w:rFonts w:ascii="Arial" w:hAnsi="Arial" w:cs="Arial"/>
          <w:b/>
          <w:sz w:val="22"/>
          <w:szCs w:val="22"/>
        </w:rPr>
      </w:pPr>
      <w:r w:rsidRPr="00B44248">
        <w:rPr>
          <w:rFonts w:ascii="Arial" w:hAnsi="Arial" w:cs="Arial"/>
          <w:sz w:val="22"/>
          <w:szCs w:val="22"/>
        </w:rPr>
        <w:tab/>
      </w:r>
      <w:r w:rsidR="00614251" w:rsidRPr="00B44248">
        <w:rPr>
          <w:rFonts w:ascii="Arial" w:hAnsi="Arial" w:cs="Arial"/>
          <w:sz w:val="22"/>
          <w:szCs w:val="22"/>
        </w:rPr>
        <w:t xml:space="preserve">Installation and licensing should be flexible as to allow for the easy replacement </w:t>
      </w:r>
      <w:r w:rsidRPr="00B44248">
        <w:rPr>
          <w:rFonts w:ascii="Arial" w:hAnsi="Arial" w:cs="Arial"/>
          <w:sz w:val="22"/>
          <w:szCs w:val="22"/>
        </w:rPr>
        <w:tab/>
      </w:r>
      <w:r w:rsidR="00614251" w:rsidRPr="00B44248">
        <w:rPr>
          <w:rFonts w:ascii="Arial" w:hAnsi="Arial" w:cs="Arial"/>
          <w:sz w:val="22"/>
          <w:szCs w:val="22"/>
        </w:rPr>
        <w:t xml:space="preserve">of workstations and/or system re-imaging due to hardware/software problems, as </w:t>
      </w:r>
      <w:r w:rsidRPr="00B44248">
        <w:rPr>
          <w:rFonts w:ascii="Arial" w:hAnsi="Arial" w:cs="Arial"/>
          <w:sz w:val="22"/>
          <w:szCs w:val="22"/>
        </w:rPr>
        <w:tab/>
      </w:r>
      <w:r w:rsidR="00614251" w:rsidRPr="00B44248">
        <w:rPr>
          <w:rFonts w:ascii="Arial" w:hAnsi="Arial" w:cs="Arial"/>
          <w:sz w:val="22"/>
          <w:szCs w:val="22"/>
        </w:rPr>
        <w:t>well as workforce expansion.</w:t>
      </w:r>
    </w:p>
    <w:p w14:paraId="0D6DE8CB" w14:textId="635F6C40" w:rsidR="00950538" w:rsidRPr="00B44248" w:rsidRDefault="009E2B2F" w:rsidP="00DC35A1">
      <w:pPr>
        <w:pStyle w:val="ListParagraph"/>
        <w:numPr>
          <w:ilvl w:val="1"/>
          <w:numId w:val="15"/>
        </w:numPr>
        <w:tabs>
          <w:tab w:val="left" w:pos="810"/>
        </w:tabs>
        <w:spacing w:after="160" w:line="259" w:lineRule="auto"/>
        <w:contextualSpacing/>
        <w:rPr>
          <w:rFonts w:ascii="Arial" w:hAnsi="Arial" w:cs="Arial"/>
          <w:b/>
          <w:sz w:val="22"/>
          <w:szCs w:val="22"/>
        </w:rPr>
      </w:pPr>
      <w:r w:rsidRPr="00B44248">
        <w:rPr>
          <w:rFonts w:ascii="Arial" w:hAnsi="Arial" w:cs="Arial"/>
          <w:sz w:val="22"/>
          <w:szCs w:val="22"/>
        </w:rPr>
        <w:tab/>
      </w:r>
      <w:r w:rsidR="00614251" w:rsidRPr="00B44248">
        <w:rPr>
          <w:rFonts w:ascii="Arial" w:hAnsi="Arial" w:cs="Arial"/>
          <w:sz w:val="22"/>
          <w:szCs w:val="22"/>
        </w:rPr>
        <w:t xml:space="preserve">Archival data past the current and previous year should be kept, but data sets </w:t>
      </w:r>
      <w:r w:rsidRPr="00B44248">
        <w:rPr>
          <w:rFonts w:ascii="Arial" w:hAnsi="Arial" w:cs="Arial"/>
          <w:sz w:val="22"/>
          <w:szCs w:val="22"/>
        </w:rPr>
        <w:tab/>
      </w:r>
      <w:r w:rsidR="00614251" w:rsidRPr="00B44248">
        <w:rPr>
          <w:rFonts w:ascii="Arial" w:hAnsi="Arial" w:cs="Arial"/>
          <w:sz w:val="22"/>
          <w:szCs w:val="22"/>
        </w:rPr>
        <w:t>must be securely stripped of all client-identifiable information.</w:t>
      </w:r>
    </w:p>
    <w:p w14:paraId="025BC902" w14:textId="21C499FC" w:rsidR="00950538" w:rsidRPr="00B44248" w:rsidRDefault="009E2B2F" w:rsidP="00DC35A1">
      <w:pPr>
        <w:pStyle w:val="ListParagraph"/>
        <w:numPr>
          <w:ilvl w:val="1"/>
          <w:numId w:val="15"/>
        </w:numPr>
        <w:tabs>
          <w:tab w:val="left" w:pos="810"/>
        </w:tabs>
        <w:spacing w:after="160" w:line="259" w:lineRule="auto"/>
        <w:contextualSpacing/>
        <w:rPr>
          <w:rFonts w:ascii="Arial" w:hAnsi="Arial" w:cs="Arial"/>
          <w:b/>
          <w:sz w:val="22"/>
          <w:szCs w:val="22"/>
        </w:rPr>
      </w:pPr>
      <w:r w:rsidRPr="00B44248">
        <w:rPr>
          <w:rFonts w:ascii="Arial" w:hAnsi="Arial" w:cs="Arial"/>
          <w:sz w:val="22"/>
          <w:szCs w:val="22"/>
        </w:rPr>
        <w:tab/>
      </w:r>
      <w:r w:rsidR="00614251" w:rsidRPr="00B44248">
        <w:rPr>
          <w:rFonts w:ascii="Arial" w:hAnsi="Arial" w:cs="Arial"/>
          <w:sz w:val="22"/>
          <w:szCs w:val="22"/>
        </w:rPr>
        <w:t xml:space="preserve">LIMS must logical, intuitive and easy to learn while being expandable to </w:t>
      </w:r>
      <w:r w:rsidRPr="00B44248">
        <w:rPr>
          <w:rFonts w:ascii="Arial" w:hAnsi="Arial" w:cs="Arial"/>
          <w:sz w:val="22"/>
          <w:szCs w:val="22"/>
        </w:rPr>
        <w:tab/>
      </w:r>
      <w:r w:rsidR="00614251" w:rsidRPr="00B44248">
        <w:rPr>
          <w:rFonts w:ascii="Arial" w:hAnsi="Arial" w:cs="Arial"/>
          <w:sz w:val="22"/>
          <w:szCs w:val="22"/>
        </w:rPr>
        <w:t>accommodate new instruments and analyses that may be offered in future years.</w:t>
      </w:r>
    </w:p>
    <w:p w14:paraId="46041329" w14:textId="12518170" w:rsidR="00614251" w:rsidRPr="00B44248" w:rsidRDefault="009E2B2F" w:rsidP="00DC35A1">
      <w:pPr>
        <w:pStyle w:val="ListParagraph"/>
        <w:numPr>
          <w:ilvl w:val="1"/>
          <w:numId w:val="15"/>
        </w:numPr>
        <w:tabs>
          <w:tab w:val="left" w:pos="810"/>
        </w:tabs>
        <w:spacing w:after="160" w:line="259" w:lineRule="auto"/>
        <w:contextualSpacing/>
        <w:rPr>
          <w:rFonts w:ascii="Arial" w:hAnsi="Arial" w:cs="Arial"/>
          <w:b/>
          <w:sz w:val="22"/>
          <w:szCs w:val="22"/>
        </w:rPr>
      </w:pPr>
      <w:r w:rsidRPr="00B44248">
        <w:rPr>
          <w:rFonts w:ascii="Arial" w:hAnsi="Arial" w:cs="Arial"/>
          <w:sz w:val="22"/>
          <w:szCs w:val="22"/>
        </w:rPr>
        <w:tab/>
      </w:r>
      <w:r w:rsidR="00614251" w:rsidRPr="00B44248">
        <w:rPr>
          <w:rFonts w:ascii="Arial" w:hAnsi="Arial" w:cs="Arial"/>
          <w:sz w:val="22"/>
          <w:szCs w:val="22"/>
        </w:rPr>
        <w:t xml:space="preserve">Must accommodate a minimum of 10 concurrent users - user number cannot </w:t>
      </w:r>
      <w:r w:rsidRPr="00B44248">
        <w:rPr>
          <w:rFonts w:ascii="Arial" w:hAnsi="Arial" w:cs="Arial"/>
          <w:sz w:val="22"/>
          <w:szCs w:val="22"/>
        </w:rPr>
        <w:tab/>
      </w:r>
      <w:r w:rsidR="00614251" w:rsidRPr="00B44248">
        <w:rPr>
          <w:rFonts w:ascii="Arial" w:hAnsi="Arial" w:cs="Arial"/>
          <w:sz w:val="22"/>
          <w:szCs w:val="22"/>
        </w:rPr>
        <w:t xml:space="preserve">include instruments or clients logged into system (via portal) to submit sample </w:t>
      </w:r>
      <w:r w:rsidRPr="00B44248">
        <w:rPr>
          <w:rFonts w:ascii="Arial" w:hAnsi="Arial" w:cs="Arial"/>
          <w:sz w:val="22"/>
          <w:szCs w:val="22"/>
        </w:rPr>
        <w:tab/>
        <w:t xml:space="preserve">information or </w:t>
      </w:r>
      <w:r w:rsidR="00614251" w:rsidRPr="00B44248">
        <w:rPr>
          <w:rFonts w:ascii="Arial" w:hAnsi="Arial" w:cs="Arial"/>
          <w:sz w:val="22"/>
          <w:szCs w:val="22"/>
        </w:rPr>
        <w:t>retrieve results.</w:t>
      </w:r>
    </w:p>
    <w:p w14:paraId="3F5A3164" w14:textId="77777777" w:rsidR="009F4B70" w:rsidRDefault="009F4B70" w:rsidP="00F6113E">
      <w:pPr>
        <w:spacing w:after="0" w:line="240" w:lineRule="auto"/>
        <w:ind w:left="540" w:hanging="540"/>
        <w:jc w:val="both"/>
        <w:rPr>
          <w:rFonts w:ascii="Arial" w:eastAsia="Times New Roman" w:hAnsi="Arial" w:cs="Arial"/>
          <w:b/>
          <w:sz w:val="28"/>
          <w:szCs w:val="28"/>
        </w:rPr>
      </w:pPr>
    </w:p>
    <w:p w14:paraId="6A54BEC4" w14:textId="41A8CA2D" w:rsidR="00572BB1" w:rsidRPr="003D710C" w:rsidRDefault="003D710C" w:rsidP="00F6113E">
      <w:pPr>
        <w:spacing w:after="0" w:line="240" w:lineRule="auto"/>
        <w:ind w:left="540" w:hanging="540"/>
        <w:jc w:val="both"/>
        <w:rPr>
          <w:rFonts w:ascii="Arial" w:eastAsia="Times New Roman" w:hAnsi="Arial" w:cs="Arial"/>
          <w:b/>
          <w:sz w:val="28"/>
          <w:szCs w:val="28"/>
        </w:rPr>
      </w:pPr>
      <w:r>
        <w:rPr>
          <w:rFonts w:ascii="Arial" w:eastAsia="Times New Roman" w:hAnsi="Arial" w:cs="Arial"/>
          <w:b/>
          <w:sz w:val="28"/>
          <w:szCs w:val="28"/>
        </w:rPr>
        <w:t>2</w:t>
      </w:r>
      <w:r w:rsidR="009045EE" w:rsidRPr="003D710C">
        <w:rPr>
          <w:rFonts w:ascii="Arial" w:eastAsia="Times New Roman" w:hAnsi="Arial" w:cs="Arial"/>
          <w:b/>
          <w:sz w:val="28"/>
          <w:szCs w:val="28"/>
        </w:rPr>
        <w:t>.</w:t>
      </w:r>
      <w:r w:rsidR="009045EE" w:rsidRPr="003D710C">
        <w:rPr>
          <w:rFonts w:ascii="Arial" w:eastAsia="Times New Roman" w:hAnsi="Arial" w:cs="Arial"/>
          <w:b/>
          <w:sz w:val="28"/>
          <w:szCs w:val="28"/>
        </w:rPr>
        <w:tab/>
        <w:t>COSTS</w:t>
      </w:r>
    </w:p>
    <w:p w14:paraId="00370AB8" w14:textId="77777777" w:rsidR="00C03F7C" w:rsidRDefault="00572BB1" w:rsidP="00F6113E">
      <w:pPr>
        <w:pStyle w:val="MyNormal"/>
        <w:ind w:left="1260" w:hanging="1260"/>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r w:rsidR="00C03F7C">
        <w:rPr>
          <w:rFonts w:cs="Arial"/>
          <w:szCs w:val="22"/>
        </w:rPr>
        <w:t xml:space="preserve"> the</w:t>
      </w:r>
    </w:p>
    <w:p w14:paraId="36C4F509" w14:textId="77777777" w:rsidR="00C03F7C" w:rsidRPr="006A6CE7" w:rsidRDefault="00C03F7C" w:rsidP="00F6113E">
      <w:pPr>
        <w:pStyle w:val="MyNormal"/>
        <w:ind w:left="1260" w:hanging="1260"/>
        <w:rPr>
          <w:rFonts w:cs="Arial"/>
          <w:b/>
          <w:szCs w:val="22"/>
        </w:rPr>
      </w:pPr>
      <w:r>
        <w:rPr>
          <w:rFonts w:cs="Arial"/>
          <w:szCs w:val="22"/>
        </w:rPr>
        <w:tab/>
      </w:r>
      <w:proofErr w:type="gramStart"/>
      <w:r w:rsidR="009001D1" w:rsidRPr="00B12F00">
        <w:rPr>
          <w:rFonts w:cs="Arial"/>
          <w:szCs w:val="22"/>
        </w:rPr>
        <w:t>overall</w:t>
      </w:r>
      <w:proofErr w:type="gramEnd"/>
      <w:r w:rsidR="009001D1" w:rsidRPr="00B12F00">
        <w:rPr>
          <w:rFonts w:cs="Arial"/>
          <w:szCs w:val="22"/>
        </w:rPr>
        <w:t xml:space="preserve"> system, as listed on the Official Bid Price Sheet provided within this RFP</w:t>
      </w:r>
      <w:r>
        <w:rPr>
          <w:rFonts w:cs="Arial"/>
          <w:szCs w:val="22"/>
        </w:rPr>
        <w:t xml:space="preserve"> </w:t>
      </w:r>
      <w:r w:rsidR="009001D1" w:rsidRPr="00B12F00">
        <w:rPr>
          <w:rFonts w:cs="Arial"/>
          <w:szCs w:val="22"/>
        </w:rPr>
        <w:t xml:space="preserve">document </w:t>
      </w:r>
      <w:r w:rsidRPr="006A6CE7">
        <w:rPr>
          <w:rFonts w:cs="Arial"/>
          <w:b/>
          <w:szCs w:val="22"/>
        </w:rPr>
        <w:t>(see</w:t>
      </w:r>
    </w:p>
    <w:p w14:paraId="4B6D5076" w14:textId="77777777" w:rsidR="00C03F7C" w:rsidRDefault="00C03F7C" w:rsidP="00F6113E">
      <w:pPr>
        <w:pStyle w:val="MyNormal"/>
        <w:ind w:left="1260" w:hanging="1260"/>
        <w:rPr>
          <w:rFonts w:cs="Arial"/>
          <w:szCs w:val="22"/>
        </w:rPr>
      </w:pPr>
      <w:r w:rsidRPr="006A6CE7">
        <w:rPr>
          <w:rFonts w:cs="Arial"/>
          <w:b/>
          <w:szCs w:val="22"/>
        </w:rPr>
        <w:tab/>
      </w:r>
      <w:r w:rsidR="009001D1" w:rsidRPr="006A6CE7">
        <w:rPr>
          <w:rFonts w:cs="Arial"/>
          <w:b/>
          <w:szCs w:val="22"/>
        </w:rPr>
        <w:t>Appendix II)</w:t>
      </w:r>
      <w:r w:rsidR="009001D1" w:rsidRPr="006A6CE7">
        <w:rPr>
          <w:rFonts w:cs="Arial"/>
          <w:szCs w:val="22"/>
        </w:rPr>
        <w:t>.</w:t>
      </w:r>
      <w:r w:rsidR="009001D1" w:rsidRPr="00B12F00">
        <w:rPr>
          <w:rFonts w:cs="Arial"/>
          <w:color w:val="FF0000"/>
          <w:szCs w:val="22"/>
        </w:rPr>
        <w:t xml:space="preserve">  </w:t>
      </w:r>
      <w:r w:rsidR="009001D1" w:rsidRPr="00B12F00">
        <w:rPr>
          <w:rFonts w:cs="Arial"/>
          <w:szCs w:val="22"/>
        </w:rPr>
        <w:t>If pricing is dependent on any assumptions</w:t>
      </w:r>
      <w:r>
        <w:rPr>
          <w:rFonts w:cs="Arial"/>
          <w:szCs w:val="22"/>
        </w:rPr>
        <w:t xml:space="preserve"> </w:t>
      </w:r>
      <w:r w:rsidR="009001D1" w:rsidRPr="00B12F00">
        <w:rPr>
          <w:rFonts w:cs="Arial"/>
          <w:szCs w:val="22"/>
        </w:rPr>
        <w:t>that are</w:t>
      </w:r>
      <w:r>
        <w:rPr>
          <w:rFonts w:cs="Arial"/>
          <w:szCs w:val="22"/>
        </w:rPr>
        <w:t xml:space="preserve"> not specifically stated on the</w:t>
      </w:r>
    </w:p>
    <w:p w14:paraId="3FD60220" w14:textId="77777777" w:rsidR="00C03F7C" w:rsidRDefault="00C03F7C" w:rsidP="00F6113E">
      <w:pPr>
        <w:pStyle w:val="MyNormal"/>
        <w:ind w:left="1260" w:hanging="1260"/>
        <w:rPr>
          <w:rFonts w:cs="Arial"/>
          <w:szCs w:val="22"/>
        </w:rPr>
      </w:pPr>
      <w:r>
        <w:rPr>
          <w:rFonts w:cs="Arial"/>
          <w:szCs w:val="22"/>
        </w:rPr>
        <w:tab/>
      </w:r>
      <w:r w:rsidR="009001D1" w:rsidRPr="00B12F00">
        <w:rPr>
          <w:rFonts w:cs="Arial"/>
          <w:szCs w:val="22"/>
        </w:rPr>
        <w:t>Official Price Sheet, please list those assumptions</w:t>
      </w:r>
      <w:r>
        <w:rPr>
          <w:rFonts w:cs="Arial"/>
          <w:szCs w:val="22"/>
        </w:rPr>
        <w:t xml:space="preserve"> </w:t>
      </w:r>
      <w:r w:rsidR="009001D1" w:rsidRPr="00B12F00">
        <w:rPr>
          <w:rFonts w:cs="Arial"/>
          <w:szCs w:val="22"/>
        </w:rPr>
        <w:t xml:space="preserve">accordingly on </w:t>
      </w:r>
      <w:r>
        <w:rPr>
          <w:rFonts w:cs="Arial"/>
          <w:szCs w:val="22"/>
        </w:rPr>
        <w:t>a separate spreadsheet and show</w:t>
      </w:r>
    </w:p>
    <w:p w14:paraId="6EB873F6" w14:textId="77777777" w:rsidR="00C03F7C" w:rsidRDefault="00C03F7C" w:rsidP="00F6113E">
      <w:pPr>
        <w:pStyle w:val="MyNormal"/>
        <w:ind w:left="1260" w:hanging="1260"/>
        <w:rPr>
          <w:rFonts w:cs="Arial"/>
          <w:szCs w:val="22"/>
        </w:rPr>
      </w:pPr>
      <w:r>
        <w:rPr>
          <w:rFonts w:cs="Arial"/>
          <w:szCs w:val="22"/>
        </w:rPr>
        <w:tab/>
      </w:r>
      <w:proofErr w:type="gramStart"/>
      <w:r w:rsidR="009001D1" w:rsidRPr="00B12F00">
        <w:rPr>
          <w:rFonts w:cs="Arial"/>
          <w:szCs w:val="22"/>
        </w:rPr>
        <w:t>detailed</w:t>
      </w:r>
      <w:proofErr w:type="gramEnd"/>
      <w:r w:rsidR="009001D1" w:rsidRPr="00B12F00">
        <w:rPr>
          <w:rFonts w:cs="Arial"/>
          <w:szCs w:val="22"/>
        </w:rPr>
        <w:t xml:space="preserve"> pricing.  Any additional pricing</w:t>
      </w:r>
      <w:r>
        <w:rPr>
          <w:rFonts w:cs="Arial"/>
          <w:szCs w:val="22"/>
        </w:rPr>
        <w:t xml:space="preserve"> </w:t>
      </w:r>
      <w:r w:rsidR="009001D1" w:rsidRPr="00B12F00">
        <w:rPr>
          <w:rFonts w:cs="Arial"/>
          <w:szCs w:val="22"/>
        </w:rPr>
        <w:t xml:space="preserve">lists should remain attached </w:t>
      </w:r>
      <w:r>
        <w:rPr>
          <w:rFonts w:cs="Arial"/>
          <w:szCs w:val="22"/>
        </w:rPr>
        <w:t>to the Official Price Sheet for</w:t>
      </w:r>
    </w:p>
    <w:p w14:paraId="3F6AC019" w14:textId="77777777" w:rsidR="00C03F7C" w:rsidRDefault="00C03F7C" w:rsidP="00F6113E">
      <w:pPr>
        <w:pStyle w:val="MyNormal"/>
        <w:ind w:left="1260" w:hanging="1260"/>
        <w:rPr>
          <w:rFonts w:cs="Arial"/>
          <w:szCs w:val="22"/>
        </w:rPr>
      </w:pPr>
      <w:r>
        <w:rPr>
          <w:rFonts w:cs="Arial"/>
          <w:szCs w:val="22"/>
        </w:rPr>
        <w:tab/>
      </w:r>
      <w:proofErr w:type="gramStart"/>
      <w:r w:rsidR="009001D1" w:rsidRPr="00B12F00">
        <w:rPr>
          <w:rFonts w:cs="Arial"/>
          <w:szCs w:val="22"/>
        </w:rPr>
        <w:t>purposes</w:t>
      </w:r>
      <w:proofErr w:type="gramEnd"/>
      <w:r w:rsidR="009001D1" w:rsidRPr="00B12F00">
        <w:rPr>
          <w:rFonts w:cs="Arial"/>
          <w:szCs w:val="22"/>
        </w:rPr>
        <w:t xml:space="preserve"> of accurate</w:t>
      </w:r>
      <w:r>
        <w:rPr>
          <w:rFonts w:cs="Arial"/>
          <w:szCs w:val="22"/>
        </w:rPr>
        <w:t xml:space="preserve"> </w:t>
      </w:r>
      <w:r w:rsidR="009001D1" w:rsidRPr="00B12F00">
        <w:rPr>
          <w:rFonts w:cs="Arial"/>
          <w:szCs w:val="22"/>
        </w:rPr>
        <w:t xml:space="preserve">evaluation. Pricing must be valid </w:t>
      </w:r>
      <w:r w:rsidR="009001D1" w:rsidRPr="006A6CE7">
        <w:rPr>
          <w:rFonts w:cs="Arial"/>
          <w:szCs w:val="22"/>
        </w:rPr>
        <w:t xml:space="preserve">for </w:t>
      </w:r>
      <w:r w:rsidR="00175645" w:rsidRPr="006A6CE7">
        <w:rPr>
          <w:rFonts w:cs="Arial"/>
          <w:szCs w:val="22"/>
        </w:rPr>
        <w:t>90</w:t>
      </w:r>
      <w:r w:rsidR="009001D1" w:rsidRPr="006A6CE7">
        <w:rPr>
          <w:rFonts w:cs="Arial"/>
          <w:szCs w:val="22"/>
        </w:rPr>
        <w:t xml:space="preserve"> days </w:t>
      </w:r>
      <w:r w:rsidRPr="006A6CE7">
        <w:rPr>
          <w:rFonts w:cs="Arial"/>
          <w:szCs w:val="22"/>
        </w:rPr>
        <w:t xml:space="preserve">following </w:t>
      </w:r>
      <w:r>
        <w:rPr>
          <w:rFonts w:cs="Arial"/>
          <w:szCs w:val="22"/>
        </w:rPr>
        <w:t>the bid response due</w:t>
      </w:r>
    </w:p>
    <w:p w14:paraId="1CD57981" w14:textId="77777777" w:rsidR="00C03F7C" w:rsidRDefault="00C03F7C" w:rsidP="00F6113E">
      <w:pPr>
        <w:pStyle w:val="MyNormal"/>
        <w:ind w:left="1260" w:hanging="1260"/>
        <w:rPr>
          <w:rFonts w:cs="Arial"/>
          <w:szCs w:val="22"/>
        </w:rPr>
      </w:pPr>
      <w:r>
        <w:rPr>
          <w:rFonts w:cs="Arial"/>
          <w:szCs w:val="22"/>
        </w:rPr>
        <w:tab/>
      </w:r>
      <w:proofErr w:type="gramStart"/>
      <w:r w:rsidR="009001D1" w:rsidRPr="00B12F00">
        <w:rPr>
          <w:rFonts w:cs="Arial"/>
          <w:szCs w:val="22"/>
        </w:rPr>
        <w:t>date</w:t>
      </w:r>
      <w:proofErr w:type="gramEnd"/>
      <w:r w:rsidR="009001D1" w:rsidRPr="00B12F00">
        <w:rPr>
          <w:rFonts w:cs="Arial"/>
          <w:szCs w:val="22"/>
        </w:rPr>
        <w:t xml:space="preserve"> and</w:t>
      </w:r>
      <w:r>
        <w:rPr>
          <w:rFonts w:cs="Arial"/>
          <w:szCs w:val="22"/>
        </w:rPr>
        <w:t xml:space="preserve"> </w:t>
      </w:r>
      <w:r w:rsidR="009001D1" w:rsidRPr="00B12F00">
        <w:rPr>
          <w:rFonts w:cs="Arial"/>
          <w:szCs w:val="22"/>
        </w:rPr>
        <w:t>time.</w:t>
      </w:r>
      <w:r w:rsidR="000D5BF6">
        <w:rPr>
          <w:rFonts w:cs="Arial"/>
          <w:szCs w:val="22"/>
        </w:rPr>
        <w:t xml:space="preserve"> </w:t>
      </w:r>
      <w:r w:rsidR="009001D1" w:rsidRPr="00B12F00">
        <w:rPr>
          <w:rFonts w:cs="Arial"/>
          <w:szCs w:val="22"/>
        </w:rPr>
        <w:t>The University will not be obligated to pay any costs</w:t>
      </w:r>
      <w:r>
        <w:rPr>
          <w:rFonts w:cs="Arial"/>
          <w:szCs w:val="22"/>
        </w:rPr>
        <w:t xml:space="preserve"> not identified on the Official</w:t>
      </w:r>
    </w:p>
    <w:p w14:paraId="7D06589B" w14:textId="73AB7978" w:rsidR="00103190" w:rsidRPr="00B12F00" w:rsidRDefault="00C03F7C" w:rsidP="00F6113E">
      <w:pPr>
        <w:pStyle w:val="MyNormal"/>
        <w:ind w:left="1260" w:hanging="1260"/>
        <w:rPr>
          <w:rFonts w:cs="Arial"/>
          <w:szCs w:val="22"/>
        </w:rPr>
      </w:pPr>
      <w:r>
        <w:rPr>
          <w:rFonts w:cs="Arial"/>
          <w:szCs w:val="22"/>
        </w:rPr>
        <w:tab/>
      </w:r>
      <w:r w:rsidR="009001D1" w:rsidRPr="00B12F00">
        <w:rPr>
          <w:rFonts w:cs="Arial"/>
          <w:szCs w:val="22"/>
        </w:rPr>
        <w:t>Price</w:t>
      </w:r>
      <w:r>
        <w:rPr>
          <w:rFonts w:cs="Arial"/>
          <w:szCs w:val="22"/>
        </w:rPr>
        <w:t xml:space="preserve"> </w:t>
      </w:r>
      <w:r w:rsidR="009001D1" w:rsidRPr="00B12F00">
        <w:rPr>
          <w:rFonts w:cs="Arial"/>
          <w:szCs w:val="22"/>
        </w:rPr>
        <w:t>Sheet. The respondent must certify that any costs not identified by the respondent, but</w:t>
      </w:r>
    </w:p>
    <w:p w14:paraId="66644587" w14:textId="77777777" w:rsidR="00C03F7C" w:rsidRDefault="00103190" w:rsidP="00F6113E">
      <w:pPr>
        <w:pStyle w:val="MyNormal"/>
        <w:ind w:left="1260" w:hanging="1260"/>
        <w:rPr>
          <w:rFonts w:cs="Arial"/>
          <w:szCs w:val="22"/>
        </w:rPr>
      </w:pPr>
      <w:r w:rsidRPr="00B12F00">
        <w:rPr>
          <w:rFonts w:cs="Arial"/>
          <w:szCs w:val="22"/>
        </w:rPr>
        <w:tab/>
      </w:r>
      <w:proofErr w:type="gramStart"/>
      <w:r w:rsidR="009001D1" w:rsidRPr="00B12F00">
        <w:rPr>
          <w:rFonts w:cs="Arial"/>
          <w:szCs w:val="22"/>
        </w:rPr>
        <w:t>subsequently</w:t>
      </w:r>
      <w:proofErr w:type="gramEnd"/>
      <w:r w:rsidR="009001D1" w:rsidRPr="00B12F00">
        <w:rPr>
          <w:rFonts w:cs="Arial"/>
          <w:szCs w:val="22"/>
        </w:rPr>
        <w:t xml:space="preserve"> incurred in order to achieve successful operation of the service, will be borne</w:t>
      </w:r>
      <w:r w:rsidR="00C03F7C">
        <w:rPr>
          <w:rFonts w:cs="Arial"/>
          <w:szCs w:val="22"/>
        </w:rPr>
        <w:t xml:space="preserve"> by the</w:t>
      </w:r>
    </w:p>
    <w:p w14:paraId="78C787B2" w14:textId="77777777" w:rsidR="00566C06" w:rsidRDefault="00C03F7C" w:rsidP="00F6113E">
      <w:pPr>
        <w:pStyle w:val="MyNormal"/>
        <w:ind w:left="1260" w:hanging="1260"/>
        <w:rPr>
          <w:rFonts w:cs="Arial"/>
          <w:szCs w:val="22"/>
        </w:rPr>
      </w:pPr>
      <w:r>
        <w:rPr>
          <w:rFonts w:cs="Arial"/>
          <w:szCs w:val="22"/>
        </w:rPr>
        <w:tab/>
      </w:r>
      <w:proofErr w:type="gramStart"/>
      <w:r w:rsidR="009001D1" w:rsidRPr="00B12F00">
        <w:rPr>
          <w:rFonts w:cs="Arial"/>
          <w:szCs w:val="22"/>
        </w:rPr>
        <w:t>respondent</w:t>
      </w:r>
      <w:proofErr w:type="gramEnd"/>
      <w:r w:rsidR="009001D1" w:rsidRPr="00B12F00">
        <w:rPr>
          <w:rFonts w:cs="Arial"/>
          <w:szCs w:val="22"/>
        </w:rPr>
        <w:t>.  Failure to do so may result in rejection of the bid.</w:t>
      </w:r>
    </w:p>
    <w:p w14:paraId="6380822D" w14:textId="73FA0CD0" w:rsidR="00B20B53" w:rsidRPr="00B12F00" w:rsidRDefault="004856B4" w:rsidP="006C1F71">
      <w:pPr>
        <w:pStyle w:val="MyNormal"/>
        <w:ind w:left="1260" w:hanging="1260"/>
        <w:rPr>
          <w:rFonts w:cs="Arial"/>
          <w:highlight w:val="lightGray"/>
        </w:rPr>
      </w:pPr>
      <w:r w:rsidRPr="00B12F00">
        <w:rPr>
          <w:rFonts w:cs="Arial"/>
          <w:szCs w:val="22"/>
        </w:rPr>
        <w:t xml:space="preserve"> </w:t>
      </w:r>
    </w:p>
    <w:p w14:paraId="540EED62" w14:textId="611FB298" w:rsidR="00E517FE" w:rsidRPr="003D710C" w:rsidRDefault="003D710C" w:rsidP="00F6113E">
      <w:pPr>
        <w:numPr>
          <w:ilvl w:val="1"/>
          <w:numId w:val="0"/>
        </w:numPr>
        <w:tabs>
          <w:tab w:val="num" w:pos="540"/>
        </w:tabs>
        <w:spacing w:after="0" w:line="240" w:lineRule="auto"/>
        <w:ind w:left="540" w:hanging="540"/>
        <w:jc w:val="both"/>
        <w:outlineLvl w:val="1"/>
        <w:rPr>
          <w:rFonts w:ascii="Arial" w:eastAsia="Times New Roman" w:hAnsi="Arial" w:cs="Arial"/>
          <w:b/>
          <w:noProof/>
          <w:sz w:val="28"/>
          <w:szCs w:val="28"/>
        </w:rPr>
      </w:pPr>
      <w:bookmarkStart w:id="12" w:name="_Toc251665749"/>
      <w:bookmarkEnd w:id="0"/>
      <w:r>
        <w:rPr>
          <w:rFonts w:ascii="Arial" w:eastAsia="Times New Roman" w:hAnsi="Arial" w:cs="Arial"/>
          <w:b/>
          <w:noProof/>
          <w:sz w:val="28"/>
          <w:szCs w:val="28"/>
        </w:rPr>
        <w:t>3</w:t>
      </w:r>
      <w:r w:rsidR="00B20B53" w:rsidRPr="003D710C">
        <w:rPr>
          <w:rFonts w:ascii="Arial" w:eastAsia="Times New Roman" w:hAnsi="Arial" w:cs="Arial"/>
          <w:b/>
          <w:noProof/>
          <w:sz w:val="28"/>
          <w:szCs w:val="28"/>
        </w:rPr>
        <w:t>.</w:t>
      </w:r>
      <w:r w:rsidR="00B20B53" w:rsidRPr="003D710C">
        <w:rPr>
          <w:rFonts w:ascii="Arial" w:eastAsia="Times New Roman" w:hAnsi="Arial" w:cs="Arial"/>
          <w:b/>
          <w:noProof/>
          <w:sz w:val="28"/>
          <w:szCs w:val="28"/>
        </w:rPr>
        <w:tab/>
      </w:r>
      <w:bookmarkEnd w:id="12"/>
      <w:r w:rsidR="00E517FE" w:rsidRPr="003D710C">
        <w:rPr>
          <w:rFonts w:ascii="Arial" w:eastAsia="Times New Roman" w:hAnsi="Arial" w:cs="Arial"/>
          <w:b/>
          <w:noProof/>
          <w:sz w:val="28"/>
          <w:szCs w:val="28"/>
        </w:rPr>
        <w:t>VENDOR REFERENCES</w:t>
      </w:r>
    </w:p>
    <w:p w14:paraId="664D2ADF" w14:textId="1BB6AA05" w:rsidR="00F951CC" w:rsidRPr="002F45CF" w:rsidRDefault="00E517FE" w:rsidP="00F6113E">
      <w:pPr>
        <w:numPr>
          <w:ilvl w:val="1"/>
          <w:numId w:val="0"/>
        </w:numPr>
        <w:tabs>
          <w:tab w:val="num" w:pos="540"/>
        </w:tabs>
        <w:spacing w:after="0" w:line="240" w:lineRule="auto"/>
        <w:ind w:left="540" w:hanging="540"/>
        <w:jc w:val="both"/>
        <w:outlineLvl w:val="1"/>
        <w:rPr>
          <w:rFonts w:ascii="Arial" w:hAnsi="Arial" w:cs="Arial"/>
        </w:rPr>
      </w:pPr>
      <w:r w:rsidRPr="00B12F00">
        <w:rPr>
          <w:rFonts w:ascii="Arial" w:eastAsia="Times New Roman" w:hAnsi="Arial" w:cs="Arial"/>
          <w:b/>
          <w:noProof/>
        </w:rPr>
        <w:tab/>
      </w:r>
      <w:r w:rsidRPr="00B12F00">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currently served by respondent.  The University reserves the right to contact or visit any of the supplier’s current and</w:t>
      </w:r>
      <w:r w:rsidRPr="002F45CF">
        <w:rPr>
          <w:rFonts w:ascii="Arial" w:hAnsi="Arial" w:cs="Arial"/>
        </w:rPr>
        <w:t>/or past customers to evaluate the level of performance and customer satisfaction.</w:t>
      </w:r>
      <w:r w:rsidR="00A42BD7" w:rsidRPr="002F45CF">
        <w:rPr>
          <w:rFonts w:ascii="Arial" w:hAnsi="Arial" w:cs="Arial"/>
        </w:rPr>
        <w:t xml:space="preserve">  </w:t>
      </w:r>
      <w:r w:rsidR="00A42BD7" w:rsidRPr="002F45CF">
        <w:rPr>
          <w:rFonts w:ascii="Arial" w:hAnsi="Arial" w:cs="Arial"/>
          <w:b/>
        </w:rPr>
        <w:t>See Appendix I for format.</w:t>
      </w:r>
    </w:p>
    <w:p w14:paraId="10C71E93" w14:textId="41513DF6" w:rsidR="00E0384C" w:rsidRPr="003D710C" w:rsidRDefault="003D710C" w:rsidP="00F6113E">
      <w:pPr>
        <w:numPr>
          <w:ilvl w:val="1"/>
          <w:numId w:val="0"/>
        </w:numPr>
        <w:tabs>
          <w:tab w:val="num" w:pos="540"/>
        </w:tabs>
        <w:spacing w:after="0" w:line="240" w:lineRule="auto"/>
        <w:ind w:left="540" w:hanging="540"/>
        <w:jc w:val="both"/>
        <w:outlineLvl w:val="1"/>
        <w:rPr>
          <w:rFonts w:ascii="Arial" w:hAnsi="Arial" w:cs="Arial"/>
          <w:b/>
          <w:sz w:val="28"/>
          <w:szCs w:val="28"/>
        </w:rPr>
      </w:pPr>
      <w:r>
        <w:rPr>
          <w:rFonts w:ascii="Arial" w:hAnsi="Arial" w:cs="Arial"/>
          <w:b/>
          <w:sz w:val="28"/>
          <w:szCs w:val="28"/>
        </w:rPr>
        <w:lastRenderedPageBreak/>
        <w:t>4</w:t>
      </w:r>
      <w:r w:rsidR="00F951CC" w:rsidRPr="003D710C">
        <w:rPr>
          <w:rFonts w:ascii="Arial" w:hAnsi="Arial" w:cs="Arial"/>
          <w:b/>
          <w:sz w:val="28"/>
          <w:szCs w:val="28"/>
        </w:rPr>
        <w:t>.</w:t>
      </w:r>
      <w:r w:rsidR="00F951CC" w:rsidRPr="003D710C">
        <w:rPr>
          <w:rFonts w:ascii="Arial" w:hAnsi="Arial" w:cs="Arial"/>
          <w:b/>
          <w:sz w:val="28"/>
          <w:szCs w:val="28"/>
        </w:rPr>
        <w:tab/>
      </w:r>
      <w:r w:rsidR="00197146" w:rsidRPr="003D710C">
        <w:rPr>
          <w:rFonts w:ascii="Arial" w:hAnsi="Arial" w:cs="Arial"/>
          <w:b/>
          <w:sz w:val="28"/>
          <w:szCs w:val="28"/>
        </w:rPr>
        <w:t xml:space="preserve">MANDATORY </w:t>
      </w:r>
      <w:r w:rsidR="00E0384C" w:rsidRPr="003D710C">
        <w:rPr>
          <w:rFonts w:ascii="Arial" w:hAnsi="Arial" w:cs="Arial"/>
          <w:b/>
          <w:sz w:val="28"/>
          <w:szCs w:val="28"/>
        </w:rPr>
        <w:t>PRE-PROPOSAL MEETING</w:t>
      </w:r>
    </w:p>
    <w:p w14:paraId="048E11D7" w14:textId="30CD27EA" w:rsidR="00E0384C" w:rsidRPr="00E0384C" w:rsidRDefault="00E0384C" w:rsidP="00F6113E">
      <w:pPr>
        <w:numPr>
          <w:ilvl w:val="1"/>
          <w:numId w:val="0"/>
        </w:numPr>
        <w:tabs>
          <w:tab w:val="num" w:pos="540"/>
        </w:tabs>
        <w:spacing w:after="0" w:line="240" w:lineRule="auto"/>
        <w:ind w:left="540" w:hanging="540"/>
        <w:jc w:val="both"/>
        <w:outlineLvl w:val="1"/>
        <w:rPr>
          <w:rFonts w:ascii="Arial" w:hAnsi="Arial" w:cs="Arial"/>
          <w:color w:val="000000" w:themeColor="text1"/>
        </w:rPr>
      </w:pPr>
      <w:r w:rsidRPr="00246DB2">
        <w:rPr>
          <w:rFonts w:ascii="Arial" w:hAnsi="Arial" w:cs="Arial"/>
          <w:b/>
        </w:rPr>
        <w:tab/>
      </w:r>
      <w:r w:rsidRPr="00246DB2">
        <w:rPr>
          <w:rFonts w:ascii="Arial" w:hAnsi="Arial" w:cs="Arial"/>
        </w:rPr>
        <w:t xml:space="preserve">A mandatory conference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should be submitted to Whitney Smith, </w:t>
      </w:r>
      <w:hyperlink r:id="rId10" w:history="1">
        <w:r w:rsidRPr="00E0384C">
          <w:rPr>
            <w:rStyle w:val="Hyperlink"/>
            <w:rFonts w:ascii="Arial" w:hAnsi="Arial" w:cs="Arial"/>
          </w:rPr>
          <w:t>wesmith@uark.edu</w:t>
        </w:r>
      </w:hyperlink>
      <w:r w:rsidRPr="00246DB2">
        <w:rPr>
          <w:rFonts w:ascii="Arial" w:hAnsi="Arial" w:cs="Arial"/>
        </w:rPr>
        <w:t xml:space="preserve">, in advance of the scheduled conference for preparation purposes to make the best use of time during discussion. Vendors who anticipate responding to this RFP are required to participate in this pre-proposal conference to discuss information and clarifications. </w:t>
      </w:r>
      <w:r w:rsidRPr="00246DB2">
        <w:rPr>
          <w:rFonts w:ascii="Arial" w:hAnsi="Arial" w:cs="Arial"/>
          <w:u w:val="single"/>
        </w:rPr>
        <w:t>Proposals will NOT be considered from vendors who have not participated in the mandatory pre-proposal conference</w:t>
      </w:r>
      <w:r w:rsidRPr="00246DB2">
        <w:rPr>
          <w:rFonts w:ascii="Arial" w:hAnsi="Arial" w:cs="Arial"/>
        </w:rPr>
        <w:t>.</w:t>
      </w:r>
    </w:p>
    <w:p w14:paraId="49811C37" w14:textId="77777777" w:rsidR="00E0384C" w:rsidRDefault="00E0384C" w:rsidP="00F6113E">
      <w:pPr>
        <w:numPr>
          <w:ilvl w:val="1"/>
          <w:numId w:val="0"/>
        </w:numPr>
        <w:tabs>
          <w:tab w:val="num" w:pos="540"/>
        </w:tabs>
        <w:spacing w:after="0" w:line="240" w:lineRule="auto"/>
        <w:ind w:left="540" w:hanging="540"/>
        <w:jc w:val="both"/>
        <w:outlineLvl w:val="1"/>
        <w:rPr>
          <w:color w:val="000000" w:themeColor="text1"/>
        </w:rPr>
      </w:pPr>
    </w:p>
    <w:p w14:paraId="39729024" w14:textId="4587EF93" w:rsidR="00F951CC" w:rsidRPr="003D710C" w:rsidRDefault="003D710C" w:rsidP="00F6113E">
      <w:pPr>
        <w:numPr>
          <w:ilvl w:val="1"/>
          <w:numId w:val="0"/>
        </w:numPr>
        <w:tabs>
          <w:tab w:val="num" w:pos="540"/>
        </w:tabs>
        <w:spacing w:after="0" w:line="240" w:lineRule="auto"/>
        <w:ind w:left="540" w:hanging="540"/>
        <w:jc w:val="both"/>
        <w:outlineLvl w:val="1"/>
        <w:rPr>
          <w:rFonts w:ascii="Arial" w:hAnsi="Arial" w:cs="Arial"/>
          <w:b/>
          <w:sz w:val="28"/>
          <w:szCs w:val="28"/>
        </w:rPr>
      </w:pPr>
      <w:r>
        <w:rPr>
          <w:rFonts w:ascii="Arial" w:hAnsi="Arial" w:cs="Arial"/>
          <w:b/>
          <w:sz w:val="28"/>
          <w:szCs w:val="28"/>
        </w:rPr>
        <w:t>5</w:t>
      </w:r>
      <w:r w:rsidR="00E0384C" w:rsidRPr="003D710C">
        <w:rPr>
          <w:rFonts w:ascii="Arial" w:hAnsi="Arial" w:cs="Arial"/>
          <w:b/>
          <w:sz w:val="28"/>
          <w:szCs w:val="28"/>
        </w:rPr>
        <w:t>.</w:t>
      </w:r>
      <w:r w:rsidR="00E0384C" w:rsidRPr="003D710C">
        <w:rPr>
          <w:rFonts w:ascii="Arial" w:hAnsi="Arial" w:cs="Arial"/>
          <w:b/>
          <w:sz w:val="28"/>
          <w:szCs w:val="28"/>
        </w:rPr>
        <w:tab/>
      </w:r>
      <w:r w:rsidR="00F951CC" w:rsidRPr="003D710C">
        <w:rPr>
          <w:rFonts w:ascii="Arial" w:hAnsi="Arial" w:cs="Arial"/>
          <w:b/>
          <w:sz w:val="28"/>
          <w:szCs w:val="28"/>
        </w:rPr>
        <w:t>RESPONDENTS RESPONSIBILITY TO READ RFP</w:t>
      </w:r>
    </w:p>
    <w:p w14:paraId="065CC008" w14:textId="77777777" w:rsidR="00103D46"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3A8810A0" w14:textId="77777777" w:rsidR="00103D46" w:rsidRDefault="00103D46" w:rsidP="00F6113E">
      <w:pPr>
        <w:numPr>
          <w:ilvl w:val="1"/>
          <w:numId w:val="0"/>
        </w:numPr>
        <w:tabs>
          <w:tab w:val="num" w:pos="540"/>
        </w:tabs>
        <w:spacing w:after="0" w:line="240" w:lineRule="auto"/>
        <w:ind w:left="540" w:hanging="540"/>
        <w:jc w:val="both"/>
        <w:outlineLvl w:val="1"/>
        <w:rPr>
          <w:rFonts w:ascii="Arial" w:hAnsi="Arial" w:cs="Arial"/>
        </w:rPr>
      </w:pPr>
    </w:p>
    <w:p w14:paraId="65690713" w14:textId="2F3FB824" w:rsidR="009C0813" w:rsidRPr="001728C9" w:rsidRDefault="003D710C" w:rsidP="00F6113E">
      <w:pPr>
        <w:numPr>
          <w:ilvl w:val="1"/>
          <w:numId w:val="0"/>
        </w:numPr>
        <w:tabs>
          <w:tab w:val="num" w:pos="540"/>
        </w:tabs>
        <w:spacing w:after="0" w:line="240" w:lineRule="auto"/>
        <w:ind w:left="540" w:hanging="540"/>
        <w:jc w:val="both"/>
        <w:outlineLvl w:val="1"/>
        <w:rPr>
          <w:rFonts w:ascii="Arial" w:hAnsi="Arial" w:cs="Arial"/>
        </w:rPr>
      </w:pPr>
      <w:r w:rsidRPr="001728C9">
        <w:rPr>
          <w:rFonts w:ascii="Arial" w:eastAsia="Times New Roman" w:hAnsi="Arial" w:cs="Arial"/>
          <w:b/>
          <w:noProof/>
          <w:sz w:val="28"/>
          <w:szCs w:val="28"/>
        </w:rPr>
        <w:t>6</w:t>
      </w:r>
      <w:r w:rsidR="00E517FE" w:rsidRPr="001728C9">
        <w:rPr>
          <w:rFonts w:ascii="Arial" w:eastAsia="Times New Roman" w:hAnsi="Arial" w:cs="Arial"/>
          <w:b/>
          <w:noProof/>
          <w:sz w:val="28"/>
          <w:szCs w:val="28"/>
        </w:rPr>
        <w:t>.</w:t>
      </w:r>
      <w:r w:rsidR="00E517FE" w:rsidRPr="001728C9">
        <w:rPr>
          <w:rFonts w:ascii="Arial" w:eastAsia="Times New Roman" w:hAnsi="Arial" w:cs="Arial"/>
          <w:b/>
          <w:noProof/>
          <w:sz w:val="28"/>
          <w:szCs w:val="28"/>
        </w:rPr>
        <w:tab/>
      </w:r>
      <w:r w:rsidR="00213B1D" w:rsidRPr="001728C9">
        <w:rPr>
          <w:rFonts w:ascii="Arial" w:eastAsia="Times New Roman" w:hAnsi="Arial" w:cs="Arial"/>
          <w:b/>
          <w:noProof/>
          <w:sz w:val="28"/>
          <w:szCs w:val="28"/>
        </w:rPr>
        <w:t xml:space="preserve">PROJECTED </w:t>
      </w:r>
      <w:r w:rsidR="00C626E4" w:rsidRPr="001728C9">
        <w:rPr>
          <w:rFonts w:ascii="Arial" w:eastAsia="Times New Roman" w:hAnsi="Arial" w:cs="Arial"/>
          <w:b/>
          <w:noProof/>
          <w:sz w:val="28"/>
          <w:szCs w:val="28"/>
        </w:rPr>
        <w:t>T</w:t>
      </w:r>
      <w:r w:rsidR="00213B1D" w:rsidRPr="001728C9">
        <w:rPr>
          <w:rFonts w:ascii="Arial" w:eastAsia="Times New Roman" w:hAnsi="Arial" w:cs="Arial"/>
          <w:b/>
          <w:noProof/>
          <w:sz w:val="28"/>
          <w:szCs w:val="28"/>
        </w:rPr>
        <w:t>IMETABLE OF ACTIVITIES</w:t>
      </w:r>
    </w:p>
    <w:p w14:paraId="09414E4E" w14:textId="77777777" w:rsidR="001D2657" w:rsidRPr="001728C9"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1728C9">
        <w:rPr>
          <w:rFonts w:ascii="Arial" w:eastAsia="Times New Roman" w:hAnsi="Arial" w:cs="Arial"/>
        </w:rPr>
        <w:tab/>
      </w:r>
      <w:r w:rsidR="00130663" w:rsidRPr="001728C9">
        <w:rPr>
          <w:rFonts w:ascii="Arial" w:eastAsia="Times New Roman" w:hAnsi="Arial" w:cs="Arial"/>
        </w:rPr>
        <w:t>The following schedule will apply to this RFP, but may change in accorda</w:t>
      </w:r>
      <w:r w:rsidR="00F951CC" w:rsidRPr="001728C9">
        <w:rPr>
          <w:rFonts w:ascii="Arial" w:eastAsia="Times New Roman" w:hAnsi="Arial" w:cs="Arial"/>
        </w:rPr>
        <w:t>nce with the University's needs:</w:t>
      </w:r>
    </w:p>
    <w:p w14:paraId="13D797F3" w14:textId="77777777" w:rsidR="00507AE9" w:rsidRPr="001728C9" w:rsidRDefault="00507AE9"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3E2EB6E4" w14:textId="57D54395" w:rsidR="00184D03" w:rsidRPr="00490E8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F650A">
        <w:rPr>
          <w:rFonts w:ascii="Arial" w:eastAsia="Times New Roman" w:hAnsi="Arial" w:cs="Arial"/>
          <w:color w:val="FF0000"/>
        </w:rPr>
        <w:tab/>
      </w:r>
      <w:r w:rsidR="00507AE9" w:rsidRPr="00490E80">
        <w:rPr>
          <w:rFonts w:ascii="Arial" w:eastAsia="Times New Roman" w:hAnsi="Arial" w:cs="Arial"/>
        </w:rPr>
        <w:tab/>
      </w:r>
      <w:r w:rsidR="000A4C53" w:rsidRPr="00490E80">
        <w:rPr>
          <w:rFonts w:ascii="Arial" w:eastAsia="Times New Roman" w:hAnsi="Arial" w:cs="Arial"/>
        </w:rPr>
        <w:t>7/29</w:t>
      </w:r>
      <w:r w:rsidR="008D5398" w:rsidRPr="00490E80">
        <w:rPr>
          <w:rFonts w:ascii="Arial" w:eastAsia="Times New Roman" w:hAnsi="Arial" w:cs="Arial"/>
        </w:rPr>
        <w:t>/16</w:t>
      </w:r>
      <w:r w:rsidRPr="00490E80">
        <w:rPr>
          <w:rFonts w:ascii="Arial" w:eastAsia="Times New Roman" w:hAnsi="Arial" w:cs="Arial"/>
        </w:rPr>
        <w:t>:</w:t>
      </w:r>
      <w:r w:rsidR="00F56480"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t>RFP released to prospective respondents</w:t>
      </w:r>
    </w:p>
    <w:p w14:paraId="3A52F9D3" w14:textId="318DCD91" w:rsidR="00F56480" w:rsidRPr="00490E8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490E80">
        <w:rPr>
          <w:rFonts w:ascii="Arial" w:eastAsia="Times New Roman" w:hAnsi="Arial" w:cs="Arial"/>
          <w:b/>
          <w:noProof/>
        </w:rPr>
        <w:tab/>
      </w:r>
      <w:r w:rsidR="00507AE9" w:rsidRPr="00490E80">
        <w:rPr>
          <w:rFonts w:ascii="Arial" w:eastAsia="Times New Roman" w:hAnsi="Arial" w:cs="Arial"/>
          <w:b/>
          <w:noProof/>
        </w:rPr>
        <w:tab/>
      </w:r>
      <w:r w:rsidR="000A4C53" w:rsidRPr="00490E80">
        <w:rPr>
          <w:rFonts w:ascii="Arial" w:eastAsia="Times New Roman" w:hAnsi="Arial" w:cs="Arial"/>
          <w:noProof/>
        </w:rPr>
        <w:t>8/8</w:t>
      </w:r>
      <w:r w:rsidR="008D5398" w:rsidRPr="00490E80">
        <w:rPr>
          <w:rFonts w:ascii="Arial" w:eastAsia="Times New Roman" w:hAnsi="Arial" w:cs="Arial"/>
          <w:noProof/>
        </w:rPr>
        <w:t>/16</w:t>
      </w:r>
      <w:r w:rsidR="000A4C53" w:rsidRPr="00490E80">
        <w:rPr>
          <w:rFonts w:ascii="Arial" w:eastAsia="Times New Roman" w:hAnsi="Arial" w:cs="Arial"/>
          <w:noProof/>
        </w:rPr>
        <w:t>:</w:t>
      </w:r>
      <w:r w:rsidR="00F56480"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00F56480" w:rsidRPr="00490E80">
        <w:rPr>
          <w:rFonts w:ascii="Arial" w:eastAsia="Times New Roman" w:hAnsi="Arial" w:cs="Arial"/>
        </w:rPr>
        <w:t>Pre-Proposal Meeting</w:t>
      </w:r>
      <w:r w:rsidR="00CA071A" w:rsidRPr="00490E80">
        <w:rPr>
          <w:rFonts w:ascii="Arial" w:eastAsia="Times New Roman" w:hAnsi="Arial" w:cs="Arial"/>
        </w:rPr>
        <w:t xml:space="preserve"> (tele-conference)</w:t>
      </w:r>
    </w:p>
    <w:p w14:paraId="6D8FEE34" w14:textId="395184D3" w:rsidR="008D5398" w:rsidRPr="00490E80" w:rsidRDefault="008D5398"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t>1:00-3:00 PM CST</w:t>
      </w:r>
    </w:p>
    <w:p w14:paraId="35D07359" w14:textId="77777777" w:rsidR="007C738D" w:rsidRPr="00490E80" w:rsidRDefault="00CA071A" w:rsidP="00F6113E">
      <w:pPr>
        <w:numPr>
          <w:ilvl w:val="1"/>
          <w:numId w:val="0"/>
        </w:numPr>
        <w:tabs>
          <w:tab w:val="num" w:pos="540"/>
        </w:tabs>
        <w:spacing w:after="0" w:line="240" w:lineRule="auto"/>
        <w:ind w:left="540" w:hanging="540"/>
        <w:jc w:val="both"/>
        <w:outlineLvl w:val="1"/>
        <w:rPr>
          <w:rFonts w:ascii="Arial" w:hAnsi="Arial" w:cs="Arial"/>
        </w:rPr>
      </w:pP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Pr="00490E80">
        <w:rPr>
          <w:rFonts w:ascii="Arial" w:hAnsi="Arial" w:cs="Arial"/>
        </w:rPr>
        <w:t xml:space="preserve">Dial-In #:  </w:t>
      </w:r>
      <w:r w:rsidR="008D5398" w:rsidRPr="00490E80">
        <w:rPr>
          <w:rFonts w:ascii="Arial" w:hAnsi="Arial" w:cs="Arial"/>
        </w:rPr>
        <w:t>888-330-1716</w:t>
      </w:r>
    </w:p>
    <w:p w14:paraId="1B4ECD03" w14:textId="5B39C6C8" w:rsidR="008D5398" w:rsidRPr="00490E80" w:rsidRDefault="007C738D"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490E80">
        <w:rPr>
          <w:rFonts w:ascii="Arial" w:hAnsi="Arial" w:cs="Arial"/>
        </w:rPr>
        <w:tab/>
      </w:r>
      <w:r w:rsidRPr="00490E80">
        <w:rPr>
          <w:rFonts w:ascii="Arial" w:hAnsi="Arial" w:cs="Arial"/>
        </w:rPr>
        <w:tab/>
      </w:r>
      <w:r w:rsidRPr="00490E80">
        <w:rPr>
          <w:rFonts w:ascii="Arial" w:hAnsi="Arial" w:cs="Arial"/>
        </w:rPr>
        <w:tab/>
      </w:r>
      <w:r w:rsidRPr="00490E80">
        <w:rPr>
          <w:rFonts w:ascii="Arial" w:hAnsi="Arial" w:cs="Arial"/>
        </w:rPr>
        <w:tab/>
      </w:r>
      <w:r w:rsidRPr="00490E80">
        <w:rPr>
          <w:rFonts w:ascii="Arial" w:hAnsi="Arial" w:cs="Arial"/>
        </w:rPr>
        <w:tab/>
      </w:r>
      <w:r w:rsidRPr="00490E80">
        <w:rPr>
          <w:rFonts w:ascii="Arial" w:hAnsi="Arial" w:cs="Arial"/>
        </w:rPr>
        <w:tab/>
      </w:r>
      <w:r w:rsidR="00CA071A" w:rsidRPr="00490E80">
        <w:rPr>
          <w:rFonts w:ascii="Arial" w:hAnsi="Arial" w:cs="Arial"/>
        </w:rPr>
        <w:t xml:space="preserve">Access Code:  </w:t>
      </w:r>
      <w:r w:rsidR="008D5398" w:rsidRPr="00490E80">
        <w:rPr>
          <w:rFonts w:ascii="Arial" w:hAnsi="Arial" w:cs="Arial"/>
        </w:rPr>
        <w:t>6701520</w:t>
      </w:r>
      <w:r w:rsidR="008D5398" w:rsidRPr="00490E80">
        <w:rPr>
          <w:rFonts w:ascii="Arial" w:hAnsi="Arial" w:cs="Arial"/>
        </w:rPr>
        <w:tab/>
      </w:r>
      <w:r w:rsidR="008D5398" w:rsidRPr="00490E80">
        <w:rPr>
          <w:rFonts w:ascii="Arial" w:hAnsi="Arial" w:cs="Arial"/>
        </w:rPr>
        <w:tab/>
      </w:r>
      <w:r w:rsidR="008D5398" w:rsidRPr="00490E80">
        <w:rPr>
          <w:rFonts w:ascii="Arial" w:hAnsi="Arial" w:cs="Arial"/>
        </w:rPr>
        <w:tab/>
      </w:r>
      <w:r w:rsidR="008D5398" w:rsidRPr="00490E80">
        <w:rPr>
          <w:rFonts w:ascii="Arial" w:hAnsi="Arial" w:cs="Arial"/>
        </w:rPr>
        <w:tab/>
      </w:r>
      <w:r w:rsidR="008D5398" w:rsidRPr="00490E80">
        <w:rPr>
          <w:rFonts w:ascii="Arial" w:hAnsi="Arial" w:cs="Arial"/>
        </w:rPr>
        <w:tab/>
      </w:r>
      <w:r w:rsidR="008D5398" w:rsidRPr="00490E80">
        <w:rPr>
          <w:rFonts w:ascii="Arial" w:hAnsi="Arial" w:cs="Arial"/>
        </w:rPr>
        <w:tab/>
      </w:r>
    </w:p>
    <w:p w14:paraId="212B1D20" w14:textId="04366B64" w:rsidR="00184D03" w:rsidRPr="00490E80" w:rsidRDefault="00F56480"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90E80">
        <w:rPr>
          <w:rFonts w:ascii="Arial" w:eastAsia="Times New Roman" w:hAnsi="Arial" w:cs="Arial"/>
        </w:rPr>
        <w:tab/>
      </w:r>
      <w:r w:rsidR="00507AE9" w:rsidRPr="00490E80">
        <w:rPr>
          <w:rFonts w:ascii="Arial" w:eastAsia="Times New Roman" w:hAnsi="Arial" w:cs="Arial"/>
        </w:rPr>
        <w:tab/>
      </w:r>
      <w:r w:rsidR="001F2E74" w:rsidRPr="00490E80">
        <w:rPr>
          <w:rFonts w:ascii="Arial" w:eastAsia="Times New Roman" w:hAnsi="Arial" w:cs="Arial"/>
        </w:rPr>
        <w:t>8/11/16:</w:t>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001728C9" w:rsidRPr="00490E80">
        <w:rPr>
          <w:rFonts w:ascii="Arial" w:eastAsia="Times New Roman" w:hAnsi="Arial" w:cs="Arial"/>
        </w:rPr>
        <w:t>4</w:t>
      </w:r>
      <w:r w:rsidR="00184D03" w:rsidRPr="00490E80">
        <w:rPr>
          <w:rFonts w:ascii="Arial" w:eastAsia="Times New Roman" w:hAnsi="Arial" w:cs="Arial"/>
        </w:rPr>
        <w:t>:00 PM CST - Last date</w:t>
      </w:r>
      <w:r w:rsidRPr="00490E80">
        <w:rPr>
          <w:rFonts w:ascii="Arial" w:eastAsia="Times New Roman" w:hAnsi="Arial" w:cs="Arial"/>
        </w:rPr>
        <w:t>/</w:t>
      </w:r>
      <w:r w:rsidR="00184D03" w:rsidRPr="00490E80">
        <w:rPr>
          <w:rFonts w:ascii="Arial" w:eastAsia="Times New Roman" w:hAnsi="Arial" w:cs="Arial"/>
        </w:rPr>
        <w:t xml:space="preserve">time UAF will accept </w:t>
      </w:r>
      <w:proofErr w:type="spellStart"/>
      <w:r w:rsidR="00490E80">
        <w:rPr>
          <w:rFonts w:ascii="Arial" w:eastAsia="Times New Roman" w:hAnsi="Arial" w:cs="Arial"/>
        </w:rPr>
        <w:t>add’l</w:t>
      </w:r>
      <w:proofErr w:type="spellEnd"/>
      <w:r w:rsidR="00490E80">
        <w:rPr>
          <w:rFonts w:ascii="Arial" w:eastAsia="Times New Roman" w:hAnsi="Arial" w:cs="Arial"/>
        </w:rPr>
        <w:t xml:space="preserve"> </w:t>
      </w:r>
      <w:r w:rsidR="00184D03" w:rsidRPr="00490E80">
        <w:rPr>
          <w:rFonts w:ascii="Arial" w:eastAsia="Times New Roman" w:hAnsi="Arial" w:cs="Arial"/>
        </w:rPr>
        <w:t xml:space="preserve">questions </w:t>
      </w:r>
    </w:p>
    <w:p w14:paraId="0E09155E" w14:textId="173ED697" w:rsidR="00184D03" w:rsidRPr="00490E8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90E80">
        <w:rPr>
          <w:rFonts w:ascii="Arial" w:eastAsia="Times New Roman" w:hAnsi="Arial" w:cs="Arial"/>
          <w:b/>
          <w:noProof/>
        </w:rPr>
        <w:tab/>
      </w:r>
      <w:r w:rsidR="00507AE9" w:rsidRPr="00490E80">
        <w:rPr>
          <w:rFonts w:ascii="Arial" w:eastAsia="Times New Roman" w:hAnsi="Arial" w:cs="Arial"/>
          <w:b/>
          <w:noProof/>
        </w:rPr>
        <w:tab/>
      </w:r>
      <w:r w:rsidR="001F2E74" w:rsidRPr="00490E80">
        <w:rPr>
          <w:rFonts w:ascii="Arial" w:eastAsia="Times New Roman" w:hAnsi="Arial" w:cs="Arial"/>
          <w:noProof/>
        </w:rPr>
        <w:t>8/12/16:</w:t>
      </w:r>
      <w:r w:rsidR="00492FBB"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t>Last date UAF will issue an addendum</w:t>
      </w:r>
    </w:p>
    <w:p w14:paraId="0D85683B" w14:textId="13E874FF" w:rsidR="00184D03" w:rsidRPr="00490E8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90E80">
        <w:rPr>
          <w:rFonts w:ascii="Arial" w:eastAsia="Times New Roman" w:hAnsi="Arial" w:cs="Arial"/>
          <w:b/>
          <w:noProof/>
        </w:rPr>
        <w:tab/>
      </w:r>
      <w:r w:rsidR="00507AE9" w:rsidRPr="00490E80">
        <w:rPr>
          <w:rFonts w:ascii="Arial" w:eastAsia="Times New Roman" w:hAnsi="Arial" w:cs="Arial"/>
          <w:b/>
          <w:noProof/>
        </w:rPr>
        <w:tab/>
      </w:r>
      <w:r w:rsidR="001F2E74" w:rsidRPr="00490E80">
        <w:rPr>
          <w:rFonts w:ascii="Arial" w:eastAsia="Times New Roman" w:hAnsi="Arial" w:cs="Arial"/>
          <w:noProof/>
        </w:rPr>
        <w:t>8/16/16</w:t>
      </w:r>
      <w:r w:rsidR="00910A8F" w:rsidRPr="00490E80">
        <w:rPr>
          <w:rFonts w:ascii="Arial" w:eastAsia="Times New Roman" w:hAnsi="Arial" w:cs="Arial"/>
        </w:rPr>
        <w:t>:</w:t>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t>Proposal submission deadline 2:30 PM CST</w:t>
      </w:r>
    </w:p>
    <w:p w14:paraId="51FC51EF" w14:textId="7C482B68" w:rsidR="00184D03" w:rsidRPr="00490E8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90E80">
        <w:rPr>
          <w:rFonts w:ascii="Arial" w:eastAsia="Times New Roman" w:hAnsi="Arial" w:cs="Arial"/>
          <w:b/>
          <w:noProof/>
        </w:rPr>
        <w:tab/>
      </w:r>
      <w:r w:rsidR="00507AE9" w:rsidRPr="00490E80">
        <w:rPr>
          <w:rFonts w:ascii="Arial" w:eastAsia="Times New Roman" w:hAnsi="Arial" w:cs="Arial"/>
          <w:noProof/>
        </w:rPr>
        <w:tab/>
      </w:r>
      <w:r w:rsidR="001728C9" w:rsidRPr="00490E80">
        <w:rPr>
          <w:rFonts w:ascii="Arial" w:eastAsia="Times New Roman" w:hAnsi="Arial" w:cs="Arial"/>
          <w:noProof/>
        </w:rPr>
        <w:t>TBD:</w:t>
      </w:r>
      <w:r w:rsidR="00492FBB" w:rsidRPr="00490E80">
        <w:rPr>
          <w:rFonts w:ascii="Arial" w:eastAsia="Times New Roman" w:hAnsi="Arial" w:cs="Arial"/>
        </w:rPr>
        <w:tab/>
      </w:r>
      <w:r w:rsidR="00492FBB"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t>Vendor Presentations (if necessary)</w:t>
      </w:r>
    </w:p>
    <w:p w14:paraId="57E027FF" w14:textId="77B62A57" w:rsidR="00184D03" w:rsidRPr="00490E8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490E80">
        <w:rPr>
          <w:rFonts w:ascii="Arial" w:eastAsia="Times New Roman" w:hAnsi="Arial" w:cs="Arial"/>
          <w:b/>
          <w:noProof/>
        </w:rPr>
        <w:tab/>
      </w:r>
      <w:r w:rsidR="00507AE9" w:rsidRPr="00490E80">
        <w:rPr>
          <w:rFonts w:ascii="Arial" w:eastAsia="Times New Roman" w:hAnsi="Arial" w:cs="Arial"/>
          <w:b/>
          <w:noProof/>
        </w:rPr>
        <w:tab/>
      </w:r>
      <w:r w:rsidR="001728C9" w:rsidRPr="00490E80">
        <w:rPr>
          <w:rFonts w:ascii="Arial" w:eastAsia="Times New Roman" w:hAnsi="Arial" w:cs="Arial"/>
          <w:noProof/>
        </w:rPr>
        <w:t>TBD:</w:t>
      </w:r>
      <w:r w:rsidR="00492FBB"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r>
      <w:r w:rsidR="005B6DA6" w:rsidRPr="00490E80">
        <w:rPr>
          <w:rFonts w:ascii="Arial" w:eastAsia="Times New Roman" w:hAnsi="Arial" w:cs="Arial"/>
        </w:rPr>
        <w:t xml:space="preserve">Notice of Intent to </w:t>
      </w:r>
      <w:r w:rsidRPr="00490E80">
        <w:rPr>
          <w:rFonts w:ascii="Arial" w:eastAsia="Times New Roman" w:hAnsi="Arial" w:cs="Arial"/>
        </w:rPr>
        <w:t>Award</w:t>
      </w:r>
    </w:p>
    <w:p w14:paraId="4D6B4A3C" w14:textId="22834BA9" w:rsidR="00184D03" w:rsidRPr="00490E8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490E80">
        <w:rPr>
          <w:rFonts w:ascii="Arial" w:eastAsia="Times New Roman" w:hAnsi="Arial" w:cs="Arial"/>
          <w:b/>
          <w:noProof/>
        </w:rPr>
        <w:tab/>
      </w:r>
      <w:r w:rsidR="00507AE9" w:rsidRPr="00490E80">
        <w:rPr>
          <w:rFonts w:ascii="Arial" w:eastAsia="Times New Roman" w:hAnsi="Arial" w:cs="Arial"/>
          <w:b/>
          <w:noProof/>
        </w:rPr>
        <w:tab/>
      </w:r>
      <w:r w:rsidRPr="00490E80">
        <w:rPr>
          <w:rFonts w:ascii="Arial" w:eastAsia="Times New Roman" w:hAnsi="Arial" w:cs="Arial"/>
        </w:rPr>
        <w:t>Upon Award</w:t>
      </w:r>
      <w:r w:rsidR="001728C9" w:rsidRPr="00490E80">
        <w:rPr>
          <w:rFonts w:ascii="Arial" w:eastAsia="Times New Roman" w:hAnsi="Arial" w:cs="Arial"/>
        </w:rPr>
        <w:t>:</w:t>
      </w:r>
      <w:r w:rsidRPr="00490E80">
        <w:rPr>
          <w:rFonts w:ascii="Arial" w:eastAsia="Times New Roman" w:hAnsi="Arial" w:cs="Arial"/>
        </w:rPr>
        <w:tab/>
      </w:r>
      <w:r w:rsidRPr="00490E80">
        <w:rPr>
          <w:rFonts w:ascii="Arial" w:eastAsia="Times New Roman" w:hAnsi="Arial" w:cs="Arial"/>
        </w:rPr>
        <w:tab/>
      </w:r>
      <w:r w:rsidRPr="00490E80">
        <w:rPr>
          <w:rFonts w:ascii="Arial" w:eastAsia="Times New Roman" w:hAnsi="Arial" w:cs="Arial"/>
        </w:rPr>
        <w:tab/>
        <w:t>Contract Negotiations Begin</w:t>
      </w:r>
      <w:r w:rsidR="00910A8F" w:rsidRPr="00490E80">
        <w:rPr>
          <w:rFonts w:ascii="Arial" w:eastAsia="Times New Roman" w:hAnsi="Arial" w:cs="Arial"/>
        </w:rPr>
        <w:t xml:space="preserve"> (upon intent to award)</w:t>
      </w:r>
    </w:p>
    <w:p w14:paraId="280BCF84" w14:textId="410284F0" w:rsidR="00184D03" w:rsidRPr="00490E8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490E80">
        <w:rPr>
          <w:rFonts w:ascii="Arial" w:eastAsia="Times New Roman" w:hAnsi="Arial" w:cs="Arial"/>
        </w:rPr>
        <w:tab/>
      </w:r>
      <w:r w:rsidR="00507AE9" w:rsidRPr="00490E80">
        <w:rPr>
          <w:rFonts w:ascii="Arial" w:eastAsia="Times New Roman" w:hAnsi="Arial" w:cs="Arial"/>
        </w:rPr>
        <w:tab/>
      </w:r>
      <w:r w:rsidR="001728C9" w:rsidRPr="00490E80">
        <w:rPr>
          <w:rFonts w:ascii="Arial" w:eastAsia="Times New Roman" w:hAnsi="Arial" w:cs="Arial"/>
        </w:rPr>
        <w:t>Upon Finalized Contract:</w:t>
      </w:r>
      <w:r w:rsidR="001728C9" w:rsidRPr="00490E80">
        <w:rPr>
          <w:rFonts w:ascii="Arial" w:eastAsia="Times New Roman" w:hAnsi="Arial" w:cs="Arial"/>
        </w:rPr>
        <w:tab/>
      </w:r>
      <w:r w:rsidRPr="00490E80">
        <w:rPr>
          <w:rFonts w:ascii="Arial" w:eastAsia="Times New Roman" w:hAnsi="Arial" w:cs="Arial"/>
        </w:rPr>
        <w:t>Service to Commence</w:t>
      </w:r>
    </w:p>
    <w:p w14:paraId="6824CE1F" w14:textId="1AC094B7" w:rsidR="004C42D0" w:rsidRPr="008E6F8D" w:rsidRDefault="004C42D0"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634BC649" w:rsidR="00C807B0" w:rsidRPr="008E6F8D" w:rsidRDefault="003D710C" w:rsidP="00F6113E">
      <w:pPr>
        <w:tabs>
          <w:tab w:val="num" w:pos="540"/>
        </w:tabs>
        <w:spacing w:after="0" w:line="240" w:lineRule="auto"/>
        <w:ind w:left="540" w:hanging="540"/>
        <w:jc w:val="both"/>
        <w:outlineLvl w:val="0"/>
        <w:rPr>
          <w:rFonts w:ascii="Arial" w:eastAsia="Times New Roman" w:hAnsi="Arial" w:cs="Arial"/>
          <w:b/>
          <w:noProof/>
          <w:sz w:val="28"/>
          <w:szCs w:val="28"/>
        </w:rPr>
      </w:pPr>
      <w:bookmarkStart w:id="13" w:name="_Toc472326936"/>
      <w:bookmarkStart w:id="14" w:name="_Toc251665759"/>
      <w:r w:rsidRPr="008E6F8D">
        <w:rPr>
          <w:rFonts w:ascii="Arial" w:eastAsia="Times New Roman" w:hAnsi="Arial" w:cs="Arial"/>
          <w:b/>
          <w:bCs/>
          <w:smallCaps/>
          <w:noProof/>
          <w:sz w:val="28"/>
          <w:szCs w:val="28"/>
        </w:rPr>
        <w:t>7</w:t>
      </w:r>
      <w:r w:rsidR="00B20B53" w:rsidRPr="008E6F8D">
        <w:rPr>
          <w:rFonts w:ascii="Arial" w:eastAsia="Times New Roman" w:hAnsi="Arial" w:cs="Arial"/>
          <w:b/>
          <w:bCs/>
          <w:smallCaps/>
          <w:noProof/>
          <w:sz w:val="28"/>
          <w:szCs w:val="28"/>
        </w:rPr>
        <w:t>.</w:t>
      </w:r>
      <w:r w:rsidR="00B20B53" w:rsidRPr="008E6F8D">
        <w:rPr>
          <w:rFonts w:ascii="Arial" w:eastAsia="Times New Roman" w:hAnsi="Arial" w:cs="Arial"/>
          <w:b/>
          <w:bCs/>
          <w:smallCaps/>
          <w:noProof/>
          <w:sz w:val="28"/>
          <w:szCs w:val="28"/>
        </w:rPr>
        <w:tab/>
      </w:r>
      <w:bookmarkEnd w:id="13"/>
      <w:bookmarkEnd w:id="14"/>
      <w:r w:rsidR="00C807B0" w:rsidRPr="008E6F8D">
        <w:rPr>
          <w:rFonts w:ascii="Arial" w:eastAsia="Times New Roman" w:hAnsi="Arial" w:cs="Arial"/>
          <w:b/>
          <w:noProof/>
          <w:sz w:val="28"/>
          <w:szCs w:val="28"/>
        </w:rPr>
        <w:t>CONTRACT TERM</w:t>
      </w:r>
      <w:r w:rsidR="009A569A" w:rsidRPr="008E6F8D">
        <w:rPr>
          <w:rFonts w:ascii="Arial" w:eastAsia="Times New Roman" w:hAnsi="Arial" w:cs="Arial"/>
          <w:b/>
          <w:noProof/>
          <w:sz w:val="28"/>
          <w:szCs w:val="28"/>
        </w:rPr>
        <w:t xml:space="preserve"> AND TERMINATION</w:t>
      </w:r>
    </w:p>
    <w:p w14:paraId="2FD3AEFE" w14:textId="5F35ADED"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reserves the option to renew this contract on a yearly basis, not to exceed an aggregate total of seventy-two (72)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5F644B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 xml:space="preserve">a)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w:t>
      </w:r>
      <w:r w:rsidR="00D31A2F">
        <w:rPr>
          <w:rFonts w:ascii="Arial" w:hAnsi="Arial" w:cs="Arial"/>
        </w:rPr>
        <w:t xml:space="preserve">s, Office of Business Affairs. </w:t>
      </w:r>
      <w:r w:rsidRPr="00E4748A">
        <w:rPr>
          <w:rFonts w:ascii="Arial" w:hAnsi="Arial" w:cs="Arial"/>
        </w:rPr>
        <w:t>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lastRenderedPageBreak/>
        <w:tab/>
      </w:r>
      <w:r>
        <w:rPr>
          <w:rFonts w:ascii="Arial" w:hAnsi="Arial" w:cs="Arial"/>
        </w:rPr>
        <w:tab/>
      </w:r>
      <w:r w:rsidR="009A569A" w:rsidRPr="00E4748A">
        <w:rPr>
          <w:rFonts w:ascii="Arial" w:hAnsi="Arial" w:cs="Arial"/>
        </w:rPr>
        <w:t xml:space="preserve">b) 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34013AA2" w:rsidR="00024BF8" w:rsidRPr="003D710C" w:rsidRDefault="003D710C" w:rsidP="00F6113E">
      <w:pPr>
        <w:tabs>
          <w:tab w:val="left" w:pos="540"/>
        </w:tabs>
        <w:spacing w:after="0" w:line="240" w:lineRule="auto"/>
        <w:jc w:val="both"/>
        <w:rPr>
          <w:rFonts w:ascii="Arial" w:eastAsia="Times New Roman" w:hAnsi="Arial" w:cs="Arial"/>
          <w:b/>
          <w:noProof/>
          <w:sz w:val="28"/>
          <w:szCs w:val="28"/>
        </w:rPr>
      </w:pPr>
      <w:r>
        <w:rPr>
          <w:rFonts w:ascii="Arial" w:eastAsia="Times New Roman" w:hAnsi="Arial" w:cs="Arial"/>
          <w:b/>
          <w:noProof/>
          <w:sz w:val="28"/>
          <w:szCs w:val="28"/>
        </w:rPr>
        <w:t>8</w:t>
      </w:r>
      <w:r w:rsidR="005855CE" w:rsidRPr="003D710C">
        <w:rPr>
          <w:rFonts w:ascii="Arial" w:eastAsia="Times New Roman" w:hAnsi="Arial" w:cs="Arial"/>
          <w:b/>
          <w:noProof/>
          <w:sz w:val="28"/>
          <w:szCs w:val="28"/>
        </w:rPr>
        <w:t xml:space="preserve">. </w:t>
      </w:r>
      <w:r w:rsidR="005855CE" w:rsidRPr="003D710C">
        <w:rPr>
          <w:rFonts w:ascii="Arial" w:eastAsia="Times New Roman" w:hAnsi="Arial" w:cs="Arial"/>
          <w:b/>
          <w:noProof/>
          <w:sz w:val="28"/>
          <w:szCs w:val="28"/>
        </w:rPr>
        <w:tab/>
      </w:r>
      <w:r w:rsidR="00024BF8" w:rsidRPr="003D710C">
        <w:rPr>
          <w:rFonts w:ascii="Arial" w:eastAsia="Times New Roman" w:hAnsi="Arial" w:cs="Arial"/>
          <w:b/>
          <w:noProof/>
          <w:sz w:val="28"/>
          <w:szCs w:val="28"/>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7ACB1D63" w:rsidR="00024BF8" w:rsidRPr="00E4748A" w:rsidRDefault="003D710C"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 xml:space="preserve">This Request for Proposal (RFP) is issued by the Office of Business Affairs, University of Arkansas, </w:t>
      </w:r>
      <w:proofErr w:type="gramStart"/>
      <w:r w:rsidRPr="00E4748A">
        <w:rPr>
          <w:rFonts w:ascii="Arial" w:hAnsi="Arial" w:cs="Arial"/>
        </w:rPr>
        <w:t>Fayetteville</w:t>
      </w:r>
      <w:proofErr w:type="gramEnd"/>
      <w:r w:rsidRPr="00E4748A">
        <w:rPr>
          <w:rFonts w:ascii="Arial" w:hAnsi="Arial" w:cs="Arial"/>
        </w:rPr>
        <w:t xml:space="preserv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Office of Business Affairs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1"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5A28A2CD" w:rsidR="00954FD6" w:rsidRPr="00E4748A" w:rsidRDefault="00392310"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2"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15781626" w:rsidR="008B07E9" w:rsidRPr="00E4748A" w:rsidRDefault="003D710C"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w:t>
      </w:r>
      <w:r w:rsidR="00685B13" w:rsidRPr="00E4748A">
        <w:rPr>
          <w:rFonts w:ascii="Arial" w:hAnsi="Arial" w:cs="Arial"/>
          <w:color w:val="000000"/>
        </w:rPr>
        <w:lastRenderedPageBreak/>
        <w:t xml:space="preserve">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 xml:space="preserve">felony convictions of any type are to be either removed from all support activities on the University campus or reported to the University for </w:t>
      </w:r>
      <w:proofErr w:type="gramStart"/>
      <w:r w:rsidR="00685B13" w:rsidRPr="00E4748A">
        <w:rPr>
          <w:rFonts w:ascii="Arial" w:hAnsi="Arial" w:cs="Arial"/>
          <w:color w:val="000000"/>
        </w:rPr>
        <w:t>review</w:t>
      </w:r>
      <w:proofErr w:type="gramEnd"/>
      <w:r w:rsidR="00685B13" w:rsidRPr="00E4748A">
        <w:rPr>
          <w:rFonts w:ascii="Arial" w:hAnsi="Arial" w:cs="Arial"/>
          <w:color w:val="000000"/>
        </w:rPr>
        <w:t xml:space="preserve"> and approval in advance of the performance of any on-campus duties.</w:t>
      </w:r>
    </w:p>
    <w:p w14:paraId="2CEBE7E3" w14:textId="77777777" w:rsidR="009B2358" w:rsidRPr="00E4748A" w:rsidRDefault="009B2358" w:rsidP="00F6113E">
      <w:pPr>
        <w:spacing w:after="0" w:line="240" w:lineRule="auto"/>
        <w:jc w:val="both"/>
        <w:rPr>
          <w:rFonts w:ascii="Arial" w:hAnsi="Arial" w:cs="Arial"/>
          <w:color w:val="000000"/>
        </w:rPr>
      </w:pPr>
    </w:p>
    <w:p w14:paraId="712BB884" w14:textId="1AE0E099" w:rsidR="00FC5826" w:rsidRPr="00E4748A" w:rsidRDefault="003D710C"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FED9898" w:rsidR="00FC5826"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07A19879" w:rsidR="00FC5826"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2E963745" w:rsidR="0031743A" w:rsidRPr="00E4748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3C6BC878" w:rsidR="00FC5826" w:rsidRPr="00E4748A" w:rsidRDefault="003D710C"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w:t>
      </w:r>
      <w:proofErr w:type="gramStart"/>
      <w:r w:rsidR="0050504B" w:rsidRPr="00E4748A">
        <w:rPr>
          <w:rFonts w:ascii="Arial" w:hAnsi="Arial" w:cs="Arial"/>
        </w:rPr>
        <w:t>T</w:t>
      </w:r>
      <w:r w:rsidR="0031743A" w:rsidRPr="00E4748A">
        <w:rPr>
          <w:rFonts w:ascii="Arial" w:hAnsi="Arial" w:cs="Arial"/>
        </w:rPr>
        <w:t>he</w:t>
      </w:r>
      <w:proofErr w:type="gramEnd"/>
      <w:r w:rsidR="0031743A" w:rsidRPr="00E4748A">
        <w:rPr>
          <w:rFonts w:ascii="Arial" w:hAnsi="Arial" w:cs="Arial"/>
        </w:rPr>
        <w:t xml:space="preserv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w:t>
      </w:r>
      <w:r w:rsidRPr="00E4748A">
        <w:rPr>
          <w:sz w:val="22"/>
          <w:szCs w:val="22"/>
        </w:rPr>
        <w:lastRenderedPageBreak/>
        <w:t>(b)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349844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56654BAC" w14:textId="4103300F" w:rsidR="0031743A" w:rsidRPr="00E4748A" w:rsidRDefault="0031743A" w:rsidP="00DC35A1">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DC35A1">
      <w:pPr>
        <w:pStyle w:val="Default"/>
        <w:numPr>
          <w:ilvl w:val="0"/>
          <w:numId w:val="10"/>
        </w:numPr>
        <w:jc w:val="both"/>
        <w:rPr>
          <w:sz w:val="22"/>
          <w:szCs w:val="22"/>
        </w:rPr>
      </w:pPr>
      <w:r w:rsidRPr="00E4748A">
        <w:rPr>
          <w:sz w:val="22"/>
          <w:szCs w:val="22"/>
        </w:rPr>
        <w:t>The right to accrued payment.</w:t>
      </w:r>
    </w:p>
    <w:p w14:paraId="48DC0CE6" w14:textId="5387EF45" w:rsidR="0031743A" w:rsidRPr="00E4748A" w:rsidRDefault="001834F9" w:rsidP="00DC35A1">
      <w:pPr>
        <w:pStyle w:val="Default"/>
        <w:numPr>
          <w:ilvl w:val="0"/>
          <w:numId w:val="11"/>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45872DDD" w:rsidR="000E3F61" w:rsidRPr="00E4748A" w:rsidRDefault="003D710C"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465A0E7E" w:rsidR="000E3F61" w:rsidRPr="00E4748A" w:rsidRDefault="003D710C"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6DBB57E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D31407" w:rsidRPr="00E4748A">
        <w:rPr>
          <w:sz w:val="22"/>
          <w:szCs w:val="22"/>
        </w:rPr>
        <w:t xml:space="preserve">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1439AB6D" w14:textId="77777777" w:rsidR="009D2FC0" w:rsidRPr="00E4748A" w:rsidRDefault="009D2FC0" w:rsidP="00F6113E">
      <w:pPr>
        <w:pStyle w:val="Default"/>
        <w:tabs>
          <w:tab w:val="left" w:pos="540"/>
        </w:tabs>
        <w:jc w:val="both"/>
        <w:rPr>
          <w:sz w:val="22"/>
          <w:szCs w:val="22"/>
        </w:rPr>
      </w:pPr>
    </w:p>
    <w:p w14:paraId="0C448199" w14:textId="55DD0CB1" w:rsidR="000E3F61" w:rsidRPr="00E4748A" w:rsidRDefault="003D710C"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3B2C85ED" w14:textId="66906DA1" w:rsidR="00AF0DF4"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5FD410B7" w:rsidR="005738FD" w:rsidRPr="00E4748A" w:rsidRDefault="003D710C" w:rsidP="00F6113E">
      <w:pPr>
        <w:tabs>
          <w:tab w:val="left" w:pos="540"/>
        </w:tabs>
        <w:spacing w:after="0" w:line="240" w:lineRule="auto"/>
        <w:jc w:val="both"/>
        <w:rPr>
          <w:rFonts w:ascii="Arial" w:hAnsi="Arial" w:cs="Arial"/>
          <w:b/>
          <w:color w:val="000000"/>
        </w:rPr>
      </w:pPr>
      <w:r>
        <w:rPr>
          <w:rFonts w:ascii="Arial" w:hAnsi="Arial" w:cs="Arial"/>
          <w:b/>
          <w:color w:val="000000"/>
        </w:rPr>
        <w:lastRenderedPageBreak/>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0A5B1E8C"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33D33268" w:rsidR="005738FD"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B57DF7">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15145871" w:rsidR="008C1C30" w:rsidRPr="00E4748A" w:rsidRDefault="003D710C"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B57DF7">
      <w:pPr>
        <w:tabs>
          <w:tab w:val="left" w:pos="540"/>
        </w:tabs>
        <w:spacing w:after="0" w:line="240" w:lineRule="auto"/>
        <w:ind w:left="540" w:hanging="540"/>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145DC4AB" w:rsidR="00C81157" w:rsidRPr="00E4748A" w:rsidRDefault="003D710C"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1B4D4EEA" w:rsidR="00350527"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60AE208" w:rsidR="00FF26EE"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747165FA" w14:textId="77777777" w:rsidR="004B5C0F" w:rsidRDefault="004B5C0F" w:rsidP="00F6113E">
      <w:pPr>
        <w:tabs>
          <w:tab w:val="left" w:pos="540"/>
        </w:tabs>
        <w:spacing w:after="0" w:line="240" w:lineRule="auto"/>
        <w:ind w:left="540"/>
        <w:jc w:val="both"/>
        <w:rPr>
          <w:rFonts w:ascii="Arial" w:hAnsi="Arial" w:cs="Arial"/>
        </w:rPr>
      </w:pPr>
    </w:p>
    <w:p w14:paraId="3D621E95" w14:textId="77777777" w:rsidR="004B5C0F" w:rsidRDefault="004B5C0F" w:rsidP="00F6113E">
      <w:pPr>
        <w:tabs>
          <w:tab w:val="left" w:pos="540"/>
        </w:tabs>
        <w:spacing w:after="0" w:line="240" w:lineRule="auto"/>
        <w:ind w:left="540"/>
        <w:jc w:val="both"/>
        <w:rPr>
          <w:rFonts w:ascii="Arial" w:hAnsi="Arial" w:cs="Arial"/>
        </w:rPr>
      </w:pPr>
    </w:p>
    <w:p w14:paraId="783C1038" w14:textId="77777777" w:rsidR="004B5C0F" w:rsidRDefault="004B5C0F" w:rsidP="00F6113E">
      <w:pPr>
        <w:tabs>
          <w:tab w:val="left" w:pos="540"/>
        </w:tabs>
        <w:spacing w:after="0" w:line="240" w:lineRule="auto"/>
        <w:ind w:left="540"/>
        <w:jc w:val="both"/>
        <w:rPr>
          <w:rFonts w:ascii="Arial" w:hAnsi="Arial" w:cs="Arial"/>
        </w:rPr>
      </w:pPr>
    </w:p>
    <w:p w14:paraId="7F52FE9D" w14:textId="28DED12A" w:rsidR="00D3308A" w:rsidRPr="00E4748A" w:rsidRDefault="003D710C" w:rsidP="00F6113E">
      <w:pPr>
        <w:tabs>
          <w:tab w:val="left" w:pos="540"/>
        </w:tabs>
        <w:spacing w:after="0" w:line="240" w:lineRule="auto"/>
        <w:jc w:val="both"/>
        <w:rPr>
          <w:rFonts w:ascii="Arial" w:hAnsi="Arial" w:cs="Arial"/>
          <w:b/>
        </w:rPr>
      </w:pPr>
      <w:r>
        <w:rPr>
          <w:rFonts w:ascii="Arial" w:hAnsi="Arial" w:cs="Arial"/>
          <w:b/>
        </w:rPr>
        <w:lastRenderedPageBreak/>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4EEA58F1" w:rsidR="00B84B48"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0C01B9B7"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w:t>
      </w:r>
      <w:r w:rsidR="007078B9" w:rsidRPr="008E6F8D">
        <w:rPr>
          <w:rFonts w:ascii="Arial" w:hAnsi="Arial" w:cs="Arial"/>
          <w:u w:val="single"/>
        </w:rPr>
        <w:t xml:space="preserve">proposed services must be kept firm for </w:t>
      </w:r>
      <w:r w:rsidR="007078B9" w:rsidRPr="008E6F8D">
        <w:rPr>
          <w:rFonts w:ascii="Arial" w:hAnsi="Arial" w:cs="Arial"/>
          <w:b/>
          <w:u w:val="single"/>
        </w:rPr>
        <w:t>at least 90 days</w:t>
      </w:r>
      <w:r w:rsidR="007078B9" w:rsidRPr="008E6F8D">
        <w:rPr>
          <w:rFonts w:ascii="Arial" w:hAnsi="Arial" w:cs="Arial"/>
          <w:u w:val="single"/>
        </w:rPr>
        <w:t xml:space="preserve"> after the Proposal Due Date specified on the cover sheet of this RFP</w:t>
      </w:r>
      <w:r w:rsidR="007078B9" w:rsidRPr="008E6F8D">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90 days or until written notice </w:t>
      </w:r>
      <w:r w:rsidR="007078B9" w:rsidRPr="00E4748A">
        <w:rPr>
          <w:rFonts w:ascii="Arial" w:hAnsi="Arial" w:cs="Arial"/>
        </w:rPr>
        <w:t>to the contrary is received from the Respondent, whichever is longer.</w:t>
      </w:r>
    </w:p>
    <w:p w14:paraId="12825A3E" w14:textId="77777777" w:rsidR="00422142" w:rsidRPr="008E6F8D" w:rsidRDefault="00422142" w:rsidP="00F6113E">
      <w:pPr>
        <w:tabs>
          <w:tab w:val="left" w:pos="540"/>
        </w:tabs>
        <w:spacing w:after="0" w:line="240" w:lineRule="auto"/>
        <w:jc w:val="both"/>
        <w:rPr>
          <w:rFonts w:ascii="Arial" w:hAnsi="Arial" w:cs="Arial"/>
        </w:rPr>
      </w:pPr>
    </w:p>
    <w:p w14:paraId="2DCCB1CD" w14:textId="644F80ED" w:rsidR="00422142" w:rsidRPr="008E6F8D" w:rsidRDefault="003D710C" w:rsidP="00F6113E">
      <w:pPr>
        <w:tabs>
          <w:tab w:val="left" w:pos="540"/>
        </w:tabs>
        <w:spacing w:after="0" w:line="240" w:lineRule="auto"/>
        <w:jc w:val="both"/>
        <w:rPr>
          <w:rFonts w:ascii="Arial" w:hAnsi="Arial" w:cs="Arial"/>
          <w:b/>
        </w:rPr>
      </w:pPr>
      <w:r w:rsidRPr="008E6F8D">
        <w:rPr>
          <w:rFonts w:ascii="Arial" w:hAnsi="Arial" w:cs="Arial"/>
          <w:b/>
        </w:rPr>
        <w:t>8</w:t>
      </w:r>
      <w:r w:rsidR="00422142" w:rsidRPr="008E6F8D">
        <w:rPr>
          <w:rFonts w:ascii="Arial" w:hAnsi="Arial" w:cs="Arial"/>
          <w:b/>
        </w:rPr>
        <w:t>.1</w:t>
      </w:r>
      <w:r w:rsidR="001D2AD2" w:rsidRPr="008E6F8D">
        <w:rPr>
          <w:rFonts w:ascii="Arial" w:hAnsi="Arial" w:cs="Arial"/>
          <w:b/>
        </w:rPr>
        <w:t>8</w:t>
      </w:r>
      <w:r w:rsidR="00422142" w:rsidRPr="008E6F8D">
        <w:rPr>
          <w:rFonts w:ascii="Arial" w:hAnsi="Arial" w:cs="Arial"/>
          <w:b/>
        </w:rPr>
        <w:tab/>
        <w:t>Warranty</w:t>
      </w:r>
    </w:p>
    <w:p w14:paraId="20CDBE92" w14:textId="77777777" w:rsidR="00422142" w:rsidRPr="008E6F8D" w:rsidRDefault="00DB7169" w:rsidP="00F6113E">
      <w:pPr>
        <w:pStyle w:val="MyNormal"/>
        <w:ind w:left="1260" w:hanging="1260"/>
        <w:rPr>
          <w:rFonts w:cs="Arial"/>
        </w:rPr>
      </w:pPr>
      <w:r w:rsidRPr="008E6F8D">
        <w:rPr>
          <w:rFonts w:cs="Arial"/>
        </w:rPr>
        <w:tab/>
      </w:r>
      <w:r w:rsidR="00422142" w:rsidRPr="008E6F8D">
        <w:rPr>
          <w:rFonts w:cs="Arial"/>
        </w:rPr>
        <w:t>The vendor must:</w:t>
      </w:r>
    </w:p>
    <w:p w14:paraId="1014AA41" w14:textId="77777777" w:rsidR="00422142" w:rsidRPr="008E6F8D" w:rsidRDefault="00422142" w:rsidP="00F6113E">
      <w:pPr>
        <w:pStyle w:val="MyNormal"/>
        <w:rPr>
          <w:rFonts w:cs="Arial"/>
        </w:rPr>
      </w:pPr>
    </w:p>
    <w:p w14:paraId="03D43078" w14:textId="77777777" w:rsidR="00422142" w:rsidRPr="008E6F8D" w:rsidRDefault="00422142" w:rsidP="00F6113E">
      <w:pPr>
        <w:pStyle w:val="MyNormal"/>
        <w:tabs>
          <w:tab w:val="clear" w:pos="2160"/>
          <w:tab w:val="left" w:pos="1620"/>
        </w:tabs>
        <w:ind w:left="1620" w:hanging="1620"/>
        <w:rPr>
          <w:rFonts w:cs="Arial"/>
        </w:rPr>
      </w:pPr>
      <w:r w:rsidRPr="008E6F8D">
        <w:rPr>
          <w:rFonts w:cs="Arial"/>
        </w:rPr>
        <w:tab/>
        <w:t>A. Define the provisions of the warranty regarding response time for service and support.</w:t>
      </w:r>
    </w:p>
    <w:p w14:paraId="7EB12AC1" w14:textId="77777777" w:rsidR="00422142" w:rsidRPr="008E6F8D" w:rsidRDefault="00422142" w:rsidP="00F6113E">
      <w:pPr>
        <w:pStyle w:val="MyNormal"/>
        <w:tabs>
          <w:tab w:val="clear" w:pos="2160"/>
          <w:tab w:val="left" w:pos="1620"/>
        </w:tabs>
        <w:ind w:left="1620" w:hanging="1620"/>
        <w:rPr>
          <w:rFonts w:cs="Arial"/>
        </w:rPr>
      </w:pPr>
      <w:r w:rsidRPr="008E6F8D">
        <w:rPr>
          <w:rFonts w:cs="Arial"/>
        </w:rPr>
        <w:tab/>
        <w:t>B. Outline the standard or proposed plan of action for correcting problems during the</w:t>
      </w:r>
    </w:p>
    <w:p w14:paraId="6DC23C1A" w14:textId="77777777" w:rsidR="00422142" w:rsidRPr="008E6F8D" w:rsidRDefault="00422142" w:rsidP="00F6113E">
      <w:pPr>
        <w:pStyle w:val="MyNormal"/>
        <w:tabs>
          <w:tab w:val="clear" w:pos="540"/>
          <w:tab w:val="clear" w:pos="2160"/>
          <w:tab w:val="left" w:pos="810"/>
          <w:tab w:val="left" w:pos="1620"/>
        </w:tabs>
        <w:ind w:left="1620" w:hanging="1620"/>
        <w:rPr>
          <w:rFonts w:cs="Arial"/>
        </w:rPr>
      </w:pPr>
      <w:r w:rsidRPr="008E6F8D">
        <w:rPr>
          <w:rFonts w:cs="Arial"/>
        </w:rPr>
        <w:tab/>
      </w:r>
      <w:proofErr w:type="gramStart"/>
      <w:r w:rsidRPr="008E6F8D">
        <w:rPr>
          <w:rFonts w:cs="Arial"/>
        </w:rPr>
        <w:t>warranty</w:t>
      </w:r>
      <w:proofErr w:type="gramEnd"/>
      <w:r w:rsidRPr="008E6F8D">
        <w:rPr>
          <w:rFonts w:cs="Arial"/>
        </w:rPr>
        <w:t xml:space="preserve"> period.</w:t>
      </w:r>
    </w:p>
    <w:p w14:paraId="458AB34D" w14:textId="77777777" w:rsidR="00422142" w:rsidRPr="008E6F8D" w:rsidRDefault="00422142" w:rsidP="00F6113E">
      <w:pPr>
        <w:tabs>
          <w:tab w:val="left" w:pos="540"/>
        </w:tabs>
        <w:spacing w:after="0" w:line="240" w:lineRule="auto"/>
        <w:jc w:val="both"/>
        <w:rPr>
          <w:rFonts w:ascii="Arial" w:hAnsi="Arial" w:cs="Arial"/>
        </w:rPr>
      </w:pPr>
      <w:r w:rsidRPr="008E6F8D">
        <w:rPr>
          <w:rFonts w:ascii="Arial" w:hAnsi="Arial" w:cs="Arial"/>
        </w:rPr>
        <w:tab/>
        <w:t>C. Respondents must itemize any components, services, and labor that are excluded from</w:t>
      </w:r>
    </w:p>
    <w:p w14:paraId="750D5A40" w14:textId="77777777" w:rsidR="00422142" w:rsidRPr="008E6F8D" w:rsidRDefault="00422142" w:rsidP="00F6113E">
      <w:pPr>
        <w:tabs>
          <w:tab w:val="left" w:pos="810"/>
        </w:tabs>
        <w:spacing w:after="0" w:line="240" w:lineRule="auto"/>
        <w:jc w:val="both"/>
        <w:rPr>
          <w:rFonts w:ascii="Arial" w:hAnsi="Arial" w:cs="Arial"/>
          <w:b/>
        </w:rPr>
      </w:pPr>
      <w:r w:rsidRPr="008E6F8D">
        <w:rPr>
          <w:rFonts w:ascii="Arial" w:hAnsi="Arial" w:cs="Arial"/>
        </w:rPr>
        <w:tab/>
      </w:r>
      <w:proofErr w:type="gramStart"/>
      <w:r w:rsidRPr="008E6F8D">
        <w:rPr>
          <w:rFonts w:ascii="Arial" w:hAnsi="Arial" w:cs="Arial"/>
        </w:rPr>
        <w:t>warranty</w:t>
      </w:r>
      <w:proofErr w:type="gramEnd"/>
      <w:r w:rsidRPr="008E6F8D">
        <w:rPr>
          <w:rFonts w:ascii="Arial" w:hAnsi="Arial" w:cs="Arial"/>
        </w:rPr>
        <w:t>.</w:t>
      </w:r>
    </w:p>
    <w:p w14:paraId="1C4C3BD1" w14:textId="77777777" w:rsidR="00281237" w:rsidRPr="00E4748A" w:rsidRDefault="00281237" w:rsidP="00F6113E">
      <w:pPr>
        <w:tabs>
          <w:tab w:val="left" w:pos="540"/>
        </w:tabs>
        <w:spacing w:after="0" w:line="240" w:lineRule="auto"/>
        <w:jc w:val="both"/>
        <w:rPr>
          <w:rFonts w:ascii="Arial" w:hAnsi="Arial" w:cs="Arial"/>
        </w:rPr>
      </w:pPr>
    </w:p>
    <w:p w14:paraId="339F906D" w14:textId="1F7BBAD7" w:rsidR="00DA1EB4"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281237" w:rsidRPr="00E4748A">
        <w:rPr>
          <w:rFonts w:ascii="Arial" w:hAnsi="Arial" w:cs="Arial"/>
          <w:b/>
        </w:rPr>
        <w:t>.1</w:t>
      </w:r>
      <w:r w:rsidR="001D2AD2" w:rsidRPr="00E4748A">
        <w:rPr>
          <w:rFonts w:ascii="Arial" w:hAnsi="Arial" w:cs="Arial"/>
          <w:b/>
        </w:rPr>
        <w:t>9</w:t>
      </w:r>
      <w:r w:rsidR="00281237" w:rsidRPr="00E4748A">
        <w:rPr>
          <w:rFonts w:ascii="Arial" w:hAnsi="Arial" w:cs="Arial"/>
          <w:b/>
        </w:rPr>
        <w:tab/>
        <w:t>Errors and Omissions</w:t>
      </w:r>
    </w:p>
    <w:p w14:paraId="0B7474BA" w14:textId="4E01FC6E"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00C9D562" w:rsidR="00DA1EB4"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1D2AD2" w:rsidRPr="00E4748A">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121D318B" w:rsidR="00C465E7"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1D2AD2" w:rsidRPr="00E4748A">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lastRenderedPageBreak/>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46827A9E" w:rsidR="00FB38FC" w:rsidRPr="00E4748A" w:rsidRDefault="003D710C" w:rsidP="00F6113E">
      <w:pPr>
        <w:pStyle w:val="MyNormal"/>
        <w:ind w:left="1260" w:hanging="1260"/>
        <w:rPr>
          <w:rFonts w:cs="Arial"/>
          <w:b/>
          <w:szCs w:val="22"/>
        </w:rPr>
      </w:pPr>
      <w:r>
        <w:rPr>
          <w:rFonts w:cs="Arial"/>
          <w:b/>
          <w:szCs w:val="22"/>
        </w:rPr>
        <w:t>8</w:t>
      </w:r>
      <w:r w:rsidR="00671B10" w:rsidRPr="00E4748A">
        <w:rPr>
          <w:rFonts w:cs="Arial"/>
          <w:b/>
          <w:szCs w:val="22"/>
        </w:rPr>
        <w:t>.2</w:t>
      </w:r>
      <w:r w:rsidR="001D2AD2" w:rsidRPr="00E4748A">
        <w:rPr>
          <w:rFonts w:cs="Arial"/>
          <w:b/>
          <w:szCs w:val="22"/>
        </w:rPr>
        <w:t>2</w:t>
      </w:r>
      <w:r w:rsidR="00671B10" w:rsidRPr="00E4748A">
        <w:rPr>
          <w:rFonts w:cs="Arial"/>
          <w:b/>
          <w:szCs w:val="22"/>
        </w:rPr>
        <w:tab/>
        <w:t>Respondent Presentations</w:t>
      </w:r>
    </w:p>
    <w:p w14:paraId="509659E5" w14:textId="77777777" w:rsidR="001B5676" w:rsidRDefault="00FB38FC" w:rsidP="00F6113E">
      <w:pPr>
        <w:pStyle w:val="MyNormal"/>
        <w:ind w:left="1260" w:hanging="1260"/>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r w:rsidR="001B5676">
        <w:rPr>
          <w:rFonts w:cs="Arial"/>
          <w:szCs w:val="22"/>
        </w:rPr>
        <w:t xml:space="preserve"> </w:t>
      </w:r>
      <w:r w:rsidR="00671B10" w:rsidRPr="00E4748A">
        <w:rPr>
          <w:rFonts w:cs="Arial"/>
          <w:szCs w:val="22"/>
        </w:rPr>
        <w:t>require that</w:t>
      </w:r>
    </w:p>
    <w:p w14:paraId="2507A843" w14:textId="77777777" w:rsidR="001B5676" w:rsidRDefault="001B5676" w:rsidP="00F6113E">
      <w:pPr>
        <w:pStyle w:val="MyNormal"/>
        <w:ind w:left="1260" w:hanging="1260"/>
        <w:rPr>
          <w:rFonts w:cs="Arial"/>
          <w:szCs w:val="22"/>
        </w:rPr>
      </w:pPr>
      <w:r>
        <w:rPr>
          <w:rFonts w:cs="Arial"/>
          <w:szCs w:val="22"/>
        </w:rPr>
        <w:tab/>
      </w:r>
      <w:proofErr w:type="gramStart"/>
      <w:r w:rsidR="00671B10" w:rsidRPr="00E4748A">
        <w:rPr>
          <w:rFonts w:cs="Arial"/>
          <w:szCs w:val="22"/>
        </w:rPr>
        <w:t>final</w:t>
      </w:r>
      <w:proofErr w:type="gramEnd"/>
      <w:r w:rsidR="00671B10" w:rsidRPr="00E4748A">
        <w:rPr>
          <w:rFonts w:cs="Arial"/>
          <w:szCs w:val="22"/>
        </w:rPr>
        <w:t xml:space="preserve"> contenders determined by the Evalua</w:t>
      </w:r>
      <w:r w:rsidR="00FB38FC" w:rsidRPr="00E4748A">
        <w:rPr>
          <w:rFonts w:cs="Arial"/>
          <w:szCs w:val="22"/>
        </w:rPr>
        <w:t>tion Committee provide a formal</w:t>
      </w:r>
      <w:r>
        <w:rPr>
          <w:rFonts w:cs="Arial"/>
          <w:szCs w:val="22"/>
        </w:rPr>
        <w:t xml:space="preserve"> </w:t>
      </w:r>
      <w:r w:rsidR="00671B10" w:rsidRPr="00E4748A">
        <w:rPr>
          <w:rFonts w:cs="Arial"/>
          <w:szCs w:val="22"/>
        </w:rPr>
        <w:t>presentation of their</w:t>
      </w:r>
    </w:p>
    <w:p w14:paraId="08C71472" w14:textId="77777777" w:rsidR="001B5676" w:rsidRDefault="001B5676" w:rsidP="00F6113E">
      <w:pPr>
        <w:pStyle w:val="MyNormal"/>
        <w:ind w:left="1260" w:hanging="1260"/>
        <w:rPr>
          <w:rFonts w:cs="Arial"/>
          <w:szCs w:val="22"/>
          <w:u w:val="single"/>
        </w:rPr>
      </w:pPr>
      <w:r>
        <w:rPr>
          <w:rFonts w:cs="Arial"/>
          <w:szCs w:val="22"/>
        </w:rPr>
        <w:tab/>
      </w:r>
      <w:r w:rsidR="00671B10" w:rsidRPr="00E4748A">
        <w:rPr>
          <w:rFonts w:cs="Arial"/>
          <w:szCs w:val="22"/>
        </w:rPr>
        <w:t xml:space="preserve">Proposal at a date and time to </w:t>
      </w:r>
      <w:r w:rsidR="00FB38FC" w:rsidRPr="00E4748A">
        <w:rPr>
          <w:rFonts w:cs="Arial"/>
          <w:szCs w:val="22"/>
        </w:rPr>
        <w:t>be determined by the Evaluation</w:t>
      </w:r>
      <w:r>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p>
    <w:p w14:paraId="51F3C882" w14:textId="77777777" w:rsidR="001B5676" w:rsidRDefault="001B5676" w:rsidP="00F6113E">
      <w:pPr>
        <w:pStyle w:val="MyNormal"/>
        <w:ind w:left="1260" w:hanging="1260"/>
        <w:rPr>
          <w:rFonts w:cs="Arial"/>
          <w:szCs w:val="22"/>
          <w:u w:val="single"/>
        </w:rPr>
      </w:pPr>
      <w:r w:rsidRPr="001B5676">
        <w:rPr>
          <w:rFonts w:cs="Arial"/>
          <w:szCs w:val="22"/>
        </w:rPr>
        <w:tab/>
      </w:r>
      <w:proofErr w:type="gramStart"/>
      <w:r w:rsidR="00671B10" w:rsidRPr="00E4748A">
        <w:rPr>
          <w:rFonts w:cs="Arial"/>
          <w:szCs w:val="22"/>
          <w:u w:val="single"/>
        </w:rPr>
        <w:t>required</w:t>
      </w:r>
      <w:proofErr w:type="gramEnd"/>
      <w:r w:rsidR="00671B10" w:rsidRPr="00E4748A">
        <w:rPr>
          <w:rFonts w:cs="Arial"/>
          <w:szCs w:val="22"/>
          <w:u w:val="single"/>
        </w:rPr>
        <w:t xml:space="preserve"> to participate in such</w:t>
      </w:r>
      <w:r w:rsidR="00FB38FC" w:rsidRPr="00E4748A">
        <w:rPr>
          <w:rFonts w:cs="Arial"/>
          <w:szCs w:val="22"/>
          <w:u w:val="single"/>
        </w:rPr>
        <w:t xml:space="preserve"> a request if the University of</w:t>
      </w:r>
      <w:r>
        <w:rPr>
          <w:rFonts w:cs="Arial"/>
          <w:szCs w:val="22"/>
          <w:u w:val="single"/>
        </w:rPr>
        <w:t xml:space="preserve"> </w:t>
      </w:r>
      <w:r w:rsidR="00671B10" w:rsidRPr="00E4748A">
        <w:rPr>
          <w:rFonts w:cs="Arial"/>
          <w:szCs w:val="22"/>
          <w:u w:val="single"/>
        </w:rPr>
        <w:t>Arkansas chooses to engage such</w:t>
      </w:r>
    </w:p>
    <w:p w14:paraId="43A4AF39" w14:textId="4FE64B0B" w:rsidR="00F554E8" w:rsidRPr="00E4748A" w:rsidRDefault="001B5676" w:rsidP="00F6113E">
      <w:pPr>
        <w:pStyle w:val="MyNormal"/>
        <w:ind w:left="1260" w:hanging="1260"/>
        <w:rPr>
          <w:rFonts w:cs="Arial"/>
          <w:szCs w:val="22"/>
        </w:rPr>
      </w:pPr>
      <w:r w:rsidRPr="001B5676">
        <w:rPr>
          <w:rFonts w:cs="Arial"/>
          <w:szCs w:val="22"/>
        </w:rPr>
        <w:tab/>
      </w:r>
      <w:proofErr w:type="gramStart"/>
      <w:r w:rsidR="00671B10" w:rsidRPr="00E4748A">
        <w:rPr>
          <w:rFonts w:cs="Arial"/>
          <w:szCs w:val="22"/>
          <w:u w:val="single"/>
        </w:rPr>
        <w:t>opportunity</w:t>
      </w:r>
      <w:proofErr w:type="gramEnd"/>
      <w:r w:rsidR="00671B10"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1C5E4E83" w:rsidR="00FE39E1" w:rsidRPr="00E4748A" w:rsidRDefault="003D710C" w:rsidP="00F6113E">
      <w:pPr>
        <w:pStyle w:val="MyNormal"/>
        <w:ind w:left="1260" w:hanging="1260"/>
        <w:rPr>
          <w:rFonts w:cs="Arial"/>
          <w:b/>
          <w:szCs w:val="22"/>
        </w:rPr>
      </w:pPr>
      <w:r>
        <w:rPr>
          <w:rFonts w:cs="Arial"/>
          <w:b/>
          <w:szCs w:val="22"/>
        </w:rPr>
        <w:t>8</w:t>
      </w:r>
      <w:r w:rsidR="001D2AD2" w:rsidRPr="00E4748A">
        <w:rPr>
          <w:rFonts w:cs="Arial"/>
          <w:b/>
          <w:szCs w:val="22"/>
        </w:rPr>
        <w:t>.23</w:t>
      </w:r>
      <w:r w:rsidR="003F408D" w:rsidRPr="00E4748A">
        <w:rPr>
          <w:rFonts w:cs="Arial"/>
          <w:b/>
          <w:szCs w:val="22"/>
        </w:rPr>
        <w:tab/>
        <w:t>Excused Performance</w:t>
      </w:r>
    </w:p>
    <w:p w14:paraId="0E34536E" w14:textId="77777777" w:rsidR="00372481" w:rsidRDefault="00FE39E1" w:rsidP="00F6113E">
      <w:pPr>
        <w:pStyle w:val="MyNormal"/>
        <w:ind w:left="1260" w:hanging="1260"/>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r w:rsidR="00372481">
        <w:rPr>
          <w:rFonts w:cs="Arial"/>
          <w:szCs w:val="22"/>
        </w:rPr>
        <w:t xml:space="preserve"> d</w:t>
      </w:r>
      <w:r w:rsidR="003F408D" w:rsidRPr="00E4748A">
        <w:rPr>
          <w:rFonts w:cs="Arial"/>
          <w:szCs w:val="22"/>
        </w:rPr>
        <w:t>elayed</w:t>
      </w:r>
      <w:r w:rsidRPr="00E4748A">
        <w:rPr>
          <w:rFonts w:cs="Arial"/>
          <w:szCs w:val="22"/>
        </w:rPr>
        <w:t xml:space="preserve"> </w:t>
      </w:r>
      <w:r w:rsidR="00372481">
        <w:rPr>
          <w:rFonts w:cs="Arial"/>
          <w:szCs w:val="22"/>
        </w:rPr>
        <w:t>or</w:t>
      </w:r>
    </w:p>
    <w:p w14:paraId="2FA212F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prevented</w:t>
      </w:r>
      <w:proofErr w:type="gramEnd"/>
      <w:r w:rsidR="003F408D" w:rsidRPr="00E4748A">
        <w:rPr>
          <w:rFonts w:cs="Arial"/>
          <w:szCs w:val="22"/>
        </w:rPr>
        <w:t xml:space="preserve">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p>
    <w:p w14:paraId="66763890" w14:textId="77777777" w:rsidR="00F6113E"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authority</w:t>
      </w:r>
      <w:proofErr w:type="gramEnd"/>
      <w:r w:rsidR="003F408D" w:rsidRPr="00E4748A">
        <w:rPr>
          <w:rFonts w:cs="Arial"/>
          <w:szCs w:val="22"/>
        </w:rPr>
        <w:t>,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p>
    <w:p w14:paraId="49EA5153" w14:textId="1535164A" w:rsidR="00372481" w:rsidRDefault="00F6113E" w:rsidP="00F6113E">
      <w:pPr>
        <w:pStyle w:val="MyNormal"/>
        <w:ind w:left="1260" w:hanging="1260"/>
        <w:rPr>
          <w:rFonts w:cs="Arial"/>
          <w:szCs w:val="22"/>
        </w:rPr>
      </w:pPr>
      <w:r>
        <w:rPr>
          <w:rFonts w:cs="Arial"/>
          <w:szCs w:val="22"/>
        </w:rPr>
        <w:tab/>
      </w:r>
      <w:proofErr w:type="gramStart"/>
      <w:r w:rsidR="003F408D" w:rsidRPr="00E4748A">
        <w:rPr>
          <w:rFonts w:cs="Arial"/>
          <w:szCs w:val="22"/>
        </w:rPr>
        <w:t>disturbances</w:t>
      </w:r>
      <w:proofErr w:type="gramEnd"/>
      <w:r w:rsidR="003F408D" w:rsidRPr="00E4748A">
        <w:rPr>
          <w:rFonts w:cs="Arial"/>
          <w:szCs w:val="22"/>
        </w:rPr>
        <w:t>, unavailability of</w:t>
      </w:r>
      <w:r w:rsidR="00FE39E1"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p>
    <w:p w14:paraId="59EB30CF"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differences</w:t>
      </w:r>
      <w:proofErr w:type="gramEnd"/>
      <w:r w:rsidR="003F408D" w:rsidRPr="00E4748A">
        <w:rPr>
          <w:rFonts w:cs="Arial"/>
          <w:szCs w:val="22"/>
        </w:rPr>
        <w:t xml:space="preserve">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p>
    <w:p w14:paraId="35C39CA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within</w:t>
      </w:r>
      <w:proofErr w:type="gramEnd"/>
      <w:r w:rsidR="003F408D" w:rsidRPr="00E4748A">
        <w:rPr>
          <w:rFonts w:cs="Arial"/>
          <w:szCs w:val="22"/>
        </w:rPr>
        <w:t xml:space="preserve">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p>
    <w:p w14:paraId="0090121C" w14:textId="77777777" w:rsidR="00372481" w:rsidRDefault="00372481" w:rsidP="00F6113E">
      <w:pPr>
        <w:pStyle w:val="MyNormal"/>
        <w:ind w:left="1260" w:hanging="1260"/>
        <w:rPr>
          <w:rFonts w:cs="Arial"/>
          <w:szCs w:val="22"/>
        </w:rPr>
      </w:pPr>
      <w:r>
        <w:rPr>
          <w:rFonts w:cs="Arial"/>
          <w:szCs w:val="22"/>
        </w:rPr>
        <w:tab/>
      </w:r>
      <w:proofErr w:type="gramStart"/>
      <w:r w:rsidR="003F408D" w:rsidRPr="00E4748A">
        <w:rPr>
          <w:rFonts w:cs="Arial"/>
          <w:szCs w:val="22"/>
        </w:rPr>
        <w:t>reasonable</w:t>
      </w:r>
      <w:proofErr w:type="gramEnd"/>
      <w:r w:rsidR="003F408D" w:rsidRPr="00E4748A">
        <w:rPr>
          <w:rFonts w:cs="Arial"/>
          <w:szCs w:val="22"/>
        </w:rPr>
        <w:t xml:space="preserv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p>
    <w:p w14:paraId="79EF979A" w14:textId="77777777" w:rsidR="00372481" w:rsidRDefault="00372481" w:rsidP="00F6113E">
      <w:pPr>
        <w:pStyle w:val="MyNormal"/>
        <w:ind w:left="1260" w:hanging="1260"/>
        <w:rPr>
          <w:rFonts w:cs="Arial"/>
          <w:szCs w:val="22"/>
        </w:rPr>
      </w:pPr>
      <w:r>
        <w:rPr>
          <w:rFonts w:cs="Arial"/>
          <w:szCs w:val="22"/>
        </w:rPr>
        <w:tab/>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 xml:space="preserve">interfered with </w:t>
      </w:r>
      <w:proofErr w:type="gramStart"/>
      <w:r w:rsidR="003F408D" w:rsidRPr="00E4748A">
        <w:rPr>
          <w:rFonts w:cs="Arial"/>
          <w:szCs w:val="22"/>
        </w:rPr>
        <w:t>may</w:t>
      </w:r>
      <w:proofErr w:type="gramEnd"/>
      <w:r w:rsidR="003F408D" w:rsidRPr="00E4748A">
        <w:rPr>
          <w:rFonts w:cs="Arial"/>
          <w:szCs w:val="22"/>
        </w:rPr>
        <w:t xml:space="preserve">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p>
    <w:p w14:paraId="529B4FA4" w14:textId="77777777" w:rsidR="00372481"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performance</w:t>
      </w:r>
      <w:proofErr w:type="gramEnd"/>
      <w:r w:rsidR="004C71D5" w:rsidRPr="00E4748A">
        <w:rPr>
          <w:rFonts w:cs="Arial"/>
          <w:szCs w:val="22"/>
        </w:rPr>
        <w:t xml:space="preserv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5EE54314" w14:textId="542DD65F" w:rsidR="004C71D5" w:rsidRPr="00E4748A" w:rsidRDefault="00372481" w:rsidP="00F6113E">
      <w:pPr>
        <w:pStyle w:val="MyNormal"/>
        <w:ind w:left="1260" w:hanging="1260"/>
        <w:rPr>
          <w:rFonts w:cs="Arial"/>
          <w:szCs w:val="22"/>
        </w:rPr>
      </w:pPr>
      <w:r>
        <w:rPr>
          <w:rFonts w:cs="Arial"/>
          <w:szCs w:val="22"/>
        </w:rPr>
        <w:tab/>
      </w:r>
      <w:proofErr w:type="gramStart"/>
      <w:r w:rsidR="004C71D5" w:rsidRPr="00E4748A">
        <w:rPr>
          <w:rFonts w:cs="Arial"/>
          <w:szCs w:val="22"/>
        </w:rPr>
        <w:t>deadline</w:t>
      </w:r>
      <w:proofErr w:type="gramEnd"/>
      <w:r>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p>
    <w:p w14:paraId="1C4B3B0C" w14:textId="77777777" w:rsidR="003F7907" w:rsidRPr="00E4748A" w:rsidRDefault="004C71D5" w:rsidP="00F6113E">
      <w:pPr>
        <w:pStyle w:val="MyNormal"/>
        <w:ind w:left="1260" w:hanging="1260"/>
        <w:rPr>
          <w:rFonts w:cs="Arial"/>
          <w:szCs w:val="22"/>
        </w:rPr>
      </w:pPr>
      <w:r w:rsidRPr="00E4748A">
        <w:rPr>
          <w:rFonts w:cs="Arial"/>
          <w:szCs w:val="22"/>
        </w:rPr>
        <w:tab/>
      </w:r>
      <w:r w:rsidR="003F408D" w:rsidRPr="00E4748A">
        <w:rPr>
          <w:rFonts w:cs="Arial"/>
          <w:szCs w:val="22"/>
        </w:rPr>
        <w:t xml:space="preserve">(6) </w:t>
      </w:r>
      <w:proofErr w:type="gramStart"/>
      <w:r w:rsidR="003F408D" w:rsidRPr="00E4748A">
        <w:rPr>
          <w:rFonts w:cs="Arial"/>
          <w:szCs w:val="22"/>
        </w:rPr>
        <w:t>months</w:t>
      </w:r>
      <w:proofErr w:type="gramEnd"/>
      <w:r w:rsidR="003F408D" w:rsidRPr="00E4748A">
        <w:rPr>
          <w:rFonts w:cs="Arial"/>
          <w:szCs w:val="22"/>
        </w:rPr>
        <w:t>.</w:t>
      </w:r>
    </w:p>
    <w:p w14:paraId="0D24FA9A" w14:textId="77777777" w:rsidR="003F408D" w:rsidRPr="00E4748A" w:rsidRDefault="003F408D" w:rsidP="00F6113E">
      <w:pPr>
        <w:pStyle w:val="MyNormal"/>
        <w:ind w:left="1260" w:hanging="1260"/>
        <w:rPr>
          <w:rFonts w:cs="Arial"/>
          <w:szCs w:val="22"/>
        </w:rPr>
      </w:pPr>
    </w:p>
    <w:p w14:paraId="5EAEA51C" w14:textId="5CB6BE32" w:rsidR="003F7907" w:rsidRPr="00E4748A" w:rsidRDefault="003D710C" w:rsidP="00F6113E">
      <w:pPr>
        <w:pStyle w:val="MyNormal"/>
        <w:ind w:left="1260" w:hanging="1260"/>
        <w:rPr>
          <w:rFonts w:cs="Arial"/>
          <w:b/>
          <w:szCs w:val="22"/>
        </w:rPr>
      </w:pPr>
      <w:r>
        <w:rPr>
          <w:rFonts w:cs="Arial"/>
          <w:b/>
          <w:szCs w:val="22"/>
        </w:rPr>
        <w:t>8</w:t>
      </w:r>
      <w:r w:rsidR="001D2AD2" w:rsidRPr="00E4748A">
        <w:rPr>
          <w:rFonts w:cs="Arial"/>
          <w:b/>
          <w:szCs w:val="22"/>
        </w:rPr>
        <w:t>.24</w:t>
      </w:r>
      <w:r w:rsidR="003F408D" w:rsidRPr="00E4748A">
        <w:rPr>
          <w:rFonts w:cs="Arial"/>
          <w:b/>
          <w:szCs w:val="22"/>
        </w:rPr>
        <w:tab/>
        <w:t>Funding Out Clause</w:t>
      </w:r>
    </w:p>
    <w:p w14:paraId="3EE0A7A2" w14:textId="77777777" w:rsidR="00CB709F" w:rsidRDefault="003F7907" w:rsidP="00F6113E">
      <w:pPr>
        <w:pStyle w:val="MyNormal"/>
        <w:ind w:left="1260" w:hanging="1260"/>
        <w:rPr>
          <w:rFonts w:eastAsia="MS Mincho" w:cs="Arial"/>
          <w:color w:val="000000"/>
          <w:szCs w:val="22"/>
        </w:rPr>
      </w:pPr>
      <w:r w:rsidRPr="00E4748A">
        <w:rPr>
          <w:rFonts w:cs="Arial"/>
          <w:b/>
          <w:szCs w:val="22"/>
        </w:rPr>
        <w:tab/>
      </w:r>
      <w:r w:rsidR="003F408D" w:rsidRPr="00E4748A">
        <w:rPr>
          <w:rFonts w:eastAsia="MS Mincho" w:cs="Arial"/>
          <w:color w:val="000000"/>
          <w:szCs w:val="22"/>
        </w:rPr>
        <w:t>If, in the sole discretion of the University, funds are</w:t>
      </w:r>
      <w:r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003F408D" w:rsidRPr="00E4748A">
        <w:rPr>
          <w:rFonts w:eastAsia="MS Mincho" w:cs="Arial"/>
          <w:color w:val="000000"/>
          <w:szCs w:val="22"/>
        </w:rPr>
        <w:t>Agreement, or</w:t>
      </w:r>
      <w:r w:rsidRPr="00E4748A">
        <w:rPr>
          <w:rFonts w:eastAsia="MS Mincho" w:cs="Arial"/>
          <w:color w:val="000000"/>
          <w:szCs w:val="22"/>
        </w:rPr>
        <w:t xml:space="preserve"> </w:t>
      </w:r>
      <w:r w:rsidR="00CB709F">
        <w:rPr>
          <w:rFonts w:eastAsia="MS Mincho" w:cs="Arial"/>
          <w:color w:val="000000"/>
          <w:szCs w:val="22"/>
        </w:rPr>
        <w:t>any</w:t>
      </w:r>
    </w:p>
    <w:p w14:paraId="4FA2C58F"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activities</w:t>
      </w:r>
      <w:proofErr w:type="gramEnd"/>
      <w:r w:rsidR="003F408D" w:rsidRPr="00E4748A">
        <w:rPr>
          <w:rFonts w:eastAsia="MS Mincho" w:cs="Arial"/>
          <w:color w:val="000000"/>
          <w:szCs w:val="22"/>
        </w:rPr>
        <w:t xml:space="preserve"> related herewith, in any future p</w:t>
      </w:r>
      <w:r w:rsidR="003F7907" w:rsidRPr="00E4748A">
        <w:rPr>
          <w:rFonts w:eastAsia="MS Mincho" w:cs="Arial"/>
          <w:color w:val="000000"/>
          <w:szCs w:val="22"/>
        </w:rPr>
        <w:t>eriod, then the University will</w:t>
      </w:r>
      <w:r>
        <w:rPr>
          <w:rFonts w:eastAsia="MS Mincho" w:cs="Arial"/>
          <w:color w:val="000000"/>
          <w:szCs w:val="22"/>
        </w:rPr>
        <w:t xml:space="preserve"> </w:t>
      </w:r>
      <w:r w:rsidR="003F408D" w:rsidRPr="00E4748A">
        <w:rPr>
          <w:rFonts w:eastAsia="MS Mincho" w:cs="Arial"/>
          <w:color w:val="000000"/>
          <w:szCs w:val="22"/>
        </w:rPr>
        <w:t>not be obligated to</w:t>
      </w:r>
      <w:r w:rsidR="003F7907" w:rsidRPr="00E4748A">
        <w:rPr>
          <w:rFonts w:eastAsia="MS Mincho" w:cs="Arial"/>
          <w:color w:val="000000"/>
          <w:szCs w:val="22"/>
        </w:rPr>
        <w:t xml:space="preserve"> </w:t>
      </w:r>
      <w:r>
        <w:rPr>
          <w:rFonts w:eastAsia="MS Mincho" w:cs="Arial"/>
          <w:color w:val="000000"/>
          <w:szCs w:val="22"/>
        </w:rPr>
        <w:t>pay any</w:t>
      </w:r>
    </w:p>
    <w:p w14:paraId="6AFD427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further</w:t>
      </w:r>
      <w:proofErr w:type="gramEnd"/>
      <w:r w:rsidR="003F408D" w:rsidRPr="00E4748A">
        <w:rPr>
          <w:rFonts w:eastAsia="MS Mincho" w:cs="Arial"/>
          <w:color w:val="000000"/>
          <w:szCs w:val="22"/>
        </w:rPr>
        <w:t xml:space="preserve"> charges for servi</w:t>
      </w:r>
      <w:r w:rsidR="003F7907" w:rsidRPr="00E4748A">
        <w:rPr>
          <w:rFonts w:eastAsia="MS Mincho" w:cs="Arial"/>
          <w:color w:val="000000"/>
          <w:szCs w:val="22"/>
        </w:rPr>
        <w:t>ces, beyond the end of the then</w:t>
      </w:r>
      <w:r>
        <w:rPr>
          <w:rFonts w:eastAsia="MS Mincho" w:cs="Arial"/>
          <w:color w:val="000000"/>
          <w:szCs w:val="22"/>
        </w:rPr>
        <w:t xml:space="preserve"> </w:t>
      </w:r>
      <w:r w:rsidR="003F408D" w:rsidRPr="00E4748A">
        <w:rPr>
          <w:rFonts w:eastAsia="MS Mincho" w:cs="Arial"/>
          <w:color w:val="000000"/>
          <w:szCs w:val="22"/>
        </w:rPr>
        <w:t>current period. The Company</w:t>
      </w:r>
      <w:r w:rsidR="003F7907" w:rsidRPr="00E4748A">
        <w:rPr>
          <w:rFonts w:eastAsia="MS Mincho" w:cs="Arial"/>
          <w:color w:val="000000"/>
          <w:szCs w:val="22"/>
        </w:rPr>
        <w:t xml:space="preserve"> </w:t>
      </w:r>
      <w:r>
        <w:rPr>
          <w:rFonts w:eastAsia="MS Mincho" w:cs="Arial"/>
          <w:color w:val="000000"/>
          <w:szCs w:val="22"/>
        </w:rPr>
        <w:t>will be notified</w:t>
      </w:r>
    </w:p>
    <w:p w14:paraId="1316208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of</w:t>
      </w:r>
      <w:proofErr w:type="gramEnd"/>
      <w:r w:rsidR="003F408D" w:rsidRPr="00E4748A">
        <w:rPr>
          <w:rFonts w:eastAsia="MS Mincho" w:cs="Arial"/>
          <w:color w:val="000000"/>
          <w:szCs w:val="22"/>
        </w:rPr>
        <w:t xml:space="preserve"> such non-allo</w:t>
      </w:r>
      <w:r w:rsidR="003F7907" w:rsidRPr="00E4748A">
        <w:rPr>
          <w:rFonts w:eastAsia="MS Mincho" w:cs="Arial"/>
          <w:color w:val="000000"/>
          <w:szCs w:val="22"/>
        </w:rPr>
        <w:t>cation at the earliest possible</w:t>
      </w:r>
      <w:r>
        <w:rPr>
          <w:rFonts w:eastAsia="MS Mincho" w:cs="Arial"/>
          <w:color w:val="000000"/>
          <w:szCs w:val="22"/>
        </w:rPr>
        <w:t xml:space="preserve"> </w:t>
      </w:r>
      <w:r w:rsidR="003F408D"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Pr>
          <w:rFonts w:eastAsia="MS Mincho" w:cs="Arial"/>
          <w:color w:val="000000"/>
          <w:szCs w:val="22"/>
        </w:rPr>
        <w:t>event this section</w:t>
      </w:r>
    </w:p>
    <w:p w14:paraId="6B502D39"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3F408D" w:rsidRPr="00E4748A">
        <w:rPr>
          <w:rFonts w:eastAsia="MS Mincho" w:cs="Arial"/>
          <w:color w:val="000000"/>
          <w:szCs w:val="22"/>
        </w:rPr>
        <w:t>is</w:t>
      </w:r>
      <w:proofErr w:type="gramEnd"/>
      <w:r w:rsidR="003F408D" w:rsidRPr="00E4748A">
        <w:rPr>
          <w:rFonts w:eastAsia="MS Mincho" w:cs="Arial"/>
          <w:color w:val="000000"/>
          <w:szCs w:val="22"/>
        </w:rPr>
        <w:t xml:space="preserve"> ex</w:t>
      </w:r>
      <w:r w:rsidR="003F7907" w:rsidRPr="00E4748A">
        <w:rPr>
          <w:rFonts w:eastAsia="MS Mincho" w:cs="Arial"/>
          <w:color w:val="000000"/>
          <w:szCs w:val="22"/>
        </w:rPr>
        <w:t>ercised. This section shall not</w:t>
      </w:r>
      <w:r>
        <w:rPr>
          <w:rFonts w:eastAsia="MS Mincho" w:cs="Arial"/>
          <w:color w:val="000000"/>
          <w:szCs w:val="22"/>
        </w:rPr>
        <w:t xml:space="preserve"> </w:t>
      </w:r>
      <w:r w:rsidR="003F408D"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003F408D" w:rsidRPr="00E4748A">
        <w:rPr>
          <w:rFonts w:eastAsia="MS Mincho" w:cs="Arial"/>
          <w:color w:val="000000"/>
          <w:szCs w:val="22"/>
        </w:rPr>
        <w:t>to terminate th</w:t>
      </w:r>
      <w:r>
        <w:rPr>
          <w:rFonts w:eastAsia="MS Mincho" w:cs="Arial"/>
          <w:color w:val="000000"/>
          <w:szCs w:val="22"/>
        </w:rPr>
        <w:t>e</w:t>
      </w:r>
    </w:p>
    <w:p w14:paraId="45C94ECA" w14:textId="5A4A9CC1" w:rsidR="003F408D" w:rsidRPr="00E4748A" w:rsidRDefault="00CB709F" w:rsidP="00F6113E">
      <w:pPr>
        <w:pStyle w:val="MyNormal"/>
        <w:ind w:left="1260" w:hanging="1260"/>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714D1AFC" w:rsidR="00C10F6A" w:rsidRPr="00E4748A" w:rsidRDefault="003D710C" w:rsidP="00F6113E">
      <w:pPr>
        <w:pStyle w:val="MyNormal"/>
        <w:ind w:left="1260" w:hanging="1260"/>
        <w:rPr>
          <w:rFonts w:cs="Arial"/>
          <w:b/>
          <w:szCs w:val="22"/>
        </w:rPr>
      </w:pPr>
      <w:r>
        <w:rPr>
          <w:rFonts w:cs="Arial"/>
          <w:b/>
          <w:szCs w:val="22"/>
        </w:rPr>
        <w:t>8</w:t>
      </w:r>
      <w:r w:rsidR="001D2AD2" w:rsidRPr="00E4748A">
        <w:rPr>
          <w:rFonts w:cs="Arial"/>
          <w:b/>
          <w:szCs w:val="22"/>
        </w:rPr>
        <w:t>.25</w:t>
      </w:r>
      <w:r w:rsidR="0018240C" w:rsidRPr="00E4748A">
        <w:rPr>
          <w:rFonts w:cs="Arial"/>
          <w:b/>
          <w:szCs w:val="22"/>
        </w:rPr>
        <w:tab/>
        <w:t>Indicia</w:t>
      </w:r>
    </w:p>
    <w:p w14:paraId="7B3F2B18" w14:textId="77777777" w:rsidR="00CB709F" w:rsidRDefault="00C10F6A" w:rsidP="00F6113E">
      <w:pPr>
        <w:pStyle w:val="MyNormal"/>
        <w:ind w:left="1260" w:hanging="1260"/>
        <w:rPr>
          <w:rFonts w:eastAsia="MS Mincho" w:cs="Arial"/>
          <w:color w:val="000000"/>
          <w:szCs w:val="22"/>
        </w:rPr>
      </w:pPr>
      <w:r w:rsidRPr="00E4748A">
        <w:rPr>
          <w:rFonts w:cs="Arial"/>
          <w:b/>
          <w:szCs w:val="22"/>
        </w:rPr>
        <w:tab/>
      </w:r>
      <w:r w:rsidR="0018240C" w:rsidRPr="00E4748A">
        <w:rPr>
          <w:rFonts w:eastAsia="MS Mincho" w:cs="Arial"/>
          <w:color w:val="000000"/>
          <w:szCs w:val="22"/>
        </w:rPr>
        <w:t xml:space="preserve">The respondents and the Company acknowledges and </w:t>
      </w:r>
      <w:r w:rsidRPr="00E4748A">
        <w:rPr>
          <w:rFonts w:eastAsia="MS Mincho" w:cs="Arial"/>
          <w:color w:val="000000"/>
          <w:szCs w:val="22"/>
        </w:rPr>
        <w:t>agrees that the University owns</w:t>
      </w:r>
      <w:r w:rsidR="00CB709F">
        <w:rPr>
          <w:rFonts w:eastAsia="MS Mincho" w:cs="Arial"/>
          <w:color w:val="000000"/>
          <w:szCs w:val="22"/>
        </w:rPr>
        <w:t xml:space="preserve"> </w:t>
      </w:r>
      <w:r w:rsidRPr="00E4748A">
        <w:rPr>
          <w:rFonts w:eastAsia="MS Mincho" w:cs="Arial"/>
          <w:color w:val="000000"/>
          <w:szCs w:val="22"/>
        </w:rPr>
        <w:t>t</w:t>
      </w:r>
      <w:r w:rsidR="0018240C" w:rsidRPr="00E4748A">
        <w:rPr>
          <w:rFonts w:eastAsia="MS Mincho" w:cs="Arial"/>
          <w:color w:val="000000"/>
          <w:szCs w:val="22"/>
        </w:rPr>
        <w:t>he</w:t>
      </w:r>
      <w:r w:rsidRPr="00E4748A">
        <w:rPr>
          <w:rFonts w:eastAsia="MS Mincho" w:cs="Arial"/>
          <w:color w:val="000000"/>
          <w:szCs w:val="22"/>
        </w:rPr>
        <w:t xml:space="preserve"> </w:t>
      </w:r>
      <w:r w:rsidR="00CB709F">
        <w:rPr>
          <w:rFonts w:eastAsia="MS Mincho" w:cs="Arial"/>
          <w:color w:val="000000"/>
          <w:szCs w:val="22"/>
        </w:rPr>
        <w:t>rights</w:t>
      </w:r>
    </w:p>
    <w:p w14:paraId="47E0347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to</w:t>
      </w:r>
      <w:proofErr w:type="gramEnd"/>
      <w:r w:rsidR="0018240C" w:rsidRPr="00E4748A">
        <w:rPr>
          <w:rFonts w:eastAsia="MS Mincho" w:cs="Arial"/>
          <w:color w:val="000000"/>
          <w:szCs w:val="22"/>
        </w:rPr>
        <w:t xml:space="preserve"> its name and its other names, symbols, designs</w:t>
      </w:r>
      <w:r w:rsidR="00C10F6A" w:rsidRPr="00E4748A">
        <w:rPr>
          <w:rFonts w:eastAsia="MS Mincho" w:cs="Arial"/>
          <w:color w:val="000000"/>
          <w:szCs w:val="22"/>
        </w:rPr>
        <w:t>, and colors, including without</w:t>
      </w:r>
      <w:r>
        <w:rPr>
          <w:rFonts w:eastAsia="MS Mincho" w:cs="Arial"/>
          <w:color w:val="000000"/>
          <w:szCs w:val="22"/>
        </w:rPr>
        <w:t xml:space="preserve"> </w:t>
      </w:r>
      <w:r w:rsidR="0018240C" w:rsidRPr="00E4748A">
        <w:rPr>
          <w:rFonts w:eastAsia="MS Mincho" w:cs="Arial"/>
          <w:color w:val="000000"/>
          <w:szCs w:val="22"/>
        </w:rPr>
        <w:t>limitation,</w:t>
      </w:r>
      <w:r w:rsidR="00C10F6A" w:rsidRPr="00E4748A">
        <w:rPr>
          <w:rFonts w:eastAsia="MS Mincho" w:cs="Arial"/>
          <w:color w:val="000000"/>
          <w:szCs w:val="22"/>
        </w:rPr>
        <w:t xml:space="preserve"> </w:t>
      </w:r>
      <w:r>
        <w:rPr>
          <w:rFonts w:eastAsia="MS Mincho" w:cs="Arial"/>
          <w:color w:val="000000"/>
          <w:szCs w:val="22"/>
        </w:rPr>
        <w:t>the</w:t>
      </w:r>
    </w:p>
    <w:p w14:paraId="52DDBC36"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trademarks</w:t>
      </w:r>
      <w:proofErr w:type="gramEnd"/>
      <w:r w:rsidR="0018240C" w:rsidRPr="00E4748A">
        <w:rPr>
          <w:rFonts w:eastAsia="MS Mincho" w:cs="Arial"/>
          <w:color w:val="000000"/>
          <w:szCs w:val="22"/>
        </w:rPr>
        <w:t>, service marks, designs, team names, nicknames, abbreviatio</w:t>
      </w:r>
      <w:r w:rsidR="00C10F6A" w:rsidRPr="00E4748A">
        <w:rPr>
          <w:rFonts w:eastAsia="MS Mincho" w:cs="Arial"/>
          <w:color w:val="000000"/>
          <w:szCs w:val="22"/>
        </w:rPr>
        <w:t>ns,</w:t>
      </w:r>
      <w:r>
        <w:rPr>
          <w:rFonts w:eastAsia="MS Mincho" w:cs="Arial"/>
          <w:color w:val="000000"/>
          <w:szCs w:val="22"/>
        </w:rPr>
        <w:t xml:space="preserve"> </w:t>
      </w:r>
      <w:r w:rsidR="0018240C" w:rsidRPr="00E4748A">
        <w:rPr>
          <w:rFonts w:eastAsia="MS Mincho" w:cs="Arial"/>
          <w:color w:val="000000"/>
          <w:szCs w:val="22"/>
        </w:rPr>
        <w:t>city/state</w:t>
      </w:r>
      <w:r w:rsidR="00C10F6A" w:rsidRPr="00E4748A">
        <w:rPr>
          <w:rFonts w:eastAsia="MS Mincho" w:cs="Arial"/>
          <w:color w:val="000000"/>
          <w:szCs w:val="22"/>
        </w:rPr>
        <w:t xml:space="preserve"> </w:t>
      </w:r>
      <w:r>
        <w:rPr>
          <w:rFonts w:eastAsia="MS Mincho" w:cs="Arial"/>
          <w:color w:val="000000"/>
          <w:szCs w:val="22"/>
        </w:rPr>
        <w:t>names in</w:t>
      </w:r>
    </w:p>
    <w:p w14:paraId="7C345EB1"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proofErr w:type="gramStart"/>
      <w:r w:rsidR="0018240C" w:rsidRPr="00E4748A">
        <w:rPr>
          <w:rFonts w:eastAsia="MS Mincho" w:cs="Arial"/>
          <w:color w:val="000000"/>
          <w:szCs w:val="22"/>
        </w:rPr>
        <w:t>the</w:t>
      </w:r>
      <w:proofErr w:type="gramEnd"/>
      <w:r w:rsidR="0018240C" w:rsidRPr="00E4748A">
        <w:rPr>
          <w:rFonts w:eastAsia="MS Mincho" w:cs="Arial"/>
          <w:color w:val="000000"/>
          <w:szCs w:val="22"/>
        </w:rPr>
        <w:t xml:space="preserve"> appropriate context, slogans, logo </w:t>
      </w:r>
      <w:r w:rsidR="00C10F6A" w:rsidRPr="00E4748A">
        <w:rPr>
          <w:rFonts w:eastAsia="MS Mincho" w:cs="Arial"/>
          <w:color w:val="000000"/>
          <w:szCs w:val="22"/>
        </w:rPr>
        <w:t>graphics, mascots, seals, color</w:t>
      </w:r>
      <w:r>
        <w:rPr>
          <w:rFonts w:eastAsia="MS Mincho" w:cs="Arial"/>
          <w:color w:val="000000"/>
          <w:szCs w:val="22"/>
        </w:rPr>
        <w:t xml:space="preserve"> </w:t>
      </w:r>
      <w:r w:rsidR="0018240C" w:rsidRPr="00E4748A">
        <w:rPr>
          <w:rFonts w:eastAsia="MS Mincho" w:cs="Arial"/>
          <w:color w:val="000000"/>
          <w:szCs w:val="22"/>
        </w:rPr>
        <w:t>schemes, trade</w:t>
      </w:r>
      <w:r w:rsidR="00C10F6A" w:rsidRPr="00E4748A">
        <w:rPr>
          <w:rFonts w:eastAsia="MS Mincho" w:cs="Arial"/>
          <w:color w:val="000000"/>
          <w:szCs w:val="22"/>
        </w:rPr>
        <w:t xml:space="preserve"> </w:t>
      </w:r>
      <w:r w:rsidR="0018240C" w:rsidRPr="00E4748A">
        <w:rPr>
          <w:rFonts w:eastAsia="MS Mincho" w:cs="Arial"/>
          <w:color w:val="000000"/>
          <w:szCs w:val="22"/>
        </w:rPr>
        <w:t>dress, an</w:t>
      </w:r>
      <w:r>
        <w:rPr>
          <w:rFonts w:eastAsia="MS Mincho" w:cs="Arial"/>
          <w:color w:val="000000"/>
          <w:szCs w:val="22"/>
        </w:rPr>
        <w:t>d</w:t>
      </w:r>
    </w:p>
    <w:p w14:paraId="1A4E1798"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18240C" w:rsidRPr="00E4748A">
        <w:rPr>
          <w:rFonts w:eastAsia="MS Mincho" w:cs="Arial"/>
          <w:color w:val="000000"/>
          <w:szCs w:val="22"/>
        </w:rPr>
        <w:t>other</w:t>
      </w:r>
      <w:proofErr w:type="gramEnd"/>
      <w:r w:rsidR="0018240C" w:rsidRPr="00E4748A">
        <w:rPr>
          <w:rFonts w:eastAsia="MS Mincho" w:cs="Arial"/>
          <w:color w:val="000000"/>
          <w:szCs w:val="22"/>
        </w:rPr>
        <w:t xml:space="preserve"> symbols associated with or </w:t>
      </w:r>
      <w:r w:rsidR="00C10F6A" w:rsidRPr="00E4748A">
        <w:rPr>
          <w:rFonts w:eastAsia="MS Mincho" w:cs="Arial"/>
          <w:color w:val="000000"/>
          <w:spacing w:val="-1"/>
          <w:szCs w:val="22"/>
        </w:rPr>
        <w:t>referring to the University of</w:t>
      </w:r>
      <w:r>
        <w:rPr>
          <w:rFonts w:eastAsia="MS Mincho" w:cs="Arial"/>
          <w:color w:val="000000"/>
          <w:spacing w:val="-1"/>
          <w:szCs w:val="22"/>
        </w:rPr>
        <w:t xml:space="preserve"> </w:t>
      </w:r>
      <w:r w:rsidR="0018240C"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Pr>
          <w:rFonts w:eastAsia="MS Mincho" w:cs="Arial"/>
          <w:color w:val="000000"/>
          <w:spacing w:val="-1"/>
          <w:szCs w:val="22"/>
        </w:rPr>
        <w:t>adopted and used</w:t>
      </w:r>
    </w:p>
    <w:p w14:paraId="6B402B63"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18240C" w:rsidRPr="00E4748A">
        <w:rPr>
          <w:rFonts w:eastAsia="MS Mincho" w:cs="Arial"/>
          <w:color w:val="000000"/>
          <w:spacing w:val="-1"/>
          <w:szCs w:val="22"/>
        </w:rPr>
        <w:t>or</w:t>
      </w:r>
      <w:proofErr w:type="gramEnd"/>
      <w:r w:rsidR="0018240C" w:rsidRPr="00E4748A">
        <w:rPr>
          <w:rFonts w:eastAsia="MS Mincho" w:cs="Arial"/>
          <w:color w:val="000000"/>
          <w:spacing w:val="-1"/>
          <w:szCs w:val="22"/>
        </w:rPr>
        <w:t xml:space="preserve"> approved for use by t</w:t>
      </w:r>
      <w:r w:rsidR="00C10F6A" w:rsidRPr="00E4748A">
        <w:rPr>
          <w:rFonts w:eastAsia="MS Mincho" w:cs="Arial"/>
          <w:color w:val="000000"/>
          <w:spacing w:val="-1"/>
          <w:szCs w:val="22"/>
        </w:rPr>
        <w:t>he University (collectively the</w:t>
      </w:r>
      <w:r>
        <w:rPr>
          <w:rFonts w:eastAsia="MS Mincho" w:cs="Arial"/>
          <w:color w:val="000000"/>
          <w:spacing w:val="-1"/>
          <w:szCs w:val="22"/>
        </w:rPr>
        <w:t xml:space="preserve"> </w:t>
      </w:r>
      <w:r w:rsidR="0018240C" w:rsidRPr="00E4748A">
        <w:rPr>
          <w:rFonts w:eastAsia="MS Mincho" w:cs="Arial"/>
          <w:color w:val="000000"/>
          <w:spacing w:val="-1"/>
          <w:szCs w:val="22"/>
        </w:rPr>
        <w:t xml:space="preserve">“Indicia”) and </w:t>
      </w:r>
      <w:r w:rsidR="0018240C" w:rsidRPr="00E4748A">
        <w:rPr>
          <w:rFonts w:eastAsia="MS Mincho" w:cs="Arial"/>
          <w:color w:val="000000"/>
          <w:szCs w:val="22"/>
        </w:rPr>
        <w:t>that each</w:t>
      </w:r>
      <w:r w:rsidR="00C10F6A" w:rsidRPr="00E4748A">
        <w:rPr>
          <w:rFonts w:eastAsia="MS Mincho" w:cs="Arial"/>
          <w:color w:val="000000"/>
          <w:szCs w:val="22"/>
        </w:rPr>
        <w:t xml:space="preserve"> </w:t>
      </w:r>
      <w:r>
        <w:rPr>
          <w:rFonts w:eastAsia="MS Mincho" w:cs="Arial"/>
          <w:color w:val="000000"/>
          <w:szCs w:val="22"/>
        </w:rPr>
        <w:t>of the Indicia is valid.</w:t>
      </w:r>
    </w:p>
    <w:p w14:paraId="57951172"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Neither a</w:t>
      </w:r>
      <w:r w:rsidR="00C10F6A" w:rsidRPr="00E4748A">
        <w:rPr>
          <w:rFonts w:eastAsia="MS Mincho" w:cs="Arial"/>
          <w:color w:val="000000"/>
          <w:szCs w:val="22"/>
        </w:rPr>
        <w:t>ny respondent nor Company shall</w:t>
      </w:r>
      <w:r>
        <w:rPr>
          <w:rFonts w:eastAsia="MS Mincho" w:cs="Arial"/>
          <w:color w:val="000000"/>
          <w:szCs w:val="22"/>
        </w:rPr>
        <w:t xml:space="preserve"> </w:t>
      </w:r>
      <w:r w:rsidR="0018240C" w:rsidRPr="00E4748A">
        <w:rPr>
          <w:rFonts w:eastAsia="MS Mincho" w:cs="Arial"/>
          <w:color w:val="000000"/>
          <w:szCs w:val="22"/>
        </w:rPr>
        <w:t>have any right to use any of</w:t>
      </w:r>
      <w:r w:rsidR="00C10F6A" w:rsidRPr="00E4748A">
        <w:rPr>
          <w:rFonts w:eastAsia="MS Mincho" w:cs="Arial"/>
          <w:color w:val="000000"/>
          <w:szCs w:val="22"/>
        </w:rPr>
        <w:t xml:space="preserve"> </w:t>
      </w:r>
      <w:r>
        <w:rPr>
          <w:rFonts w:eastAsia="MS Mincho" w:cs="Arial"/>
          <w:color w:val="000000"/>
          <w:szCs w:val="22"/>
        </w:rPr>
        <w:t>the Indicia or any similar</w:t>
      </w:r>
    </w:p>
    <w:p w14:paraId="71781950" w14:textId="77777777" w:rsidR="00CB709F" w:rsidRDefault="00CB709F" w:rsidP="00F6113E">
      <w:pPr>
        <w:pStyle w:val="MyNormal"/>
        <w:ind w:left="1260" w:hanging="1260"/>
        <w:rPr>
          <w:rFonts w:eastAsia="MS Mincho" w:cs="Arial"/>
          <w:color w:val="000000"/>
          <w:szCs w:val="22"/>
        </w:rPr>
      </w:pPr>
      <w:r>
        <w:rPr>
          <w:rFonts w:eastAsia="MS Mincho" w:cs="Arial"/>
          <w:color w:val="000000"/>
          <w:szCs w:val="22"/>
        </w:rPr>
        <w:tab/>
      </w:r>
      <w:r w:rsidR="0018240C" w:rsidRPr="00E4748A">
        <w:rPr>
          <w:rFonts w:eastAsia="MS Mincho" w:cs="Arial"/>
          <w:color w:val="000000"/>
          <w:szCs w:val="22"/>
        </w:rPr>
        <w:t>mark</w:t>
      </w:r>
      <w:r w:rsidR="00C10F6A" w:rsidRPr="00E4748A">
        <w:rPr>
          <w:rFonts w:eastAsia="MS Mincho" w:cs="Arial"/>
          <w:color w:val="000000"/>
          <w:szCs w:val="22"/>
        </w:rPr>
        <w:t xml:space="preserve"> as, or a part of, a trademark,</w:t>
      </w:r>
      <w:r>
        <w:rPr>
          <w:rFonts w:eastAsia="MS Mincho" w:cs="Arial"/>
          <w:color w:val="000000"/>
          <w:szCs w:val="22"/>
        </w:rPr>
        <w:t xml:space="preserve"> </w:t>
      </w:r>
      <w:r w:rsidR="0018240C"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0018240C" w:rsidRPr="00E4748A">
        <w:rPr>
          <w:rFonts w:eastAsia="MS Mincho" w:cs="Arial"/>
          <w:color w:val="000000"/>
          <w:szCs w:val="22"/>
        </w:rPr>
        <w:t>name, domain nam</w:t>
      </w:r>
      <w:r>
        <w:rPr>
          <w:rFonts w:eastAsia="MS Mincho" w:cs="Arial"/>
          <w:color w:val="000000"/>
          <w:szCs w:val="22"/>
        </w:rPr>
        <w:t>e,</w:t>
      </w:r>
    </w:p>
    <w:p w14:paraId="4F309833" w14:textId="77777777" w:rsidR="00CB709F" w:rsidRDefault="00CB709F" w:rsidP="00F6113E">
      <w:pPr>
        <w:pStyle w:val="MyNormal"/>
        <w:ind w:left="1260" w:hanging="1260"/>
        <w:rPr>
          <w:rFonts w:eastAsia="MS Mincho" w:cs="Arial"/>
          <w:color w:val="000000"/>
          <w:spacing w:val="-1"/>
          <w:szCs w:val="22"/>
        </w:rPr>
      </w:pPr>
      <w:r>
        <w:rPr>
          <w:rFonts w:eastAsia="MS Mincho" w:cs="Arial"/>
          <w:color w:val="000000"/>
          <w:szCs w:val="22"/>
        </w:rPr>
        <w:tab/>
      </w:r>
      <w:proofErr w:type="gramStart"/>
      <w:r w:rsidR="00C10F6A" w:rsidRPr="00E4748A">
        <w:rPr>
          <w:rFonts w:eastAsia="MS Mincho" w:cs="Arial"/>
          <w:color w:val="000000"/>
          <w:szCs w:val="22"/>
        </w:rPr>
        <w:t>company</w:t>
      </w:r>
      <w:proofErr w:type="gramEnd"/>
      <w:r w:rsidR="00C10F6A" w:rsidRPr="00E4748A">
        <w:rPr>
          <w:rFonts w:eastAsia="MS Mincho" w:cs="Arial"/>
          <w:color w:val="000000"/>
          <w:szCs w:val="22"/>
        </w:rPr>
        <w:t xml:space="preserve"> or corporate name, a</w:t>
      </w:r>
      <w:r>
        <w:rPr>
          <w:rFonts w:eastAsia="MS Mincho" w:cs="Arial"/>
          <w:color w:val="000000"/>
          <w:szCs w:val="22"/>
        </w:rPr>
        <w:t xml:space="preserve"> </w:t>
      </w:r>
      <w:r w:rsidR="0018240C"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0018240C" w:rsidRPr="00E4748A">
        <w:rPr>
          <w:rFonts w:eastAsia="MS Mincho" w:cs="Arial"/>
          <w:color w:val="000000"/>
          <w:spacing w:val="-1"/>
          <w:szCs w:val="22"/>
        </w:rPr>
        <w:t>advertising or end</w:t>
      </w:r>
      <w:r>
        <w:rPr>
          <w:rFonts w:eastAsia="MS Mincho" w:cs="Arial"/>
          <w:color w:val="000000"/>
          <w:spacing w:val="-1"/>
          <w:szCs w:val="22"/>
        </w:rPr>
        <w:t>orsements</w:t>
      </w:r>
    </w:p>
    <w:p w14:paraId="0AA88724" w14:textId="77777777" w:rsidR="00CB709F" w:rsidRDefault="00CB709F" w:rsidP="00F6113E">
      <w:pPr>
        <w:pStyle w:val="MyNormal"/>
        <w:ind w:left="1260" w:hanging="1260"/>
        <w:rPr>
          <w:rFonts w:eastAsia="MS Mincho" w:cs="Arial"/>
          <w:color w:val="000000"/>
          <w:szCs w:val="22"/>
        </w:rPr>
      </w:pPr>
      <w:r>
        <w:rPr>
          <w:rFonts w:eastAsia="MS Mincho" w:cs="Arial"/>
          <w:color w:val="000000"/>
          <w:spacing w:val="-1"/>
          <w:szCs w:val="22"/>
        </w:rPr>
        <w:tab/>
      </w:r>
      <w:proofErr w:type="gramStart"/>
      <w:r w:rsidR="00C10F6A" w:rsidRPr="00E4748A">
        <w:rPr>
          <w:rFonts w:eastAsia="MS Mincho" w:cs="Arial"/>
          <w:color w:val="000000"/>
          <w:spacing w:val="-1"/>
          <w:szCs w:val="22"/>
        </w:rPr>
        <w:t>anywhere</w:t>
      </w:r>
      <w:proofErr w:type="gramEnd"/>
      <w:r w:rsidR="00C10F6A" w:rsidRPr="00E4748A">
        <w:rPr>
          <w:rFonts w:eastAsia="MS Mincho" w:cs="Arial"/>
          <w:color w:val="000000"/>
          <w:spacing w:val="-1"/>
          <w:szCs w:val="22"/>
        </w:rPr>
        <w:t xml:space="preserve"> in the world </w:t>
      </w:r>
      <w:r w:rsidR="0018240C"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0018240C" w:rsidRPr="00E4748A">
        <w:rPr>
          <w:rFonts w:eastAsia="MS Mincho" w:cs="Arial"/>
          <w:color w:val="000000"/>
          <w:spacing w:val="-1"/>
          <w:szCs w:val="22"/>
        </w:rPr>
        <w:t xml:space="preserve">the University. </w:t>
      </w:r>
      <w:r>
        <w:rPr>
          <w:rFonts w:eastAsia="MS Mincho" w:cs="Arial"/>
          <w:color w:val="000000"/>
          <w:szCs w:val="22"/>
        </w:rPr>
        <w:t>Any domain name,</w:t>
      </w:r>
    </w:p>
    <w:p w14:paraId="54177571" w14:textId="31FFE0B5" w:rsidR="00C10F6A" w:rsidRPr="00E4748A" w:rsidRDefault="00CB709F" w:rsidP="00F6113E">
      <w:pPr>
        <w:pStyle w:val="MyNormal"/>
        <w:ind w:left="1260" w:hanging="1260"/>
        <w:rPr>
          <w:rFonts w:eastAsia="MS Mincho" w:cs="Arial"/>
          <w:color w:val="000000"/>
          <w:szCs w:val="22"/>
        </w:rPr>
      </w:pPr>
      <w:r>
        <w:rPr>
          <w:rFonts w:eastAsia="MS Mincho" w:cs="Arial"/>
          <w:color w:val="000000"/>
          <w:szCs w:val="22"/>
        </w:rPr>
        <w:lastRenderedPageBreak/>
        <w:tab/>
      </w:r>
      <w:proofErr w:type="gramStart"/>
      <w:r w:rsidR="00C10F6A" w:rsidRPr="00E4748A">
        <w:rPr>
          <w:rFonts w:eastAsia="MS Mincho" w:cs="Arial"/>
          <w:color w:val="000000"/>
          <w:szCs w:val="22"/>
        </w:rPr>
        <w:t>trademark</w:t>
      </w:r>
      <w:proofErr w:type="gramEnd"/>
      <w:r w:rsidR="00C10F6A" w:rsidRPr="00E4748A">
        <w:rPr>
          <w:rFonts w:eastAsia="MS Mincho" w:cs="Arial"/>
          <w:color w:val="000000"/>
          <w:szCs w:val="22"/>
        </w:rPr>
        <w:t xml:space="preserve"> or</w:t>
      </w:r>
      <w:r>
        <w:rPr>
          <w:rFonts w:eastAsia="MS Mincho" w:cs="Arial"/>
          <w:color w:val="000000"/>
          <w:szCs w:val="22"/>
        </w:rPr>
        <w:t xml:space="preserve"> </w:t>
      </w:r>
      <w:r w:rsidR="0018240C"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0018240C"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5ADE1C0C" w:rsidR="0018240C" w:rsidRPr="00E4748A" w:rsidRDefault="00C10F6A" w:rsidP="00F6113E">
      <w:pPr>
        <w:pStyle w:val="MyNormal"/>
        <w:ind w:left="1260" w:hanging="1260"/>
        <w:rPr>
          <w:rFonts w:eastAsia="MS Mincho" w:cs="Arial"/>
          <w:color w:val="000000"/>
          <w:szCs w:val="22"/>
        </w:rPr>
      </w:pPr>
      <w:r w:rsidRPr="00E4748A">
        <w:rPr>
          <w:rFonts w:eastAsia="MS Mincho" w:cs="Arial"/>
          <w:color w:val="000000"/>
          <w:szCs w:val="22"/>
        </w:rPr>
        <w:tab/>
      </w:r>
      <w:proofErr w:type="gramStart"/>
      <w:r w:rsidR="0018240C" w:rsidRPr="00E4748A">
        <w:rPr>
          <w:rFonts w:eastAsia="MS Mincho" w:cs="Arial"/>
          <w:color w:val="000000"/>
          <w:szCs w:val="22"/>
        </w:rPr>
        <w:t>mark</w:t>
      </w:r>
      <w:proofErr w:type="gramEnd"/>
      <w:r w:rsidR="0018240C" w:rsidRPr="00E4748A">
        <w:rPr>
          <w:rFonts w:eastAsia="MS Mincho" w:cs="Arial"/>
          <w:color w:val="000000"/>
          <w:szCs w:val="22"/>
        </w:rPr>
        <w:t xml:space="preserve"> upon request shall be assigned or transferred to the</w:t>
      </w:r>
      <w:r w:rsidRPr="00E4748A">
        <w:rPr>
          <w:rFonts w:eastAsia="MS Mincho" w:cs="Arial"/>
          <w:color w:val="000000"/>
          <w:szCs w:val="22"/>
        </w:rPr>
        <w:t xml:space="preserve"> University without</w:t>
      </w:r>
      <w:r w:rsidR="00CB709F">
        <w:rPr>
          <w:rFonts w:eastAsia="MS Mincho" w:cs="Arial"/>
          <w:color w:val="000000"/>
          <w:szCs w:val="22"/>
        </w:rPr>
        <w:t xml:space="preserve"> </w:t>
      </w:r>
      <w:r w:rsidR="0018240C"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4C92C092" w:rsidR="00E32254" w:rsidRPr="00E4748A" w:rsidRDefault="003D710C"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18240C" w:rsidRPr="00E4748A">
        <w:rPr>
          <w:rFonts w:ascii="Arial" w:hAnsi="Arial" w:cs="Arial"/>
          <w:b/>
        </w:rPr>
        <w:t>6</w:t>
      </w:r>
      <w:r w:rsidR="00281237" w:rsidRPr="00E4748A">
        <w:rPr>
          <w:rFonts w:ascii="Arial" w:hAnsi="Arial" w:cs="Arial"/>
          <w:b/>
        </w:rPr>
        <w:tab/>
        <w:t>RFP Interpretation</w:t>
      </w:r>
    </w:p>
    <w:p w14:paraId="0343F02A" w14:textId="77777777" w:rsidR="009A569A"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03723231" w14:textId="77777777" w:rsidR="009D2FC0" w:rsidRPr="00E4748A" w:rsidRDefault="009D2FC0" w:rsidP="00F6113E">
      <w:pPr>
        <w:tabs>
          <w:tab w:val="left" w:pos="540"/>
        </w:tabs>
        <w:spacing w:after="0" w:line="240" w:lineRule="auto"/>
        <w:jc w:val="both"/>
        <w:rPr>
          <w:rFonts w:ascii="Arial" w:hAnsi="Arial" w:cs="Arial"/>
          <w:b/>
          <w:bCs/>
        </w:rPr>
      </w:pPr>
    </w:p>
    <w:p w14:paraId="0A2B40E8" w14:textId="53F98B93" w:rsidR="00CC6DDC" w:rsidRPr="00E4748A" w:rsidRDefault="003D710C"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18240C" w:rsidRPr="00E4748A">
        <w:rPr>
          <w:rFonts w:ascii="Arial" w:hAnsi="Arial" w:cs="Arial"/>
          <w:b/>
          <w:bCs/>
        </w:rPr>
        <w:t>7</w:t>
      </w:r>
      <w:r w:rsidR="009A569A" w:rsidRPr="00E4748A">
        <w:rPr>
          <w:rFonts w:ascii="Arial" w:hAnsi="Arial" w:cs="Arial"/>
          <w:b/>
          <w:bCs/>
        </w:rPr>
        <w:tab/>
        <w:t>Time is of the Essence</w:t>
      </w:r>
    </w:p>
    <w:p w14:paraId="3556567E" w14:textId="77777777" w:rsidR="00C17124" w:rsidRPr="00E4748A"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061940A7" w:rsidR="00172B28" w:rsidRPr="00E4748A" w:rsidRDefault="003D710C" w:rsidP="00F6113E">
      <w:pPr>
        <w:tabs>
          <w:tab w:val="left" w:pos="540"/>
        </w:tabs>
        <w:spacing w:after="0" w:line="240" w:lineRule="auto"/>
        <w:jc w:val="both"/>
        <w:rPr>
          <w:rFonts w:ascii="Arial" w:hAnsi="Arial" w:cs="Arial"/>
          <w:b/>
        </w:rPr>
      </w:pPr>
      <w:r>
        <w:rPr>
          <w:rFonts w:ascii="Arial" w:hAnsi="Arial" w:cs="Arial"/>
          <w:b/>
        </w:rPr>
        <w:t>8</w:t>
      </w:r>
      <w:r w:rsidR="00172B28" w:rsidRPr="00E4748A">
        <w:rPr>
          <w:rFonts w:ascii="Arial" w:hAnsi="Arial" w:cs="Arial"/>
          <w:b/>
        </w:rPr>
        <w:t>.28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3C1DB3">
      <w:pPr>
        <w:pStyle w:val="Normal1"/>
        <w:ind w:left="720"/>
        <w:jc w:val="both"/>
        <w:rPr>
          <w:sz w:val="22"/>
          <w:szCs w:val="22"/>
        </w:rPr>
      </w:pPr>
      <w:r w:rsidRPr="00B57DF7">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3C1DB3">
      <w:pPr>
        <w:pStyle w:val="Normal1"/>
        <w:ind w:left="720"/>
        <w:jc w:val="both"/>
        <w:rPr>
          <w:sz w:val="22"/>
          <w:szCs w:val="22"/>
        </w:rPr>
      </w:pPr>
      <w:r w:rsidRPr="00B57DF7">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3B39F3E4" w14:textId="77777777" w:rsidR="00BA1D5E" w:rsidRDefault="00172B28" w:rsidP="003C1DB3">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p>
    <w:p w14:paraId="0A35A241" w14:textId="77777777" w:rsidR="00BA1D5E" w:rsidRPr="00603037" w:rsidRDefault="00BA1D5E" w:rsidP="003C1DB3">
      <w:pPr>
        <w:pStyle w:val="Normal1"/>
        <w:ind w:left="720"/>
        <w:jc w:val="both"/>
        <w:rPr>
          <w:sz w:val="22"/>
          <w:szCs w:val="22"/>
        </w:rPr>
      </w:pPr>
    </w:p>
    <w:p w14:paraId="469E5DE5" w14:textId="6447A105" w:rsidR="00BA1D5E" w:rsidRPr="00603037" w:rsidRDefault="00BA1D5E" w:rsidP="00BA1D5E">
      <w:pPr>
        <w:pStyle w:val="Normal1"/>
        <w:ind w:left="720"/>
        <w:rPr>
          <w:rStyle w:val="Hyperlink"/>
          <w:sz w:val="22"/>
          <w:szCs w:val="22"/>
        </w:rPr>
      </w:pPr>
      <w:r w:rsidRPr="00603037">
        <w:rPr>
          <w:color w:val="auto"/>
          <w:sz w:val="22"/>
          <w:szCs w:val="22"/>
        </w:rPr>
        <w:t xml:space="preserve">NOTE: The successful bidder </w:t>
      </w:r>
      <w:r w:rsidR="00761D6D" w:rsidRPr="00603037">
        <w:rPr>
          <w:color w:val="auto"/>
          <w:sz w:val="22"/>
          <w:szCs w:val="22"/>
        </w:rPr>
        <w:t xml:space="preserve">may be required to </w:t>
      </w:r>
      <w:r w:rsidRPr="00603037">
        <w:rPr>
          <w:color w:val="auto"/>
          <w:sz w:val="22"/>
          <w:szCs w:val="22"/>
        </w:rPr>
        <w:t>enter into a General Service Contract</w:t>
      </w:r>
      <w:r w:rsidR="00761D6D" w:rsidRPr="00603037">
        <w:rPr>
          <w:color w:val="auto"/>
          <w:sz w:val="22"/>
          <w:szCs w:val="22"/>
        </w:rPr>
        <w:t xml:space="preserve">, which will </w:t>
      </w:r>
      <w:r w:rsidRPr="00603037">
        <w:rPr>
          <w:color w:val="auto"/>
          <w:sz w:val="22"/>
          <w:szCs w:val="22"/>
        </w:rPr>
        <w:t>require approval prior to any work co</w:t>
      </w:r>
      <w:r w:rsidR="00761D6D" w:rsidRPr="00603037">
        <w:rPr>
          <w:color w:val="auto"/>
          <w:sz w:val="22"/>
          <w:szCs w:val="22"/>
        </w:rPr>
        <w:t>nducted.  Reference the following link:</w:t>
      </w:r>
      <w:r w:rsidRPr="00603037">
        <w:rPr>
          <w:color w:val="auto"/>
          <w:sz w:val="22"/>
          <w:szCs w:val="22"/>
        </w:rPr>
        <w:t xml:space="preserve"> </w:t>
      </w:r>
      <w:hyperlink r:id="rId13" w:history="1">
        <w:r w:rsidRPr="00603037">
          <w:rPr>
            <w:rStyle w:val="Hyperlink"/>
            <w:sz w:val="22"/>
            <w:szCs w:val="22"/>
          </w:rPr>
          <w:t>http://procurement.uark.edu/_resources/documents/TGSForm.pdf</w:t>
        </w:r>
      </w:hyperlink>
    </w:p>
    <w:p w14:paraId="72D2A78A" w14:textId="77777777" w:rsidR="00761D6D" w:rsidRPr="00391F2B" w:rsidRDefault="00761D6D" w:rsidP="00BA1D5E">
      <w:pPr>
        <w:pStyle w:val="Normal1"/>
        <w:ind w:left="720"/>
        <w:rPr>
          <w:sz w:val="22"/>
          <w:szCs w:val="22"/>
        </w:rPr>
      </w:pPr>
    </w:p>
    <w:p w14:paraId="741C490C" w14:textId="3347293C" w:rsidR="00C17124" w:rsidRPr="00E4748A" w:rsidRDefault="00172B28" w:rsidP="004B5C0F">
      <w:pPr>
        <w:pStyle w:val="Normal1"/>
        <w:ind w:left="720"/>
        <w:jc w:val="both"/>
      </w:pPr>
      <w:r w:rsidRPr="003C1DB3">
        <w:rPr>
          <w:b/>
          <w:sz w:val="22"/>
          <w:szCs w:val="22"/>
        </w:rPr>
        <w:tab/>
      </w:r>
    </w:p>
    <w:p w14:paraId="6695F5B7" w14:textId="6740CE5A" w:rsidR="009D0FC4" w:rsidRPr="003D710C" w:rsidRDefault="003D710C" w:rsidP="00F6113E">
      <w:pPr>
        <w:tabs>
          <w:tab w:val="left" w:pos="540"/>
        </w:tabs>
        <w:spacing w:before="60" w:after="60" w:line="240" w:lineRule="auto"/>
        <w:jc w:val="both"/>
        <w:rPr>
          <w:rFonts w:ascii="Arial" w:eastAsia="Times New Roman" w:hAnsi="Arial" w:cs="Arial"/>
          <w:b/>
          <w:noProof/>
          <w:sz w:val="28"/>
          <w:szCs w:val="28"/>
        </w:rPr>
      </w:pPr>
      <w:r>
        <w:rPr>
          <w:rFonts w:ascii="Arial" w:eastAsia="Times New Roman" w:hAnsi="Arial" w:cs="Arial"/>
          <w:b/>
          <w:noProof/>
          <w:sz w:val="28"/>
          <w:szCs w:val="28"/>
        </w:rPr>
        <w:t>9</w:t>
      </w:r>
      <w:r w:rsidR="00024BF8" w:rsidRPr="003D710C">
        <w:rPr>
          <w:rFonts w:ascii="Arial" w:eastAsia="Times New Roman" w:hAnsi="Arial" w:cs="Arial"/>
          <w:b/>
          <w:noProof/>
          <w:sz w:val="28"/>
          <w:szCs w:val="28"/>
        </w:rPr>
        <w:t>.</w:t>
      </w:r>
      <w:r w:rsidR="00C95834" w:rsidRPr="003D710C">
        <w:rPr>
          <w:rFonts w:ascii="Arial" w:eastAsia="Times New Roman" w:hAnsi="Arial" w:cs="Arial"/>
          <w:b/>
          <w:noProof/>
          <w:sz w:val="28"/>
          <w:szCs w:val="28"/>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5ABB5EE3" w:rsidR="00913E9A" w:rsidRPr="00E4748A" w:rsidRDefault="003D710C"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28198205" w:rsidR="00913E9A" w:rsidRPr="00E4748A" w:rsidRDefault="003D710C" w:rsidP="00F6113E">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15"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F6113E">
      <w:pPr>
        <w:tabs>
          <w:tab w:val="left" w:pos="540"/>
        </w:tabs>
        <w:spacing w:after="0" w:line="240" w:lineRule="auto"/>
        <w:ind w:left="540"/>
        <w:jc w:val="both"/>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 xml:space="preserve">sufficient information and </w:t>
      </w:r>
      <w:r w:rsidRPr="00E4748A">
        <w:rPr>
          <w:rFonts w:ascii="Arial" w:hAnsi="Arial" w:cs="Arial"/>
        </w:rPr>
        <w:lastRenderedPageBreak/>
        <w:t>detail for the University to further evaluate the merit of the vendor’s response.  Failure to respond in this format may result in bid disqualification.</w:t>
      </w:r>
      <w:bookmarkEnd w:id="1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52D966DD" w:rsidR="003F5A5D" w:rsidRPr="00E4748A" w:rsidRDefault="003D710C"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1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6"/>
    </w:p>
    <w:p w14:paraId="6B47C6EB" w14:textId="77777777" w:rsidR="00453B73" w:rsidRPr="00E4748A" w:rsidRDefault="00453B73" w:rsidP="00F6113E">
      <w:pPr>
        <w:tabs>
          <w:tab w:val="left" w:pos="540"/>
        </w:tabs>
        <w:spacing w:after="0" w:line="240" w:lineRule="auto"/>
        <w:jc w:val="both"/>
        <w:rPr>
          <w:rFonts w:ascii="Arial" w:hAnsi="Arial" w:cs="Arial"/>
          <w:b/>
        </w:rPr>
      </w:pPr>
    </w:p>
    <w:p w14:paraId="0419207D" w14:textId="6ABEC55F" w:rsidR="003F5A5D" w:rsidRPr="00E4748A" w:rsidRDefault="003D710C" w:rsidP="00F6113E">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 xml:space="preserve">of the envelope/package. No responsibility will be attached to any person for the premature opening of a response not </w:t>
      </w:r>
      <w:r w:rsidR="00D20FA4" w:rsidRPr="00E4748A">
        <w:rPr>
          <w:rFonts w:ascii="Arial" w:hAnsi="Arial" w:cs="Arial"/>
        </w:rPr>
        <w:tab/>
      </w:r>
      <w:r w:rsidR="003F5A5D" w:rsidRPr="00E4748A">
        <w:rPr>
          <w:rFonts w:ascii="Arial" w:hAnsi="Arial" w:cs="Arial"/>
        </w:rPr>
        <w:t>properly identified.</w:t>
      </w:r>
    </w:p>
    <w:p w14:paraId="53001DDF" w14:textId="77777777" w:rsidR="003F5A5D" w:rsidRPr="00E4748A" w:rsidRDefault="003F5A5D" w:rsidP="00F6113E">
      <w:pPr>
        <w:tabs>
          <w:tab w:val="left" w:pos="540"/>
        </w:tabs>
        <w:spacing w:after="0" w:line="240" w:lineRule="auto"/>
        <w:jc w:val="both"/>
        <w:rPr>
          <w:rFonts w:ascii="Arial" w:hAnsi="Arial" w:cs="Arial"/>
        </w:rPr>
      </w:pPr>
    </w:p>
    <w:p w14:paraId="4686D245" w14:textId="18260A8A" w:rsidR="003F5A5D" w:rsidRPr="00E4748A" w:rsidRDefault="003F5A5D" w:rsidP="00F6113E">
      <w:pPr>
        <w:tabs>
          <w:tab w:val="left" w:pos="540"/>
        </w:tabs>
        <w:spacing w:after="0" w:line="240" w:lineRule="auto"/>
        <w:ind w:left="540"/>
        <w:jc w:val="both"/>
        <w:rPr>
          <w:rFonts w:ascii="Arial" w:hAnsi="Arial" w:cs="Arial"/>
        </w:rPr>
      </w:pPr>
      <w:r w:rsidRPr="00E4748A">
        <w:rPr>
          <w:rFonts w:ascii="Arial" w:hAnsi="Arial" w:cs="Arial"/>
          <w:b/>
        </w:rPr>
        <w:t>Agencies must submit one (1) signed original</w:t>
      </w:r>
      <w:r w:rsidR="005502DB">
        <w:rPr>
          <w:rFonts w:ascii="Arial" w:hAnsi="Arial" w:cs="Arial"/>
          <w:b/>
        </w:rPr>
        <w:t>, o</w:t>
      </w:r>
      <w:r w:rsidR="00C17046" w:rsidRPr="005502DB">
        <w:rPr>
          <w:rFonts w:ascii="Arial" w:hAnsi="Arial" w:cs="Arial"/>
          <w:b/>
        </w:rPr>
        <w:t xml:space="preserve">ne </w:t>
      </w:r>
      <w:r w:rsidRPr="005502DB">
        <w:rPr>
          <w:rFonts w:ascii="Arial" w:hAnsi="Arial" w:cs="Arial"/>
          <w:b/>
        </w:rPr>
        <w:t>(</w:t>
      </w:r>
      <w:r w:rsidR="00C17046" w:rsidRPr="005502DB">
        <w:rPr>
          <w:rFonts w:ascii="Arial" w:hAnsi="Arial" w:cs="Arial"/>
          <w:b/>
        </w:rPr>
        <w:t>1</w:t>
      </w:r>
      <w:r w:rsidRPr="005502DB">
        <w:rPr>
          <w:rFonts w:ascii="Arial" w:hAnsi="Arial" w:cs="Arial"/>
          <w:b/>
        </w:rPr>
        <w:t>) signed cop</w:t>
      </w:r>
      <w:r w:rsidR="00C17046" w:rsidRPr="005502DB">
        <w:rPr>
          <w:rFonts w:ascii="Arial" w:hAnsi="Arial" w:cs="Arial"/>
          <w:b/>
        </w:rPr>
        <w:t>y</w:t>
      </w:r>
      <w:r w:rsidR="005502DB">
        <w:rPr>
          <w:rFonts w:ascii="Arial" w:hAnsi="Arial" w:cs="Arial"/>
          <w:b/>
        </w:rPr>
        <w:t xml:space="preserve">, and one (1) electronic copy </w:t>
      </w:r>
      <w:r w:rsidR="007A1D2F">
        <w:rPr>
          <w:rFonts w:ascii="Arial" w:hAnsi="Arial" w:cs="Arial"/>
          <w:b/>
        </w:rPr>
        <w:t xml:space="preserve">(i.e. flash drive) </w:t>
      </w:r>
      <w:r w:rsidRPr="005502DB">
        <w:rPr>
          <w:rFonts w:ascii="Arial" w:hAnsi="Arial" w:cs="Arial"/>
          <w:b/>
        </w:rPr>
        <w:t xml:space="preserve">of their </w:t>
      </w:r>
      <w:r w:rsidR="005502DB">
        <w:rPr>
          <w:rFonts w:ascii="Arial" w:hAnsi="Arial" w:cs="Arial"/>
          <w:b/>
        </w:rPr>
        <w:t xml:space="preserve">bid </w:t>
      </w:r>
      <w:r w:rsidRPr="00E4748A">
        <w:rPr>
          <w:rFonts w:ascii="Arial" w:hAnsi="Arial" w:cs="Arial"/>
          <w:b/>
        </w:rPr>
        <w:t xml:space="preserve">response.  </w:t>
      </w:r>
      <w:r w:rsidRPr="00E4748A">
        <w:rPr>
          <w:rFonts w:ascii="Arial" w:hAnsi="Arial" w:cs="Arial"/>
        </w:rPr>
        <w:t>Responses must be received at the following location prior to the time and date specified within the timeline this RFP:</w:t>
      </w:r>
    </w:p>
    <w:p w14:paraId="3D3D8E3D" w14:textId="77777777" w:rsidR="003F5A5D" w:rsidRPr="00E4748A" w:rsidRDefault="003F5A5D" w:rsidP="00F6113E">
      <w:pPr>
        <w:tabs>
          <w:tab w:val="left" w:pos="540"/>
        </w:tabs>
        <w:spacing w:after="0" w:line="240" w:lineRule="auto"/>
        <w:jc w:val="both"/>
        <w:rPr>
          <w:rFonts w:ascii="Arial" w:hAnsi="Arial" w:cs="Arial"/>
        </w:rPr>
      </w:pPr>
    </w:p>
    <w:p w14:paraId="7D868695" w14:textId="1193C4FA"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0B3890" w:rsidRPr="00E4748A">
        <w:rPr>
          <w:rFonts w:ascii="Arial" w:hAnsi="Arial" w:cs="Arial"/>
        </w:rPr>
        <w:tab/>
      </w:r>
      <w:r w:rsidR="00DB6DE8">
        <w:rPr>
          <w:rFonts w:ascii="Arial" w:hAnsi="Arial" w:cs="Arial"/>
        </w:rPr>
        <w:tab/>
      </w:r>
      <w:r w:rsidR="003F5A5D" w:rsidRPr="00E4748A">
        <w:rPr>
          <w:rFonts w:ascii="Arial" w:hAnsi="Arial" w:cs="Arial"/>
        </w:rPr>
        <w:t>University of Arkansas</w:t>
      </w:r>
    </w:p>
    <w:p w14:paraId="2CE60CD3" w14:textId="1CEF6FAC"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Business Affairs, Purchasing Division</w:t>
      </w:r>
    </w:p>
    <w:p w14:paraId="1086B686" w14:textId="289BC971"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Administration Building, Room 321</w:t>
      </w:r>
    </w:p>
    <w:p w14:paraId="1B14EB2E" w14:textId="7B8BB11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1125 W. Maple St</w:t>
      </w:r>
    </w:p>
    <w:p w14:paraId="0C8EF58B" w14:textId="3916A72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Fayetteville, Arkansas 72701</w:t>
      </w:r>
    </w:p>
    <w:p w14:paraId="636E80F4" w14:textId="77777777" w:rsidR="003F5A5D" w:rsidRPr="00E4748A" w:rsidRDefault="003F5A5D" w:rsidP="00F6113E">
      <w:pPr>
        <w:tabs>
          <w:tab w:val="left" w:pos="540"/>
        </w:tabs>
        <w:spacing w:after="0" w:line="240" w:lineRule="auto"/>
        <w:jc w:val="both"/>
        <w:rPr>
          <w:rFonts w:ascii="Arial" w:hAnsi="Arial" w:cs="Arial"/>
        </w:rPr>
      </w:pPr>
    </w:p>
    <w:p w14:paraId="2155F7F8" w14:textId="4043318E" w:rsidR="00B06277" w:rsidRPr="00E4748A" w:rsidRDefault="003F5A5D" w:rsidP="0072017D">
      <w:pPr>
        <w:tabs>
          <w:tab w:val="left" w:pos="540"/>
        </w:tabs>
        <w:spacing w:after="0" w:line="240" w:lineRule="auto"/>
        <w:ind w:left="540"/>
        <w:rPr>
          <w:rFonts w:ascii="Arial" w:hAnsi="Arial" w:cs="Arial"/>
        </w:rPr>
      </w:pPr>
      <w:r w:rsidRPr="00E4748A">
        <w:rPr>
          <w:rFonts w:ascii="Arial" w:hAnsi="Arial" w:cs="Arial"/>
        </w:rPr>
        <w:t>One (1) copy of referenced or otherwise appropriate descriptive literature must accompany a submitted bid.</w:t>
      </w:r>
      <w:r w:rsidRPr="00E4748A">
        <w:rPr>
          <w:rFonts w:ascii="Arial" w:hAnsi="Arial" w:cs="Arial"/>
          <w:b/>
        </w:rPr>
        <w:t xml:space="preserve"> All bid documents must also be submitted on a CD-ROM or USB Flash drive</w:t>
      </w:r>
      <w:r w:rsidRPr="00E4748A">
        <w:rPr>
          <w:rFonts w:ascii="Arial" w:hAnsi="Arial" w:cs="Arial"/>
        </w:rPr>
        <w:t xml:space="preserve"> (labeled with the respondent’s name and the Bid Number), readable by the </w:t>
      </w:r>
      <w:r w:rsidR="00D20FA4" w:rsidRPr="00E4748A">
        <w:rPr>
          <w:rFonts w:ascii="Arial" w:hAnsi="Arial" w:cs="Arial"/>
        </w:rPr>
        <w:tab/>
      </w:r>
      <w:r w:rsidR="009774B0">
        <w:rPr>
          <w:rFonts w:ascii="Arial" w:hAnsi="Arial" w:cs="Arial"/>
        </w:rPr>
        <w:t xml:space="preserve">University, </w:t>
      </w:r>
      <w:r w:rsidRPr="00E4748A">
        <w:rPr>
          <w:rFonts w:ascii="Arial" w:hAnsi="Arial" w:cs="Arial"/>
        </w:rPr>
        <w:t>with</w:t>
      </w:r>
      <w:r w:rsidR="009774B0">
        <w:rPr>
          <w:rFonts w:ascii="Arial" w:hAnsi="Arial" w:cs="Arial"/>
        </w:rPr>
        <w:t xml:space="preserve"> </w:t>
      </w:r>
      <w:r w:rsidRPr="00E4748A">
        <w:rPr>
          <w:rFonts w:ascii="Arial" w:hAnsi="Arial" w:cs="Arial"/>
        </w:rPr>
        <w:t>the documents in Microsoft Windows versions of Microsoft Word, Microsoft Excel, Microsoft Visio, Microsoft PowerPoint, or Adobe PDF formats; other formats are acceptable as long as that format’s viewer is also included or a pointer is provided for downloading it from the Internet. Responses shall be publicly opened and announced at that time.</w:t>
      </w:r>
    </w:p>
    <w:p w14:paraId="7A16AB13" w14:textId="77777777" w:rsidR="00B06277" w:rsidRPr="00E4748A" w:rsidRDefault="00B06277" w:rsidP="0072017D">
      <w:pPr>
        <w:tabs>
          <w:tab w:val="left" w:pos="540"/>
        </w:tabs>
        <w:spacing w:after="0" w:line="240" w:lineRule="auto"/>
        <w:rPr>
          <w:rFonts w:ascii="Arial" w:hAnsi="Arial" w:cs="Arial"/>
        </w:rPr>
      </w:pPr>
    </w:p>
    <w:p w14:paraId="52ADEAC4" w14:textId="77777777" w:rsidR="003F5A5D" w:rsidRPr="00E4748A" w:rsidRDefault="00993372" w:rsidP="0072017D">
      <w:pPr>
        <w:tabs>
          <w:tab w:val="left" w:pos="540"/>
        </w:tabs>
        <w:spacing w:after="0" w:line="240" w:lineRule="auto"/>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75144C93" w14:textId="77777777" w:rsidR="003F5A5D" w:rsidRPr="00E4748A" w:rsidRDefault="003F5A5D" w:rsidP="0072017D">
      <w:pPr>
        <w:pStyle w:val="MyHead3"/>
        <w:tabs>
          <w:tab w:val="clear" w:pos="1260"/>
        </w:tabs>
        <w:spacing w:before="0" w:after="0"/>
        <w:ind w:left="1800" w:firstLine="0"/>
        <w:jc w:val="left"/>
        <w:rPr>
          <w:b w:val="0"/>
          <w:szCs w:val="22"/>
        </w:rPr>
      </w:pPr>
    </w:p>
    <w:p w14:paraId="26CA8868" w14:textId="1334D36D" w:rsidR="003F5A5D" w:rsidRPr="00E4748A" w:rsidRDefault="003F5A5D" w:rsidP="0072017D">
      <w:pPr>
        <w:tabs>
          <w:tab w:val="left" w:pos="540"/>
        </w:tabs>
        <w:spacing w:after="0" w:line="240" w:lineRule="auto"/>
        <w:ind w:left="540"/>
        <w:rPr>
          <w:rFonts w:ascii="Arial" w:hAnsi="Arial" w:cs="Arial"/>
        </w:rPr>
      </w:pPr>
      <w:r w:rsidRPr="00E4748A">
        <w:rPr>
          <w:rFonts w:ascii="Arial" w:hAnsi="Arial" w:cs="Arial"/>
        </w:rPr>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E4748A">
        <w:rPr>
          <w:rFonts w:ascii="Arial" w:hAnsi="Arial" w:cs="Arial"/>
        </w:rPr>
        <w:tab/>
      </w:r>
      <w:r w:rsidRPr="00E4748A">
        <w:rPr>
          <w:rFonts w:ascii="Arial" w:hAnsi="Arial" w:cs="Arial"/>
        </w:rPr>
        <w:t xml:space="preserve">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61BD17B3" w:rsidR="00295BF2" w:rsidRPr="00E4748A" w:rsidRDefault="003D710C"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1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383B3AEB" w:rsidR="00511343" w:rsidRPr="00E4748A" w:rsidRDefault="003D710C" w:rsidP="00F6113E">
      <w:pPr>
        <w:tabs>
          <w:tab w:val="left" w:pos="540"/>
        </w:tabs>
        <w:spacing w:after="0" w:line="240" w:lineRule="auto"/>
        <w:jc w:val="both"/>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17A57A51" w14:textId="433A30E4" w:rsidR="00E82B87" w:rsidRPr="00E4748A" w:rsidRDefault="003D710C" w:rsidP="00D64B75">
      <w:pPr>
        <w:tabs>
          <w:tab w:val="left" w:pos="540"/>
        </w:tabs>
        <w:spacing w:after="0" w:line="240" w:lineRule="auto"/>
        <w:ind w:left="540" w:hanging="540"/>
        <w:jc w:val="both"/>
        <w:rPr>
          <w:rFonts w:ascii="Arial" w:hAnsi="Arial" w:cs="Arial"/>
        </w:rPr>
      </w:pPr>
      <w:r>
        <w:rPr>
          <w:rFonts w:ascii="Arial" w:hAnsi="Arial" w:cs="Arial"/>
          <w:b/>
        </w:rPr>
        <w:lastRenderedPageBreak/>
        <w:t>9</w:t>
      </w:r>
      <w:r w:rsidR="00E82B87" w:rsidRPr="00E4748A">
        <w:rPr>
          <w:rFonts w:ascii="Arial" w:hAnsi="Arial" w:cs="Arial"/>
          <w:b/>
        </w:rPr>
        <w:t>.7</w:t>
      </w:r>
      <w:r w:rsidR="00E82B87" w:rsidRPr="00E4748A">
        <w:rPr>
          <w:rFonts w:ascii="Arial" w:hAnsi="Arial" w:cs="Arial"/>
          <w:b/>
        </w:rPr>
        <w:tab/>
      </w:r>
      <w:bookmarkStart w:id="18"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18"/>
    </w:p>
    <w:p w14:paraId="42523B2F" w14:textId="430DE62A" w:rsidR="00672977" w:rsidRPr="00E4748A" w:rsidRDefault="00E82B87" w:rsidP="00DC35A1">
      <w:pPr>
        <w:pStyle w:val="MyNormal"/>
        <w:numPr>
          <w:ilvl w:val="4"/>
          <w:numId w:val="4"/>
        </w:numPr>
        <w:tabs>
          <w:tab w:val="clear" w:pos="2880"/>
          <w:tab w:val="left" w:pos="2520"/>
        </w:tabs>
        <w:ind w:hanging="1530"/>
        <w:rPr>
          <w:rFonts w:cs="Arial"/>
        </w:rPr>
      </w:pPr>
      <w:r w:rsidRPr="00E4748A">
        <w:rPr>
          <w:rFonts w:cs="Arial"/>
        </w:rPr>
        <w:t>Failure of the vendor to submit the bid(s) and bid co</w:t>
      </w:r>
      <w:r w:rsidR="00672977" w:rsidRPr="00E4748A">
        <w:rPr>
          <w:rFonts w:cs="Arial"/>
        </w:rPr>
        <w:t>pies as required in this RFP on</w:t>
      </w:r>
      <w:r w:rsidR="00CC259A">
        <w:rPr>
          <w:rFonts w:cs="Arial"/>
        </w:rPr>
        <w:t xml:space="preserve"> or before </w:t>
      </w:r>
    </w:p>
    <w:p w14:paraId="67B55808" w14:textId="0743AB29" w:rsidR="00E82B87" w:rsidRPr="00E4748A" w:rsidRDefault="00E82B87" w:rsidP="00F6113E">
      <w:pPr>
        <w:pStyle w:val="MyNormal"/>
        <w:tabs>
          <w:tab w:val="clear" w:pos="2880"/>
        </w:tabs>
        <w:ind w:left="1260"/>
        <w:rPr>
          <w:rFonts w:cs="Arial"/>
        </w:rPr>
      </w:pPr>
      <w:proofErr w:type="gramStart"/>
      <w:r w:rsidRPr="00E4748A">
        <w:rPr>
          <w:rFonts w:cs="Arial"/>
        </w:rPr>
        <w:t>the</w:t>
      </w:r>
      <w:proofErr w:type="gramEnd"/>
      <w:r w:rsidRPr="00E4748A">
        <w:rPr>
          <w:rFonts w:cs="Arial"/>
        </w:rPr>
        <w:t xml:space="preserve"> deadline established by the issuing agency.</w:t>
      </w:r>
    </w:p>
    <w:p w14:paraId="32FF2291" w14:textId="77777777" w:rsidR="00E82B87" w:rsidRPr="00E4748A" w:rsidRDefault="00E82B87" w:rsidP="00DC35A1">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DC35A1">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DC35A1">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DC35A1">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DC35A1">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DC35A1">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00647C39" w:rsidR="009D0FC4" w:rsidRDefault="003D710C"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080173E4" w14:textId="77777777" w:rsidR="00366A55" w:rsidRPr="00E4748A" w:rsidRDefault="00366A55" w:rsidP="00EB0FBA">
      <w:pPr>
        <w:tabs>
          <w:tab w:val="left" w:pos="540"/>
        </w:tabs>
        <w:spacing w:after="0" w:line="240" w:lineRule="auto"/>
        <w:ind w:left="540" w:hanging="540"/>
        <w:jc w:val="both"/>
        <w:rPr>
          <w:rFonts w:ascii="Arial" w:hAnsi="Arial" w:cs="Arial"/>
        </w:rPr>
      </w:pP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1AA014F4" w:rsidR="00024BF8" w:rsidRPr="003D710C" w:rsidRDefault="00581643" w:rsidP="00F6113E">
      <w:pPr>
        <w:tabs>
          <w:tab w:val="left" w:pos="540"/>
        </w:tabs>
        <w:spacing w:after="0" w:line="240" w:lineRule="auto"/>
        <w:jc w:val="both"/>
        <w:rPr>
          <w:rFonts w:ascii="Arial" w:eastAsia="Times New Roman" w:hAnsi="Arial" w:cs="Times New Roman"/>
          <w:b/>
          <w:noProof/>
          <w:sz w:val="28"/>
          <w:szCs w:val="28"/>
        </w:rPr>
      </w:pPr>
      <w:r w:rsidRPr="003D710C">
        <w:rPr>
          <w:rFonts w:ascii="Arial" w:eastAsia="Times New Roman" w:hAnsi="Arial" w:cs="Times New Roman"/>
          <w:b/>
          <w:noProof/>
          <w:sz w:val="28"/>
          <w:szCs w:val="28"/>
        </w:rPr>
        <w:t>1</w:t>
      </w:r>
      <w:r w:rsidR="003D710C">
        <w:rPr>
          <w:rFonts w:ascii="Arial" w:eastAsia="Times New Roman" w:hAnsi="Arial" w:cs="Times New Roman"/>
          <w:b/>
          <w:noProof/>
          <w:sz w:val="28"/>
          <w:szCs w:val="28"/>
        </w:rPr>
        <w:t>0</w:t>
      </w:r>
      <w:r w:rsidR="009D0FC4" w:rsidRPr="003D710C">
        <w:rPr>
          <w:rFonts w:ascii="Arial" w:eastAsia="Times New Roman" w:hAnsi="Arial" w:cs="Times New Roman"/>
          <w:b/>
          <w:noProof/>
          <w:sz w:val="28"/>
          <w:szCs w:val="28"/>
        </w:rPr>
        <w:t>.</w:t>
      </w:r>
      <w:r w:rsidR="00024BF8" w:rsidRPr="003D710C">
        <w:rPr>
          <w:rFonts w:ascii="Arial" w:eastAsia="Times New Roman" w:hAnsi="Arial" w:cs="Times New Roman"/>
          <w:b/>
          <w:noProof/>
          <w:sz w:val="28"/>
          <w:szCs w:val="28"/>
        </w:rPr>
        <w:tab/>
      </w:r>
      <w:r w:rsidR="00E15989" w:rsidRPr="003D710C">
        <w:rPr>
          <w:rFonts w:ascii="Arial" w:eastAsia="Times New Roman" w:hAnsi="Arial" w:cs="Times New Roman"/>
          <w:b/>
          <w:noProof/>
          <w:sz w:val="28"/>
          <w:szCs w:val="28"/>
        </w:rPr>
        <w:t>I</w:t>
      </w:r>
      <w:r w:rsidR="003A0378" w:rsidRPr="003D710C">
        <w:rPr>
          <w:rFonts w:ascii="Arial" w:eastAsia="Times New Roman" w:hAnsi="Arial" w:cs="Times New Roman"/>
          <w:b/>
          <w:noProof/>
          <w:sz w:val="28"/>
          <w:szCs w:val="28"/>
        </w:rPr>
        <w:t>N</w:t>
      </w:r>
      <w:r w:rsidR="004862AA" w:rsidRPr="003D710C">
        <w:rPr>
          <w:rFonts w:ascii="Arial" w:eastAsia="Times New Roman" w:hAnsi="Arial" w:cs="Times New Roman"/>
          <w:b/>
          <w:noProof/>
          <w:sz w:val="28"/>
          <w:szCs w:val="28"/>
        </w:rPr>
        <w:t>DEMNIFICATION AND IN</w:t>
      </w:r>
      <w:r w:rsidR="003A0378" w:rsidRPr="003D710C">
        <w:rPr>
          <w:rFonts w:ascii="Arial" w:eastAsia="Times New Roman" w:hAnsi="Arial" w:cs="Times New Roman"/>
          <w:b/>
          <w:noProof/>
          <w:sz w:val="28"/>
          <w:szCs w:val="28"/>
        </w:rPr>
        <w:t>SURANCE</w:t>
      </w:r>
    </w:p>
    <w:p w14:paraId="3460C241" w14:textId="5E1981FB" w:rsidR="00140276" w:rsidRDefault="00BE7954" w:rsidP="00EB0FBA">
      <w:pPr>
        <w:tabs>
          <w:tab w:val="left" w:pos="540"/>
        </w:tabs>
        <w:spacing w:after="0" w:line="240" w:lineRule="auto"/>
        <w:ind w:left="540"/>
        <w:jc w:val="both"/>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4C280617" w14:textId="77777777" w:rsidR="00472EC7" w:rsidRPr="00E4748A" w:rsidRDefault="00472EC7" w:rsidP="00F6113E">
      <w:pPr>
        <w:tabs>
          <w:tab w:val="left" w:pos="540"/>
        </w:tabs>
        <w:spacing w:after="0" w:line="240" w:lineRule="auto"/>
        <w:jc w:val="both"/>
        <w:rPr>
          <w:rFonts w:ascii="Arial" w:eastAsia="Times New Roman" w:hAnsi="Arial" w:cs="Times New Roman"/>
          <w:b/>
          <w:noProof/>
        </w:rPr>
      </w:pPr>
    </w:p>
    <w:p w14:paraId="3E722E2A" w14:textId="77777777" w:rsidR="00664B3E" w:rsidRPr="00664B3E" w:rsidRDefault="00140276" w:rsidP="00664B3E">
      <w:pPr>
        <w:tabs>
          <w:tab w:val="left" w:pos="540"/>
        </w:tabs>
        <w:spacing w:after="0" w:line="240" w:lineRule="auto"/>
        <w:jc w:val="both"/>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Pr="00664B3E">
        <w:rPr>
          <w:rFonts w:ascii="Arial" w:hAnsi="Arial" w:cs="Arial"/>
        </w:rPr>
        <w:tab/>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BE7954" w:rsidRPr="00664B3E">
        <w:rPr>
          <w:rFonts w:ascii="Arial" w:hAnsi="Arial" w:cs="Arial"/>
        </w:rPr>
        <w:t xml:space="preserve">Certificates evidencing the </w:t>
      </w:r>
      <w:r w:rsidR="00C42A86" w:rsidRPr="00664B3E">
        <w:rPr>
          <w:rFonts w:ascii="Arial" w:hAnsi="Arial" w:cs="Arial"/>
        </w:rPr>
        <w:tab/>
      </w:r>
      <w:r w:rsidR="00BE7954" w:rsidRPr="00664B3E">
        <w:rPr>
          <w:rFonts w:ascii="Arial" w:hAnsi="Arial" w:cs="Arial"/>
        </w:rPr>
        <w:t>effective dates and amounts 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DC35A1">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DC35A1">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DC35A1">
      <w:pPr>
        <w:pStyle w:val="ListParagraph"/>
        <w:numPr>
          <w:ilvl w:val="0"/>
          <w:numId w:val="12"/>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w:t>
      </w:r>
      <w:proofErr w:type="gramStart"/>
      <w:r w:rsidRPr="00664B3E">
        <w:rPr>
          <w:rFonts w:ascii="Arial" w:hAnsi="Arial" w:cs="Arial"/>
        </w:rPr>
        <w:t>certificates</w:t>
      </w:r>
      <w:proofErr w:type="gramEnd"/>
      <w:r w:rsidRPr="00664B3E">
        <w:rPr>
          <w:rFonts w:ascii="Arial" w:hAnsi="Arial" w:cs="Arial"/>
        </w:rPr>
        <w:t xml:space="preserve">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55DCBB6F" w14:textId="0FF5C1E7" w:rsidR="00EB0FB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19"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4801141A" w14:textId="751E913D" w:rsidR="00D87101" w:rsidRPr="00B54F75" w:rsidRDefault="0022593F" w:rsidP="00F6113E">
      <w:pPr>
        <w:tabs>
          <w:tab w:val="left" w:pos="0"/>
          <w:tab w:val="left" w:pos="540"/>
        </w:tabs>
        <w:spacing w:after="0" w:line="240" w:lineRule="auto"/>
        <w:jc w:val="both"/>
        <w:rPr>
          <w:rFonts w:ascii="Arial" w:hAnsi="Arial" w:cs="Arial"/>
          <w:b/>
          <w:sz w:val="28"/>
          <w:szCs w:val="28"/>
        </w:rPr>
      </w:pPr>
      <w:r w:rsidRPr="00B54F75">
        <w:rPr>
          <w:rFonts w:ascii="Arial" w:hAnsi="Arial" w:cs="Arial"/>
          <w:b/>
          <w:sz w:val="28"/>
          <w:szCs w:val="28"/>
        </w:rPr>
        <w:lastRenderedPageBreak/>
        <w:t>1</w:t>
      </w:r>
      <w:r w:rsidR="00B54F75">
        <w:rPr>
          <w:rFonts w:ascii="Arial" w:hAnsi="Arial" w:cs="Arial"/>
          <w:b/>
          <w:sz w:val="28"/>
          <w:szCs w:val="28"/>
        </w:rPr>
        <w:t>1</w:t>
      </w:r>
      <w:r w:rsidR="003809D4" w:rsidRPr="00B54F75">
        <w:rPr>
          <w:rFonts w:ascii="Arial" w:hAnsi="Arial" w:cs="Arial"/>
          <w:b/>
          <w:sz w:val="28"/>
          <w:szCs w:val="28"/>
        </w:rPr>
        <w:t>.</w:t>
      </w:r>
      <w:r w:rsidR="003809D4" w:rsidRPr="00B54F75">
        <w:rPr>
          <w:rFonts w:ascii="Arial" w:hAnsi="Arial" w:cs="Arial"/>
          <w:b/>
          <w:sz w:val="28"/>
          <w:szCs w:val="28"/>
        </w:rPr>
        <w:tab/>
      </w:r>
      <w:r w:rsidR="00D87101" w:rsidRPr="00B54F75">
        <w:rPr>
          <w:rFonts w:ascii="Arial" w:hAnsi="Arial" w:cs="Arial"/>
          <w:b/>
          <w:sz w:val="28"/>
          <w:szCs w:val="28"/>
        </w:rPr>
        <w:t>COMPANY OVERVIEW</w:t>
      </w:r>
    </w:p>
    <w:p w14:paraId="5A7A02DF" w14:textId="77777777" w:rsidR="003C5AA7" w:rsidRPr="003C5AA7" w:rsidRDefault="00D87101" w:rsidP="003C5AA7">
      <w:pPr>
        <w:tabs>
          <w:tab w:val="left" w:pos="0"/>
          <w:tab w:val="left" w:pos="540"/>
        </w:tabs>
        <w:spacing w:after="0" w:line="240" w:lineRule="auto"/>
        <w:jc w:val="both"/>
        <w:rPr>
          <w:rFonts w:ascii="Arial" w:hAnsi="Arial" w:cs="Arial"/>
        </w:rPr>
      </w:pPr>
      <w:r w:rsidRPr="003C5AA7">
        <w:rPr>
          <w:rFonts w:ascii="Arial" w:hAnsi="Arial" w:cs="Arial"/>
          <w:b/>
        </w:rPr>
        <w:tab/>
      </w:r>
      <w:r w:rsidRPr="003C5AA7">
        <w:rPr>
          <w:rFonts w:ascii="Arial" w:hAnsi="Arial" w:cs="Arial"/>
        </w:rPr>
        <w:t xml:space="preserve">The supplier shall provide a general overview of the company including the following </w:t>
      </w:r>
      <w:r w:rsidR="007F45C1" w:rsidRPr="003C5AA7">
        <w:rPr>
          <w:rFonts w:ascii="Arial" w:hAnsi="Arial" w:cs="Arial"/>
        </w:rPr>
        <w:tab/>
      </w:r>
      <w:r w:rsidRPr="003C5AA7">
        <w:rPr>
          <w:rFonts w:ascii="Arial" w:hAnsi="Arial" w:cs="Arial"/>
        </w:rPr>
        <w:t>information:</w:t>
      </w:r>
    </w:p>
    <w:p w14:paraId="78507536" w14:textId="77777777" w:rsidR="003C5AA7" w:rsidRPr="003C5AA7" w:rsidRDefault="003C5AA7" w:rsidP="003C5AA7">
      <w:pPr>
        <w:tabs>
          <w:tab w:val="left" w:pos="0"/>
          <w:tab w:val="left" w:pos="540"/>
        </w:tabs>
        <w:spacing w:after="0" w:line="240" w:lineRule="auto"/>
        <w:jc w:val="both"/>
        <w:rPr>
          <w:rFonts w:ascii="Arial" w:hAnsi="Arial" w:cs="Arial"/>
        </w:rPr>
      </w:pPr>
    </w:p>
    <w:p w14:paraId="32A3F279" w14:textId="77777777" w:rsidR="003C5AA7" w:rsidRPr="003C5AA7" w:rsidRDefault="00D87101" w:rsidP="00DC35A1">
      <w:pPr>
        <w:pStyle w:val="ListParagraph"/>
        <w:numPr>
          <w:ilvl w:val="0"/>
          <w:numId w:val="13"/>
        </w:numPr>
        <w:tabs>
          <w:tab w:val="left" w:pos="0"/>
          <w:tab w:val="left" w:pos="540"/>
        </w:tabs>
        <w:jc w:val="both"/>
        <w:rPr>
          <w:rFonts w:ascii="Arial" w:hAnsi="Arial" w:cs="Arial"/>
          <w:sz w:val="22"/>
          <w:szCs w:val="22"/>
        </w:rPr>
      </w:pPr>
      <w:r w:rsidRPr="003C5AA7">
        <w:rPr>
          <w:rFonts w:ascii="Arial" w:hAnsi="Arial" w:cs="Arial"/>
          <w:sz w:val="22"/>
          <w:szCs w:val="22"/>
        </w:rPr>
        <w:t>Foundation date</w:t>
      </w:r>
    </w:p>
    <w:p w14:paraId="2BA63C6B" w14:textId="77777777" w:rsidR="003C5AA7" w:rsidRPr="003C5AA7" w:rsidRDefault="00D87101" w:rsidP="00DC35A1">
      <w:pPr>
        <w:pStyle w:val="ListParagraph"/>
        <w:numPr>
          <w:ilvl w:val="0"/>
          <w:numId w:val="13"/>
        </w:numPr>
        <w:tabs>
          <w:tab w:val="left" w:pos="0"/>
          <w:tab w:val="left" w:pos="540"/>
        </w:tabs>
        <w:jc w:val="both"/>
        <w:rPr>
          <w:rFonts w:ascii="Arial" w:hAnsi="Arial" w:cs="Arial"/>
          <w:sz w:val="22"/>
          <w:szCs w:val="22"/>
        </w:rPr>
      </w:pPr>
      <w:r w:rsidRPr="003C5AA7">
        <w:rPr>
          <w:rFonts w:ascii="Arial" w:hAnsi="Arial" w:cs="Arial"/>
          <w:sz w:val="22"/>
          <w:szCs w:val="22"/>
        </w:rPr>
        <w:t>Description of core activities</w:t>
      </w:r>
    </w:p>
    <w:p w14:paraId="534F6D8A" w14:textId="77777777" w:rsidR="003C5AA7" w:rsidRPr="003C5AA7" w:rsidRDefault="00D87101" w:rsidP="00DC35A1">
      <w:pPr>
        <w:pStyle w:val="ListParagraph"/>
        <w:numPr>
          <w:ilvl w:val="0"/>
          <w:numId w:val="13"/>
        </w:numPr>
        <w:tabs>
          <w:tab w:val="left" w:pos="0"/>
          <w:tab w:val="left" w:pos="540"/>
        </w:tabs>
        <w:jc w:val="both"/>
        <w:rPr>
          <w:rFonts w:ascii="Arial" w:hAnsi="Arial" w:cs="Arial"/>
          <w:sz w:val="22"/>
          <w:szCs w:val="22"/>
        </w:rPr>
      </w:pPr>
      <w:r w:rsidRPr="003C5AA7">
        <w:rPr>
          <w:rFonts w:ascii="Arial" w:hAnsi="Arial" w:cs="Arial"/>
          <w:sz w:val="22"/>
          <w:szCs w:val="22"/>
        </w:rPr>
        <w:t xml:space="preserve">Major company </w:t>
      </w:r>
      <w:r w:rsidR="00425CAD" w:rsidRPr="003C5AA7">
        <w:rPr>
          <w:rFonts w:ascii="Arial" w:hAnsi="Arial" w:cs="Arial"/>
          <w:sz w:val="22"/>
          <w:szCs w:val="22"/>
        </w:rPr>
        <w:t xml:space="preserve">and distributor </w:t>
      </w:r>
      <w:r w:rsidRPr="003C5AA7">
        <w:rPr>
          <w:rFonts w:ascii="Arial" w:hAnsi="Arial" w:cs="Arial"/>
          <w:sz w:val="22"/>
          <w:szCs w:val="22"/>
        </w:rPr>
        <w:t>locations</w:t>
      </w:r>
    </w:p>
    <w:p w14:paraId="48F7F525" w14:textId="77777777" w:rsidR="003C5AA7" w:rsidRPr="003C5AA7" w:rsidRDefault="00D87101" w:rsidP="00DC35A1">
      <w:pPr>
        <w:pStyle w:val="ListParagraph"/>
        <w:numPr>
          <w:ilvl w:val="0"/>
          <w:numId w:val="13"/>
        </w:numPr>
        <w:tabs>
          <w:tab w:val="left" w:pos="0"/>
          <w:tab w:val="left" w:pos="540"/>
        </w:tabs>
        <w:jc w:val="both"/>
        <w:rPr>
          <w:rFonts w:ascii="Arial" w:hAnsi="Arial" w:cs="Arial"/>
          <w:sz w:val="22"/>
          <w:szCs w:val="22"/>
        </w:rPr>
      </w:pPr>
      <w:r w:rsidRPr="003C5AA7">
        <w:rPr>
          <w:rFonts w:ascii="Arial" w:hAnsi="Arial" w:cs="Arial"/>
          <w:sz w:val="22"/>
          <w:szCs w:val="22"/>
        </w:rPr>
        <w:t>Total number of clients</w:t>
      </w:r>
    </w:p>
    <w:p w14:paraId="2D1380B2" w14:textId="77777777" w:rsidR="003C5AA7" w:rsidRPr="003C5AA7" w:rsidRDefault="00D87101" w:rsidP="00DC35A1">
      <w:pPr>
        <w:pStyle w:val="ListParagraph"/>
        <w:numPr>
          <w:ilvl w:val="0"/>
          <w:numId w:val="13"/>
        </w:numPr>
        <w:tabs>
          <w:tab w:val="left" w:pos="0"/>
          <w:tab w:val="left" w:pos="540"/>
        </w:tabs>
        <w:jc w:val="both"/>
        <w:rPr>
          <w:rFonts w:ascii="Arial" w:hAnsi="Arial" w:cs="Arial"/>
          <w:sz w:val="22"/>
          <w:szCs w:val="22"/>
        </w:rPr>
      </w:pPr>
      <w:r w:rsidRPr="003C5AA7">
        <w:rPr>
          <w:rFonts w:ascii="Arial" w:hAnsi="Arial" w:cs="Arial"/>
          <w:sz w:val="22"/>
          <w:szCs w:val="22"/>
        </w:rPr>
        <w:t>Total number of clients in higher education</w:t>
      </w:r>
    </w:p>
    <w:p w14:paraId="64B83F8B" w14:textId="603D01DB" w:rsidR="00D87101" w:rsidRDefault="00D87101" w:rsidP="00DC35A1">
      <w:pPr>
        <w:pStyle w:val="ListParagraph"/>
        <w:numPr>
          <w:ilvl w:val="0"/>
          <w:numId w:val="13"/>
        </w:numPr>
        <w:tabs>
          <w:tab w:val="left" w:pos="0"/>
          <w:tab w:val="left" w:pos="540"/>
        </w:tabs>
        <w:jc w:val="both"/>
        <w:rPr>
          <w:rFonts w:ascii="Arial" w:hAnsi="Arial" w:cs="Arial"/>
          <w:sz w:val="22"/>
          <w:szCs w:val="22"/>
        </w:rPr>
      </w:pPr>
      <w:r w:rsidRPr="003C5AA7">
        <w:rPr>
          <w:rFonts w:ascii="Arial" w:hAnsi="Arial" w:cs="Arial"/>
          <w:sz w:val="22"/>
          <w:szCs w:val="22"/>
        </w:rPr>
        <w:t>Current financial status and revenues – Overview only</w:t>
      </w:r>
    </w:p>
    <w:p w14:paraId="0B2B19F3" w14:textId="77777777" w:rsidR="006F6080" w:rsidRPr="00B54F75" w:rsidRDefault="006F6080" w:rsidP="00F97D8D">
      <w:pPr>
        <w:pStyle w:val="ListParagraph"/>
        <w:tabs>
          <w:tab w:val="left" w:pos="0"/>
          <w:tab w:val="left" w:pos="540"/>
        </w:tabs>
        <w:ind w:left="1260"/>
        <w:jc w:val="both"/>
        <w:rPr>
          <w:rFonts w:ascii="Arial" w:hAnsi="Arial" w:cs="Arial"/>
          <w:sz w:val="28"/>
          <w:szCs w:val="28"/>
        </w:rPr>
      </w:pPr>
    </w:p>
    <w:p w14:paraId="13871435" w14:textId="53BC893C" w:rsidR="0022593F" w:rsidRPr="00B54F75" w:rsidRDefault="00D87101" w:rsidP="00F6113E">
      <w:pPr>
        <w:tabs>
          <w:tab w:val="left" w:pos="0"/>
          <w:tab w:val="left" w:pos="540"/>
        </w:tabs>
        <w:spacing w:after="0" w:line="240" w:lineRule="auto"/>
        <w:jc w:val="both"/>
        <w:rPr>
          <w:rFonts w:ascii="Arial" w:hAnsi="Arial" w:cs="Arial"/>
          <w:b/>
          <w:sz w:val="28"/>
          <w:szCs w:val="28"/>
        </w:rPr>
      </w:pPr>
      <w:r w:rsidRPr="00B54F75">
        <w:rPr>
          <w:rFonts w:ascii="Arial" w:hAnsi="Arial" w:cs="Arial"/>
          <w:b/>
          <w:sz w:val="28"/>
          <w:szCs w:val="28"/>
        </w:rPr>
        <w:t>1</w:t>
      </w:r>
      <w:r w:rsidR="00B54F75">
        <w:rPr>
          <w:rFonts w:ascii="Arial" w:hAnsi="Arial" w:cs="Arial"/>
          <w:b/>
          <w:sz w:val="28"/>
          <w:szCs w:val="28"/>
        </w:rPr>
        <w:t>2</w:t>
      </w:r>
      <w:r w:rsidRPr="00B54F75">
        <w:rPr>
          <w:rFonts w:ascii="Arial" w:hAnsi="Arial" w:cs="Arial"/>
          <w:b/>
          <w:sz w:val="28"/>
          <w:szCs w:val="28"/>
        </w:rPr>
        <w:t>.</w:t>
      </w:r>
      <w:r w:rsidRPr="00B54F75">
        <w:rPr>
          <w:rFonts w:ascii="Arial" w:hAnsi="Arial" w:cs="Arial"/>
          <w:b/>
          <w:sz w:val="28"/>
          <w:szCs w:val="28"/>
        </w:rPr>
        <w:tab/>
      </w:r>
      <w:r w:rsidR="0022593F" w:rsidRPr="00B54F75">
        <w:rPr>
          <w:rFonts w:ascii="Arial" w:hAnsi="Arial" w:cs="Arial"/>
          <w:b/>
          <w:sz w:val="28"/>
          <w:szCs w:val="28"/>
        </w:rPr>
        <w:t>B</w:t>
      </w:r>
      <w:r w:rsidR="00B94A5D" w:rsidRPr="00B54F75">
        <w:rPr>
          <w:rFonts w:ascii="Arial" w:hAnsi="Arial" w:cs="Arial"/>
          <w:b/>
          <w:sz w:val="28"/>
          <w:szCs w:val="28"/>
        </w:rPr>
        <w:t>EST AND FINAL OFFER</w:t>
      </w:r>
    </w:p>
    <w:p w14:paraId="7727BD05" w14:textId="7CC716A3"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27733E55" w14:textId="77777777" w:rsidR="006F6080" w:rsidRPr="00E4748A" w:rsidRDefault="006F6080" w:rsidP="00F6113E">
      <w:pPr>
        <w:tabs>
          <w:tab w:val="left" w:pos="0"/>
          <w:tab w:val="left" w:pos="540"/>
        </w:tabs>
        <w:spacing w:after="0" w:line="240" w:lineRule="auto"/>
        <w:ind w:left="540"/>
        <w:jc w:val="both"/>
        <w:rPr>
          <w:rFonts w:ascii="Arial" w:hAnsi="Arial" w:cs="Arial"/>
        </w:rPr>
      </w:pPr>
    </w:p>
    <w:bookmarkEnd w:id="19"/>
    <w:p w14:paraId="42DD4D16" w14:textId="77777777" w:rsidR="00EF70B5" w:rsidRPr="00E4748A" w:rsidRDefault="00EF70B5" w:rsidP="00F6113E">
      <w:pPr>
        <w:pStyle w:val="MyNormal"/>
        <w:tabs>
          <w:tab w:val="left" w:pos="1800"/>
        </w:tabs>
        <w:ind w:left="2160" w:hanging="2160"/>
        <w:rPr>
          <w:rFonts w:cs="Arial"/>
          <w:color w:val="FF0000"/>
          <w:szCs w:val="22"/>
        </w:rPr>
      </w:pPr>
    </w:p>
    <w:p w14:paraId="289D39E1" w14:textId="02D60694" w:rsidR="00A32A50" w:rsidRPr="00B54F75" w:rsidRDefault="00453B73" w:rsidP="00F6113E">
      <w:pPr>
        <w:tabs>
          <w:tab w:val="left" w:pos="540"/>
        </w:tabs>
        <w:spacing w:after="0" w:line="240" w:lineRule="auto"/>
        <w:jc w:val="both"/>
        <w:rPr>
          <w:rFonts w:ascii="Arial" w:hAnsi="Arial" w:cs="Arial"/>
          <w:b/>
          <w:bCs/>
          <w:color w:val="000000"/>
          <w:sz w:val="28"/>
          <w:szCs w:val="28"/>
        </w:rPr>
      </w:pPr>
      <w:r w:rsidRPr="00B54F75">
        <w:rPr>
          <w:rFonts w:ascii="Arial" w:hAnsi="Arial" w:cs="Arial"/>
          <w:b/>
          <w:bCs/>
          <w:color w:val="000000"/>
          <w:sz w:val="28"/>
          <w:szCs w:val="28"/>
        </w:rPr>
        <w:t>1</w:t>
      </w:r>
      <w:r w:rsidR="00B54F75">
        <w:rPr>
          <w:rFonts w:ascii="Arial" w:hAnsi="Arial" w:cs="Arial"/>
          <w:b/>
          <w:bCs/>
          <w:color w:val="000000"/>
          <w:sz w:val="28"/>
          <w:szCs w:val="28"/>
        </w:rPr>
        <w:t>3</w:t>
      </w:r>
      <w:r w:rsidR="005855CE" w:rsidRPr="00B54F75">
        <w:rPr>
          <w:rFonts w:ascii="Arial" w:hAnsi="Arial" w:cs="Arial"/>
          <w:b/>
          <w:bCs/>
          <w:color w:val="000000"/>
          <w:sz w:val="28"/>
          <w:szCs w:val="28"/>
        </w:rPr>
        <w:t>.</w:t>
      </w:r>
      <w:r w:rsidR="005855CE" w:rsidRPr="00B54F75">
        <w:rPr>
          <w:rFonts w:ascii="Arial" w:hAnsi="Arial" w:cs="Arial"/>
          <w:b/>
          <w:bCs/>
          <w:color w:val="000000"/>
          <w:sz w:val="28"/>
          <w:szCs w:val="28"/>
        </w:rPr>
        <w:tab/>
      </w:r>
      <w:r w:rsidR="00811368" w:rsidRPr="00B54F75">
        <w:rPr>
          <w:rFonts w:ascii="Arial" w:hAnsi="Arial" w:cs="Arial"/>
          <w:b/>
          <w:bCs/>
          <w:color w:val="000000"/>
          <w:sz w:val="28"/>
          <w:szCs w:val="28"/>
        </w:rPr>
        <w:t>E</w:t>
      </w:r>
      <w:r w:rsidR="00B622B0" w:rsidRPr="00B54F75">
        <w:rPr>
          <w:rFonts w:ascii="Arial" w:hAnsi="Arial" w:cs="Arial"/>
          <w:b/>
          <w:bCs/>
          <w:color w:val="000000"/>
          <w:sz w:val="28"/>
          <w:szCs w:val="28"/>
        </w:rPr>
        <w:t xml:space="preserve">VALUATION </w:t>
      </w:r>
      <w:r w:rsidR="00A9546E" w:rsidRPr="00B54F75">
        <w:rPr>
          <w:rFonts w:ascii="Arial" w:hAnsi="Arial" w:cs="Arial"/>
          <w:b/>
          <w:bCs/>
          <w:color w:val="000000"/>
          <w:sz w:val="28"/>
          <w:szCs w:val="28"/>
        </w:rPr>
        <w:t>AND SELECTION PROCESS</w:t>
      </w:r>
    </w:p>
    <w:p w14:paraId="2DD43E40" w14:textId="77777777" w:rsidR="0040494B" w:rsidRPr="00217634" w:rsidRDefault="00A32A50" w:rsidP="0040494B">
      <w:pPr>
        <w:tabs>
          <w:tab w:val="left" w:pos="540"/>
        </w:tabs>
        <w:spacing w:after="0" w:line="240" w:lineRule="auto"/>
        <w:ind w:left="540" w:hanging="360"/>
        <w:jc w:val="both"/>
        <w:rPr>
          <w:rFonts w:ascii="Arial" w:hAnsi="Arial" w:cs="Arial"/>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217634">
        <w:rPr>
          <w:rFonts w:ascii="Arial" w:hAnsi="Arial" w:cs="Arial"/>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w:t>
      </w:r>
      <w:r w:rsidR="00811368" w:rsidRPr="00217634">
        <w:rPr>
          <w:rFonts w:ascii="Arial" w:hAnsi="Arial" w:cs="Arial"/>
        </w:rPr>
        <w:t xml:space="preserve">evaluation and will be assigned a score of </w:t>
      </w:r>
      <w:r w:rsidR="004967A2" w:rsidRPr="00217634">
        <w:rPr>
          <w:rFonts w:ascii="Arial" w:hAnsi="Arial" w:cs="Arial"/>
        </w:rPr>
        <w:t xml:space="preserve">up to </w:t>
      </w:r>
      <w:r w:rsidR="00811368" w:rsidRPr="00217634">
        <w:rPr>
          <w:rFonts w:ascii="Arial" w:hAnsi="Arial" w:cs="Arial"/>
        </w:rPr>
        <w:t>100 points possible based on the following items:</w:t>
      </w:r>
    </w:p>
    <w:p w14:paraId="35232DA4" w14:textId="77777777" w:rsidR="0040494B" w:rsidRPr="00217634" w:rsidRDefault="0040494B" w:rsidP="0040494B">
      <w:pPr>
        <w:tabs>
          <w:tab w:val="left" w:pos="540"/>
        </w:tabs>
        <w:spacing w:after="0" w:line="240" w:lineRule="auto"/>
        <w:jc w:val="both"/>
        <w:rPr>
          <w:rFonts w:ascii="Arial" w:hAnsi="Arial" w:cs="Arial"/>
        </w:rPr>
      </w:pPr>
    </w:p>
    <w:p w14:paraId="7719AE99" w14:textId="186737F0" w:rsidR="0040494B" w:rsidRPr="00217634" w:rsidRDefault="00A823ED" w:rsidP="00DC35A1">
      <w:pPr>
        <w:pStyle w:val="ListParagraph"/>
        <w:numPr>
          <w:ilvl w:val="0"/>
          <w:numId w:val="14"/>
        </w:numPr>
        <w:tabs>
          <w:tab w:val="left" w:pos="540"/>
        </w:tabs>
        <w:jc w:val="both"/>
        <w:rPr>
          <w:rFonts w:ascii="Arial" w:hAnsi="Arial" w:cs="Arial"/>
          <w:b/>
          <w:bCs/>
          <w:sz w:val="22"/>
          <w:szCs w:val="22"/>
        </w:rPr>
      </w:pPr>
      <w:r w:rsidRPr="00217634">
        <w:rPr>
          <w:rFonts w:ascii="Arial" w:hAnsi="Arial" w:cs="Arial"/>
          <w:b/>
          <w:bCs/>
          <w:sz w:val="22"/>
          <w:szCs w:val="22"/>
        </w:rPr>
        <w:t>Functionality, Service and Support (40 Points)</w:t>
      </w:r>
    </w:p>
    <w:p w14:paraId="56D2EEB4" w14:textId="2F4C2D00" w:rsidR="00811368" w:rsidRPr="00217634" w:rsidRDefault="00811368" w:rsidP="0040494B">
      <w:pPr>
        <w:pStyle w:val="ListParagraph"/>
        <w:tabs>
          <w:tab w:val="left" w:pos="540"/>
        </w:tabs>
        <w:ind w:left="900"/>
        <w:jc w:val="both"/>
        <w:rPr>
          <w:rFonts w:ascii="Arial" w:hAnsi="Arial" w:cs="Arial"/>
          <w:b/>
          <w:bCs/>
          <w:sz w:val="22"/>
          <w:szCs w:val="22"/>
        </w:rPr>
      </w:pPr>
      <w:r w:rsidRPr="00217634">
        <w:rPr>
          <w:rFonts w:ascii="Arial" w:hAnsi="Arial" w:cs="Arial"/>
          <w:sz w:val="22"/>
          <w:szCs w:val="22"/>
        </w:rPr>
        <w:t>Agency with the highest rating shall receive forty (40) points. Points shall be assigned based on factors within this category, to include but are not limited to:</w:t>
      </w:r>
    </w:p>
    <w:p w14:paraId="751C446E" w14:textId="77777777" w:rsidR="00811368" w:rsidRPr="00217634" w:rsidRDefault="00811368" w:rsidP="00F6113E">
      <w:pPr>
        <w:pStyle w:val="Default"/>
        <w:ind w:left="720"/>
        <w:jc w:val="both"/>
        <w:rPr>
          <w:color w:val="auto"/>
          <w:sz w:val="22"/>
          <w:szCs w:val="22"/>
        </w:rPr>
      </w:pPr>
    </w:p>
    <w:p w14:paraId="587A3662" w14:textId="77777777" w:rsidR="00A823ED" w:rsidRPr="00217634" w:rsidRDefault="00A823ED" w:rsidP="00DC35A1">
      <w:pPr>
        <w:pStyle w:val="ListParagraph"/>
        <w:numPr>
          <w:ilvl w:val="0"/>
          <w:numId w:val="5"/>
        </w:numPr>
        <w:contextualSpacing/>
        <w:jc w:val="both"/>
        <w:rPr>
          <w:rFonts w:ascii="Arial" w:hAnsi="Arial" w:cs="Arial"/>
          <w:sz w:val="22"/>
          <w:szCs w:val="22"/>
        </w:rPr>
      </w:pPr>
      <w:r w:rsidRPr="00217634">
        <w:rPr>
          <w:rFonts w:ascii="Arial" w:hAnsi="Arial" w:cs="Arial"/>
          <w:sz w:val="22"/>
          <w:szCs w:val="22"/>
        </w:rPr>
        <w:t>Quality and approach of functional modules</w:t>
      </w:r>
    </w:p>
    <w:p w14:paraId="63852258" w14:textId="77777777" w:rsidR="00A823ED" w:rsidRPr="00217634" w:rsidRDefault="00A823ED" w:rsidP="00DC35A1">
      <w:pPr>
        <w:pStyle w:val="ListParagraph"/>
        <w:numPr>
          <w:ilvl w:val="0"/>
          <w:numId w:val="5"/>
        </w:numPr>
        <w:contextualSpacing/>
        <w:jc w:val="both"/>
        <w:rPr>
          <w:rFonts w:ascii="Arial" w:hAnsi="Arial" w:cs="Arial"/>
          <w:sz w:val="22"/>
          <w:szCs w:val="22"/>
        </w:rPr>
      </w:pPr>
      <w:r w:rsidRPr="00217634">
        <w:rPr>
          <w:rFonts w:ascii="Arial" w:hAnsi="Arial" w:cs="Arial"/>
          <w:sz w:val="22"/>
          <w:szCs w:val="22"/>
        </w:rPr>
        <w:t xml:space="preserve">Web-based features, system reliability and availability </w:t>
      </w:r>
    </w:p>
    <w:p w14:paraId="05837485" w14:textId="77777777" w:rsidR="00A823ED" w:rsidRPr="00217634" w:rsidRDefault="00A823ED" w:rsidP="00DC35A1">
      <w:pPr>
        <w:pStyle w:val="ListParagraph"/>
        <w:numPr>
          <w:ilvl w:val="0"/>
          <w:numId w:val="5"/>
        </w:numPr>
        <w:contextualSpacing/>
        <w:jc w:val="both"/>
        <w:rPr>
          <w:rFonts w:ascii="Arial" w:hAnsi="Arial" w:cs="Arial"/>
          <w:sz w:val="22"/>
          <w:szCs w:val="22"/>
        </w:rPr>
      </w:pPr>
      <w:r w:rsidRPr="00217634">
        <w:rPr>
          <w:rFonts w:ascii="Arial" w:hAnsi="Arial" w:cs="Arial"/>
          <w:sz w:val="22"/>
          <w:szCs w:val="22"/>
        </w:rPr>
        <w:t xml:space="preserve">Account management and customer service capabilities </w:t>
      </w:r>
    </w:p>
    <w:p w14:paraId="4658612F" w14:textId="77777777" w:rsidR="0040494B" w:rsidRPr="00217634" w:rsidRDefault="00A823ED" w:rsidP="00DC35A1">
      <w:pPr>
        <w:pStyle w:val="Default"/>
        <w:numPr>
          <w:ilvl w:val="0"/>
          <w:numId w:val="5"/>
        </w:numPr>
        <w:jc w:val="both"/>
        <w:rPr>
          <w:color w:val="auto"/>
          <w:sz w:val="22"/>
          <w:szCs w:val="22"/>
        </w:rPr>
      </w:pPr>
      <w:r w:rsidRPr="00217634">
        <w:rPr>
          <w:color w:val="auto"/>
          <w:sz w:val="22"/>
          <w:szCs w:val="22"/>
        </w:rPr>
        <w:t>Reports and metrics</w:t>
      </w:r>
    </w:p>
    <w:p w14:paraId="7D203C6B" w14:textId="77777777" w:rsidR="0040494B" w:rsidRDefault="0040494B" w:rsidP="0040494B">
      <w:pPr>
        <w:pStyle w:val="Default"/>
        <w:ind w:firstLine="360"/>
        <w:jc w:val="both"/>
        <w:rPr>
          <w:b/>
          <w:bCs/>
          <w:color w:val="auto"/>
          <w:sz w:val="22"/>
          <w:szCs w:val="22"/>
        </w:rPr>
      </w:pPr>
      <w:r w:rsidRPr="00217634">
        <w:rPr>
          <w:b/>
          <w:bCs/>
          <w:color w:val="auto"/>
          <w:sz w:val="22"/>
          <w:szCs w:val="22"/>
        </w:rPr>
        <w:t xml:space="preserve">  </w:t>
      </w:r>
    </w:p>
    <w:p w14:paraId="0F8F354E" w14:textId="77777777" w:rsidR="006F6080" w:rsidRDefault="006F6080" w:rsidP="0040494B">
      <w:pPr>
        <w:pStyle w:val="Default"/>
        <w:ind w:firstLine="360"/>
        <w:jc w:val="both"/>
        <w:rPr>
          <w:b/>
          <w:bCs/>
          <w:color w:val="auto"/>
          <w:sz w:val="22"/>
          <w:szCs w:val="22"/>
        </w:rPr>
      </w:pPr>
    </w:p>
    <w:p w14:paraId="03FCA364" w14:textId="77777777" w:rsidR="006F6080" w:rsidRPr="00217634" w:rsidRDefault="006F6080" w:rsidP="0040494B">
      <w:pPr>
        <w:pStyle w:val="Default"/>
        <w:ind w:firstLine="360"/>
        <w:jc w:val="both"/>
        <w:rPr>
          <w:b/>
          <w:bCs/>
          <w:color w:val="auto"/>
          <w:sz w:val="22"/>
          <w:szCs w:val="22"/>
        </w:rPr>
      </w:pPr>
    </w:p>
    <w:p w14:paraId="1FB5814E" w14:textId="1382F7C6" w:rsidR="0040494B" w:rsidRPr="00217634" w:rsidRDefault="00A4554D" w:rsidP="00DC35A1">
      <w:pPr>
        <w:pStyle w:val="Default"/>
        <w:numPr>
          <w:ilvl w:val="0"/>
          <w:numId w:val="14"/>
        </w:numPr>
        <w:jc w:val="both"/>
        <w:rPr>
          <w:color w:val="auto"/>
          <w:sz w:val="22"/>
          <w:szCs w:val="22"/>
        </w:rPr>
      </w:pPr>
      <w:r w:rsidRPr="00217634">
        <w:rPr>
          <w:b/>
          <w:bCs/>
          <w:color w:val="auto"/>
          <w:sz w:val="22"/>
          <w:szCs w:val="22"/>
        </w:rPr>
        <w:lastRenderedPageBreak/>
        <w:t>Security, Compliance and Integration (</w:t>
      </w:r>
      <w:r w:rsidR="00603037" w:rsidRPr="00217634">
        <w:rPr>
          <w:b/>
          <w:bCs/>
          <w:color w:val="auto"/>
          <w:sz w:val="22"/>
          <w:szCs w:val="22"/>
        </w:rPr>
        <w:t>1</w:t>
      </w:r>
      <w:r w:rsidRPr="00217634">
        <w:rPr>
          <w:b/>
          <w:bCs/>
          <w:color w:val="auto"/>
          <w:sz w:val="22"/>
          <w:szCs w:val="22"/>
        </w:rPr>
        <w:t>0 Points)</w:t>
      </w:r>
    </w:p>
    <w:p w14:paraId="6C11A7ED" w14:textId="1B0AD386" w:rsidR="00811368" w:rsidRPr="00217634" w:rsidRDefault="00811368" w:rsidP="006F6080">
      <w:pPr>
        <w:pStyle w:val="Default"/>
        <w:ind w:left="900"/>
        <w:jc w:val="both"/>
        <w:rPr>
          <w:color w:val="auto"/>
          <w:sz w:val="22"/>
          <w:szCs w:val="22"/>
        </w:rPr>
      </w:pPr>
      <w:r w:rsidRPr="00217634">
        <w:rPr>
          <w:color w:val="auto"/>
          <w:sz w:val="22"/>
          <w:szCs w:val="22"/>
        </w:rPr>
        <w:t>Agency w</w:t>
      </w:r>
      <w:r w:rsidR="00A4554D" w:rsidRPr="00217634">
        <w:rPr>
          <w:color w:val="auto"/>
          <w:sz w:val="22"/>
          <w:szCs w:val="22"/>
        </w:rPr>
        <w:t xml:space="preserve">ith highest rating shall receive ten </w:t>
      </w:r>
      <w:r w:rsidRPr="00217634">
        <w:rPr>
          <w:color w:val="auto"/>
          <w:sz w:val="22"/>
          <w:szCs w:val="22"/>
        </w:rPr>
        <w:t>(</w:t>
      </w:r>
      <w:r w:rsidR="00603037" w:rsidRPr="00217634">
        <w:rPr>
          <w:color w:val="auto"/>
          <w:sz w:val="22"/>
          <w:szCs w:val="22"/>
        </w:rPr>
        <w:t>1</w:t>
      </w:r>
      <w:r w:rsidRPr="00217634">
        <w:rPr>
          <w:color w:val="auto"/>
          <w:sz w:val="22"/>
          <w:szCs w:val="22"/>
        </w:rPr>
        <w:t xml:space="preserve">0) points. Points shall be assigned based on factors within this category, to include but are not limited to: </w:t>
      </w:r>
    </w:p>
    <w:p w14:paraId="7C6419A4" w14:textId="77777777" w:rsidR="00A4554D" w:rsidRPr="00217634" w:rsidRDefault="00A4554D" w:rsidP="00DC35A1">
      <w:pPr>
        <w:pStyle w:val="MyNormal"/>
        <w:numPr>
          <w:ilvl w:val="0"/>
          <w:numId w:val="5"/>
        </w:numPr>
        <w:rPr>
          <w:rFonts w:cs="Arial"/>
          <w:szCs w:val="22"/>
        </w:rPr>
      </w:pPr>
      <w:r w:rsidRPr="00217634">
        <w:rPr>
          <w:rFonts w:cs="Arial"/>
          <w:szCs w:val="22"/>
        </w:rPr>
        <w:t>Adherences to Industry Best Practices</w:t>
      </w:r>
    </w:p>
    <w:p w14:paraId="2738B42C" w14:textId="77777777" w:rsidR="00A4554D" w:rsidRPr="00217634" w:rsidRDefault="00A4554D" w:rsidP="00DC35A1">
      <w:pPr>
        <w:pStyle w:val="MyNormal"/>
        <w:numPr>
          <w:ilvl w:val="0"/>
          <w:numId w:val="5"/>
        </w:numPr>
        <w:rPr>
          <w:rFonts w:cs="Arial"/>
          <w:szCs w:val="22"/>
        </w:rPr>
      </w:pPr>
      <w:r w:rsidRPr="00217634">
        <w:rPr>
          <w:rFonts w:cs="Arial"/>
          <w:szCs w:val="22"/>
        </w:rPr>
        <w:t>System security</w:t>
      </w:r>
    </w:p>
    <w:p w14:paraId="4564BEBF" w14:textId="77777777" w:rsidR="00347FEB" w:rsidRPr="00217634" w:rsidRDefault="00A4554D" w:rsidP="00DC35A1">
      <w:pPr>
        <w:pStyle w:val="MyNormal"/>
        <w:numPr>
          <w:ilvl w:val="0"/>
          <w:numId w:val="5"/>
        </w:numPr>
        <w:rPr>
          <w:rFonts w:cs="Arial"/>
          <w:szCs w:val="22"/>
        </w:rPr>
      </w:pPr>
      <w:r w:rsidRPr="00217634">
        <w:rPr>
          <w:rFonts w:cs="Arial"/>
          <w:szCs w:val="22"/>
        </w:rPr>
        <w:t>System integration capabilities</w:t>
      </w:r>
    </w:p>
    <w:p w14:paraId="44F67928" w14:textId="77777777" w:rsidR="00811368" w:rsidRPr="00217634" w:rsidRDefault="00811368" w:rsidP="00F6113E">
      <w:pPr>
        <w:pStyle w:val="Default"/>
        <w:ind w:left="1512" w:hanging="360"/>
        <w:jc w:val="both"/>
        <w:rPr>
          <w:color w:val="auto"/>
          <w:sz w:val="22"/>
          <w:szCs w:val="22"/>
        </w:rPr>
      </w:pPr>
    </w:p>
    <w:p w14:paraId="44CBB7B7" w14:textId="4A033BE9" w:rsidR="0040494B" w:rsidRPr="00217634" w:rsidRDefault="00820BB9" w:rsidP="00DC35A1">
      <w:pPr>
        <w:pStyle w:val="Default"/>
        <w:numPr>
          <w:ilvl w:val="0"/>
          <w:numId w:val="14"/>
        </w:numPr>
        <w:jc w:val="both"/>
        <w:rPr>
          <w:b/>
          <w:bCs/>
          <w:color w:val="auto"/>
          <w:sz w:val="22"/>
          <w:szCs w:val="22"/>
        </w:rPr>
      </w:pPr>
      <w:r w:rsidRPr="00217634">
        <w:rPr>
          <w:b/>
          <w:bCs/>
          <w:color w:val="auto"/>
          <w:sz w:val="22"/>
          <w:szCs w:val="22"/>
        </w:rPr>
        <w:t>Vendor Implementat</w:t>
      </w:r>
      <w:r w:rsidR="00603037" w:rsidRPr="00217634">
        <w:rPr>
          <w:b/>
          <w:bCs/>
          <w:color w:val="auto"/>
          <w:sz w:val="22"/>
          <w:szCs w:val="22"/>
        </w:rPr>
        <w:t>ion and Maintenance (2</w:t>
      </w:r>
      <w:r w:rsidR="0040494B" w:rsidRPr="00217634">
        <w:rPr>
          <w:b/>
          <w:bCs/>
          <w:color w:val="auto"/>
          <w:sz w:val="22"/>
          <w:szCs w:val="22"/>
        </w:rPr>
        <w:t>0 Points)</w:t>
      </w:r>
    </w:p>
    <w:p w14:paraId="214AC245" w14:textId="0D14A49F" w:rsidR="00820BB9" w:rsidRPr="00217634" w:rsidRDefault="00820BB9" w:rsidP="0040494B">
      <w:pPr>
        <w:pStyle w:val="Default"/>
        <w:ind w:left="900"/>
        <w:jc w:val="both"/>
        <w:rPr>
          <w:b/>
          <w:bCs/>
          <w:color w:val="auto"/>
          <w:sz w:val="22"/>
          <w:szCs w:val="22"/>
        </w:rPr>
      </w:pPr>
      <w:r w:rsidRPr="00217634">
        <w:rPr>
          <w:color w:val="auto"/>
          <w:sz w:val="22"/>
          <w:szCs w:val="22"/>
        </w:rPr>
        <w:t>Agency with highest rating shall receive t</w:t>
      </w:r>
      <w:r w:rsidR="00603037" w:rsidRPr="00217634">
        <w:rPr>
          <w:color w:val="auto"/>
          <w:sz w:val="22"/>
          <w:szCs w:val="22"/>
        </w:rPr>
        <w:t>w</w:t>
      </w:r>
      <w:r w:rsidRPr="00217634">
        <w:rPr>
          <w:color w:val="auto"/>
          <w:sz w:val="22"/>
          <w:szCs w:val="22"/>
        </w:rPr>
        <w:t>en</w:t>
      </w:r>
      <w:r w:rsidR="00603037" w:rsidRPr="00217634">
        <w:rPr>
          <w:color w:val="auto"/>
          <w:sz w:val="22"/>
          <w:szCs w:val="22"/>
        </w:rPr>
        <w:t>ty</w:t>
      </w:r>
      <w:r w:rsidRPr="00217634">
        <w:rPr>
          <w:color w:val="auto"/>
          <w:sz w:val="22"/>
          <w:szCs w:val="22"/>
        </w:rPr>
        <w:t xml:space="preserve"> (</w:t>
      </w:r>
      <w:r w:rsidR="00603037" w:rsidRPr="00217634">
        <w:rPr>
          <w:color w:val="auto"/>
          <w:sz w:val="22"/>
          <w:szCs w:val="22"/>
        </w:rPr>
        <w:t>2</w:t>
      </w:r>
      <w:r w:rsidRPr="00217634">
        <w:rPr>
          <w:color w:val="auto"/>
          <w:sz w:val="22"/>
          <w:szCs w:val="22"/>
        </w:rPr>
        <w:t>0) points. Points shall be assigned based on factors within this category, to include but are not limited to:</w:t>
      </w:r>
    </w:p>
    <w:p w14:paraId="761E5E28" w14:textId="77777777" w:rsidR="00820BB9" w:rsidRPr="00217634" w:rsidRDefault="00820BB9" w:rsidP="00DC35A1">
      <w:pPr>
        <w:pStyle w:val="Default"/>
        <w:numPr>
          <w:ilvl w:val="0"/>
          <w:numId w:val="7"/>
        </w:numPr>
        <w:jc w:val="both"/>
        <w:rPr>
          <w:color w:val="auto"/>
          <w:sz w:val="22"/>
          <w:szCs w:val="22"/>
        </w:rPr>
      </w:pPr>
      <w:r w:rsidRPr="00217634">
        <w:rPr>
          <w:color w:val="auto"/>
          <w:sz w:val="22"/>
          <w:szCs w:val="22"/>
        </w:rPr>
        <w:t>Vendor implementation plan and schedule</w:t>
      </w:r>
    </w:p>
    <w:p w14:paraId="060F2A48" w14:textId="77777777" w:rsidR="00820BB9" w:rsidRPr="00217634" w:rsidRDefault="00820BB9" w:rsidP="00DC35A1">
      <w:pPr>
        <w:pStyle w:val="Default"/>
        <w:numPr>
          <w:ilvl w:val="0"/>
          <w:numId w:val="7"/>
        </w:numPr>
        <w:jc w:val="both"/>
        <w:rPr>
          <w:color w:val="auto"/>
          <w:sz w:val="22"/>
          <w:szCs w:val="22"/>
        </w:rPr>
      </w:pPr>
      <w:r w:rsidRPr="00217634">
        <w:rPr>
          <w:color w:val="auto"/>
          <w:sz w:val="22"/>
          <w:szCs w:val="22"/>
        </w:rPr>
        <w:t>Training</w:t>
      </w:r>
    </w:p>
    <w:p w14:paraId="0ED5C87A" w14:textId="77777777" w:rsidR="00820BB9" w:rsidRPr="00217634" w:rsidRDefault="00820BB9" w:rsidP="00DC35A1">
      <w:pPr>
        <w:pStyle w:val="Default"/>
        <w:numPr>
          <w:ilvl w:val="0"/>
          <w:numId w:val="7"/>
        </w:numPr>
        <w:jc w:val="both"/>
        <w:rPr>
          <w:color w:val="auto"/>
          <w:sz w:val="22"/>
          <w:szCs w:val="22"/>
        </w:rPr>
      </w:pPr>
      <w:r w:rsidRPr="00217634">
        <w:rPr>
          <w:color w:val="auto"/>
          <w:sz w:val="22"/>
          <w:szCs w:val="22"/>
        </w:rPr>
        <w:t>Vendor support during implementation</w:t>
      </w:r>
    </w:p>
    <w:p w14:paraId="3A78AC43" w14:textId="77777777" w:rsidR="00820BB9" w:rsidRPr="00217634" w:rsidRDefault="00820BB9" w:rsidP="00DC35A1">
      <w:pPr>
        <w:pStyle w:val="Default"/>
        <w:numPr>
          <w:ilvl w:val="0"/>
          <w:numId w:val="7"/>
        </w:numPr>
        <w:jc w:val="both"/>
        <w:rPr>
          <w:color w:val="auto"/>
          <w:sz w:val="22"/>
          <w:szCs w:val="22"/>
        </w:rPr>
      </w:pPr>
      <w:r w:rsidRPr="00217634">
        <w:rPr>
          <w:color w:val="auto"/>
          <w:sz w:val="22"/>
          <w:szCs w:val="22"/>
        </w:rPr>
        <w:t>Vendor maintenance</w:t>
      </w:r>
    </w:p>
    <w:p w14:paraId="2DC381B1" w14:textId="77777777" w:rsidR="00820BB9" w:rsidRPr="00217634" w:rsidRDefault="00820BB9" w:rsidP="00F6113E">
      <w:pPr>
        <w:pStyle w:val="Default"/>
        <w:ind w:left="1449"/>
        <w:jc w:val="both"/>
        <w:rPr>
          <w:color w:val="auto"/>
          <w:sz w:val="22"/>
          <w:szCs w:val="22"/>
        </w:rPr>
      </w:pPr>
    </w:p>
    <w:p w14:paraId="12F28B79" w14:textId="2FA9703D" w:rsidR="0040494B" w:rsidRPr="00217634" w:rsidRDefault="00012FDB" w:rsidP="00DC35A1">
      <w:pPr>
        <w:pStyle w:val="Default"/>
        <w:numPr>
          <w:ilvl w:val="0"/>
          <w:numId w:val="14"/>
        </w:numPr>
        <w:jc w:val="both"/>
        <w:rPr>
          <w:b/>
          <w:bCs/>
          <w:color w:val="auto"/>
          <w:sz w:val="22"/>
          <w:szCs w:val="22"/>
        </w:rPr>
      </w:pPr>
      <w:r w:rsidRPr="00217634">
        <w:rPr>
          <w:b/>
          <w:bCs/>
          <w:color w:val="auto"/>
          <w:sz w:val="22"/>
          <w:szCs w:val="22"/>
        </w:rPr>
        <w:t xml:space="preserve">Vendor History and Past Performance </w:t>
      </w:r>
      <w:r w:rsidR="00820BB9" w:rsidRPr="00217634">
        <w:rPr>
          <w:b/>
          <w:bCs/>
          <w:color w:val="auto"/>
          <w:sz w:val="22"/>
          <w:szCs w:val="22"/>
        </w:rPr>
        <w:t>(</w:t>
      </w:r>
      <w:r w:rsidRPr="00217634">
        <w:rPr>
          <w:b/>
          <w:bCs/>
          <w:color w:val="auto"/>
          <w:sz w:val="22"/>
          <w:szCs w:val="22"/>
        </w:rPr>
        <w:t>1</w:t>
      </w:r>
      <w:r w:rsidR="0040494B" w:rsidRPr="00217634">
        <w:rPr>
          <w:b/>
          <w:bCs/>
          <w:color w:val="auto"/>
          <w:sz w:val="22"/>
          <w:szCs w:val="22"/>
        </w:rPr>
        <w:t>0 Points)</w:t>
      </w:r>
    </w:p>
    <w:p w14:paraId="53382CF1" w14:textId="7DDD58ED" w:rsidR="00820BB9" w:rsidRPr="00217634" w:rsidRDefault="00820BB9" w:rsidP="0040494B">
      <w:pPr>
        <w:pStyle w:val="Default"/>
        <w:ind w:left="900"/>
        <w:jc w:val="both"/>
        <w:rPr>
          <w:b/>
          <w:bCs/>
          <w:color w:val="auto"/>
          <w:sz w:val="22"/>
          <w:szCs w:val="22"/>
        </w:rPr>
      </w:pPr>
      <w:r w:rsidRPr="00217634">
        <w:rPr>
          <w:color w:val="auto"/>
          <w:sz w:val="22"/>
          <w:szCs w:val="22"/>
        </w:rPr>
        <w:t>Agency with highest rating shall receive ten (</w:t>
      </w:r>
      <w:r w:rsidR="00012FDB" w:rsidRPr="00217634">
        <w:rPr>
          <w:color w:val="auto"/>
          <w:sz w:val="22"/>
          <w:szCs w:val="22"/>
        </w:rPr>
        <w:t>1</w:t>
      </w:r>
      <w:r w:rsidRPr="00217634">
        <w:rPr>
          <w:color w:val="auto"/>
          <w:sz w:val="22"/>
          <w:szCs w:val="22"/>
        </w:rPr>
        <w:t>0) points. Points shall be assigned based on factors within this category, to include but are not limited to:</w:t>
      </w:r>
    </w:p>
    <w:p w14:paraId="2D20F14B" w14:textId="77777777" w:rsidR="00820BB9" w:rsidRPr="00217634" w:rsidRDefault="00820BB9" w:rsidP="00F6113E">
      <w:pPr>
        <w:pStyle w:val="Default"/>
        <w:ind w:left="720" w:hanging="360"/>
        <w:jc w:val="both"/>
        <w:rPr>
          <w:color w:val="auto"/>
          <w:sz w:val="22"/>
          <w:szCs w:val="22"/>
        </w:rPr>
      </w:pPr>
      <w:r w:rsidRPr="00217634">
        <w:rPr>
          <w:color w:val="auto"/>
          <w:sz w:val="22"/>
          <w:szCs w:val="22"/>
        </w:rPr>
        <w:t xml:space="preserve"> </w:t>
      </w:r>
    </w:p>
    <w:p w14:paraId="63D5989F" w14:textId="77777777" w:rsidR="00820BB9" w:rsidRPr="00217634" w:rsidRDefault="00012FDB" w:rsidP="00DC35A1">
      <w:pPr>
        <w:pStyle w:val="MyNormal"/>
        <w:numPr>
          <w:ilvl w:val="0"/>
          <w:numId w:val="5"/>
        </w:numPr>
        <w:rPr>
          <w:rFonts w:cs="Arial"/>
          <w:szCs w:val="22"/>
        </w:rPr>
      </w:pPr>
      <w:r w:rsidRPr="00217634">
        <w:rPr>
          <w:rFonts w:cs="Arial"/>
          <w:szCs w:val="22"/>
        </w:rPr>
        <w:t>Company Overview</w:t>
      </w:r>
    </w:p>
    <w:p w14:paraId="144CE574" w14:textId="77777777" w:rsidR="00012FDB" w:rsidRPr="00217634" w:rsidRDefault="00012FDB" w:rsidP="00DC35A1">
      <w:pPr>
        <w:pStyle w:val="MyNormal"/>
        <w:numPr>
          <w:ilvl w:val="0"/>
          <w:numId w:val="5"/>
        </w:numPr>
        <w:rPr>
          <w:rFonts w:cs="Arial"/>
          <w:szCs w:val="22"/>
        </w:rPr>
      </w:pPr>
      <w:r w:rsidRPr="00217634">
        <w:rPr>
          <w:rFonts w:cs="Arial"/>
          <w:szCs w:val="22"/>
        </w:rPr>
        <w:t>References</w:t>
      </w:r>
    </w:p>
    <w:p w14:paraId="650B56E0" w14:textId="77777777" w:rsidR="00050B0B" w:rsidRPr="00217634" w:rsidRDefault="00050B0B" w:rsidP="00F6113E">
      <w:pPr>
        <w:pStyle w:val="Default"/>
        <w:ind w:left="720" w:hanging="360"/>
        <w:jc w:val="both"/>
        <w:rPr>
          <w:b/>
          <w:bCs/>
          <w:color w:val="auto"/>
          <w:sz w:val="22"/>
          <w:szCs w:val="22"/>
        </w:rPr>
      </w:pPr>
    </w:p>
    <w:p w14:paraId="069E343E" w14:textId="02D42F18" w:rsidR="0040494B" w:rsidRPr="00217634" w:rsidRDefault="00811368" w:rsidP="00DC35A1">
      <w:pPr>
        <w:pStyle w:val="Default"/>
        <w:numPr>
          <w:ilvl w:val="0"/>
          <w:numId w:val="14"/>
        </w:numPr>
        <w:jc w:val="both"/>
        <w:rPr>
          <w:b/>
          <w:bCs/>
          <w:color w:val="auto"/>
          <w:sz w:val="22"/>
          <w:szCs w:val="22"/>
        </w:rPr>
      </w:pPr>
      <w:r w:rsidRPr="00217634">
        <w:rPr>
          <w:b/>
          <w:bCs/>
          <w:color w:val="auto"/>
          <w:sz w:val="22"/>
          <w:szCs w:val="22"/>
        </w:rPr>
        <w:t>Cost</w:t>
      </w:r>
      <w:r w:rsidR="0070014E" w:rsidRPr="00217634">
        <w:rPr>
          <w:b/>
          <w:bCs/>
          <w:color w:val="auto"/>
          <w:sz w:val="22"/>
          <w:szCs w:val="22"/>
        </w:rPr>
        <w:t xml:space="preserve"> (20 Points)</w:t>
      </w:r>
    </w:p>
    <w:p w14:paraId="3E636734" w14:textId="7E46F28E" w:rsidR="0070014E" w:rsidRPr="00217634" w:rsidRDefault="0070014E" w:rsidP="0040494B">
      <w:pPr>
        <w:pStyle w:val="Default"/>
        <w:ind w:left="900"/>
        <w:jc w:val="both"/>
        <w:rPr>
          <w:b/>
          <w:bCs/>
          <w:color w:val="auto"/>
          <w:sz w:val="22"/>
          <w:szCs w:val="22"/>
        </w:rPr>
      </w:pPr>
      <w:r w:rsidRPr="00217634">
        <w:rPr>
          <w:color w:val="auto"/>
          <w:sz w:val="22"/>
          <w:szCs w:val="22"/>
        </w:rPr>
        <w:t>Points shall be assigned for the cost of the specific components and services, which comprise the overall system, including annual maintenance cost, as follows:</w:t>
      </w:r>
    </w:p>
    <w:p w14:paraId="067B08D7" w14:textId="77777777" w:rsidR="0070014E" w:rsidRPr="00217634" w:rsidRDefault="0070014E" w:rsidP="00F6113E">
      <w:pPr>
        <w:pStyle w:val="Default"/>
        <w:ind w:left="720" w:hanging="360"/>
        <w:jc w:val="both"/>
        <w:rPr>
          <w:color w:val="auto"/>
          <w:sz w:val="22"/>
          <w:szCs w:val="22"/>
        </w:rPr>
      </w:pPr>
    </w:p>
    <w:p w14:paraId="390ED681" w14:textId="77777777" w:rsidR="0070014E" w:rsidRPr="00217634" w:rsidRDefault="0070014E" w:rsidP="00DC35A1">
      <w:pPr>
        <w:pStyle w:val="Default"/>
        <w:numPr>
          <w:ilvl w:val="0"/>
          <w:numId w:val="6"/>
        </w:numPr>
        <w:jc w:val="both"/>
        <w:rPr>
          <w:color w:val="auto"/>
          <w:sz w:val="22"/>
          <w:szCs w:val="22"/>
        </w:rPr>
      </w:pPr>
      <w:r w:rsidRPr="00217634">
        <w:rPr>
          <w:color w:val="auto"/>
          <w:sz w:val="22"/>
          <w:szCs w:val="22"/>
        </w:rPr>
        <w:t>Cost points will be assigned on the specific component basis as reflected on the Official Price Sheet, for comparison and evaluation purposes.</w:t>
      </w:r>
    </w:p>
    <w:p w14:paraId="0947E7C3" w14:textId="77777777" w:rsidR="0070014E" w:rsidRPr="00217634" w:rsidRDefault="0070014E" w:rsidP="00DC35A1">
      <w:pPr>
        <w:pStyle w:val="Default"/>
        <w:numPr>
          <w:ilvl w:val="0"/>
          <w:numId w:val="6"/>
        </w:numPr>
        <w:jc w:val="both"/>
        <w:rPr>
          <w:color w:val="auto"/>
          <w:sz w:val="22"/>
          <w:szCs w:val="22"/>
        </w:rPr>
      </w:pPr>
      <w:r w:rsidRPr="00217634">
        <w:rPr>
          <w:color w:val="auto"/>
          <w:sz w:val="22"/>
          <w:szCs w:val="22"/>
        </w:rPr>
        <w:t>The bid with the lowest estimated cost of the overall system will receive the maximum points possible for this section.</w:t>
      </w:r>
    </w:p>
    <w:p w14:paraId="2692CF9A" w14:textId="77777777" w:rsidR="0070014E" w:rsidRPr="00217634" w:rsidRDefault="0070014E" w:rsidP="00DC35A1">
      <w:pPr>
        <w:pStyle w:val="Default"/>
        <w:numPr>
          <w:ilvl w:val="0"/>
          <w:numId w:val="6"/>
        </w:numPr>
        <w:jc w:val="both"/>
        <w:rPr>
          <w:b/>
          <w:bCs/>
          <w:color w:val="auto"/>
          <w:sz w:val="22"/>
          <w:szCs w:val="22"/>
        </w:rPr>
      </w:pPr>
      <w:r w:rsidRPr="00217634">
        <w:rPr>
          <w:color w:val="auto"/>
          <w:sz w:val="22"/>
          <w:szCs w:val="22"/>
        </w:rPr>
        <w:t>Remaining bids will receive points in accordance with the following formula:</w:t>
      </w:r>
    </w:p>
    <w:p w14:paraId="6932FD6A" w14:textId="77777777" w:rsidR="0070014E" w:rsidRPr="00217634" w:rsidRDefault="0070014E" w:rsidP="00F6113E">
      <w:pPr>
        <w:pStyle w:val="Default"/>
        <w:ind w:left="1449"/>
        <w:jc w:val="both"/>
        <w:rPr>
          <w:b/>
          <w:bCs/>
          <w:color w:val="auto"/>
          <w:sz w:val="22"/>
          <w:szCs w:val="22"/>
        </w:rPr>
      </w:pPr>
      <w:r w:rsidRPr="00217634">
        <w:rPr>
          <w:b/>
          <w:bCs/>
          <w:color w:val="auto"/>
          <w:sz w:val="22"/>
          <w:szCs w:val="22"/>
        </w:rPr>
        <w:tab/>
      </w:r>
    </w:p>
    <w:p w14:paraId="6430CDBB" w14:textId="77777777" w:rsidR="0070014E" w:rsidRPr="00217634" w:rsidRDefault="0070014E" w:rsidP="00F6113E">
      <w:pPr>
        <w:pStyle w:val="Default"/>
        <w:ind w:left="1449"/>
        <w:jc w:val="both"/>
        <w:rPr>
          <w:b/>
          <w:bCs/>
          <w:color w:val="auto"/>
          <w:sz w:val="22"/>
          <w:szCs w:val="22"/>
        </w:rPr>
      </w:pPr>
      <w:r w:rsidRPr="00217634">
        <w:rPr>
          <w:b/>
          <w:bCs/>
          <w:color w:val="auto"/>
          <w:sz w:val="22"/>
          <w:szCs w:val="22"/>
        </w:rPr>
        <w:tab/>
      </w:r>
      <w:r w:rsidR="00811368" w:rsidRPr="00217634">
        <w:rPr>
          <w:b/>
          <w:bCs/>
          <w:color w:val="auto"/>
          <w:sz w:val="22"/>
          <w:szCs w:val="22"/>
        </w:rPr>
        <w:t>(</w:t>
      </w:r>
      <w:proofErr w:type="gramStart"/>
      <w:r w:rsidR="00811368" w:rsidRPr="00217634">
        <w:rPr>
          <w:b/>
          <w:bCs/>
          <w:color w:val="auto"/>
          <w:sz w:val="22"/>
          <w:szCs w:val="22"/>
        </w:rPr>
        <w:t>a/</w:t>
      </w:r>
      <w:proofErr w:type="gramEnd"/>
      <w:r w:rsidR="00811368" w:rsidRPr="00217634">
        <w:rPr>
          <w:b/>
          <w:bCs/>
          <w:color w:val="auto"/>
          <w:sz w:val="22"/>
          <w:szCs w:val="22"/>
        </w:rPr>
        <w:t>b)(c) = d</w:t>
      </w:r>
    </w:p>
    <w:p w14:paraId="3F51734C" w14:textId="77777777" w:rsidR="0070014E" w:rsidRPr="00217634" w:rsidRDefault="0070014E" w:rsidP="00F6113E">
      <w:pPr>
        <w:pStyle w:val="Default"/>
        <w:ind w:left="1449"/>
        <w:jc w:val="both"/>
        <w:rPr>
          <w:color w:val="auto"/>
          <w:sz w:val="22"/>
          <w:szCs w:val="22"/>
        </w:rPr>
      </w:pPr>
      <w:r w:rsidRPr="00217634">
        <w:rPr>
          <w:color w:val="auto"/>
          <w:sz w:val="22"/>
          <w:szCs w:val="22"/>
        </w:rPr>
        <w:tab/>
      </w:r>
      <w:r w:rsidR="00811368" w:rsidRPr="00217634">
        <w:rPr>
          <w:color w:val="auto"/>
          <w:sz w:val="22"/>
          <w:szCs w:val="22"/>
        </w:rPr>
        <w:t>a = lowest cost bid in dollars</w:t>
      </w:r>
    </w:p>
    <w:p w14:paraId="32C107D2" w14:textId="77777777" w:rsidR="0070014E" w:rsidRPr="00217634" w:rsidRDefault="0070014E" w:rsidP="00F6113E">
      <w:pPr>
        <w:pStyle w:val="Default"/>
        <w:ind w:left="1449"/>
        <w:jc w:val="both"/>
        <w:rPr>
          <w:color w:val="auto"/>
          <w:sz w:val="22"/>
          <w:szCs w:val="22"/>
        </w:rPr>
      </w:pPr>
      <w:r w:rsidRPr="00217634">
        <w:rPr>
          <w:color w:val="auto"/>
          <w:sz w:val="22"/>
          <w:szCs w:val="22"/>
        </w:rPr>
        <w:tab/>
      </w:r>
      <w:r w:rsidR="00811368" w:rsidRPr="00217634">
        <w:rPr>
          <w:color w:val="auto"/>
          <w:sz w:val="22"/>
          <w:szCs w:val="22"/>
        </w:rPr>
        <w:t>b = second (third, fourth, etc.) lowest cost bid</w:t>
      </w:r>
    </w:p>
    <w:p w14:paraId="3255DBA1" w14:textId="77777777" w:rsidR="0070014E" w:rsidRPr="00217634" w:rsidRDefault="0070014E" w:rsidP="00F6113E">
      <w:pPr>
        <w:pStyle w:val="Default"/>
        <w:ind w:left="1449"/>
        <w:jc w:val="both"/>
        <w:rPr>
          <w:color w:val="auto"/>
          <w:sz w:val="22"/>
          <w:szCs w:val="22"/>
        </w:rPr>
      </w:pPr>
      <w:r w:rsidRPr="00217634">
        <w:rPr>
          <w:color w:val="auto"/>
          <w:sz w:val="22"/>
          <w:szCs w:val="22"/>
        </w:rPr>
        <w:tab/>
      </w:r>
      <w:r w:rsidR="00811368" w:rsidRPr="00217634">
        <w:rPr>
          <w:color w:val="auto"/>
          <w:sz w:val="22"/>
          <w:szCs w:val="22"/>
        </w:rPr>
        <w:t>c = maximum points for Cost category (20)</w:t>
      </w:r>
    </w:p>
    <w:p w14:paraId="22D78F40" w14:textId="77777777" w:rsidR="00811368" w:rsidRPr="00217634" w:rsidRDefault="0070014E" w:rsidP="00F6113E">
      <w:pPr>
        <w:pStyle w:val="Default"/>
        <w:ind w:left="1449"/>
        <w:jc w:val="both"/>
        <w:rPr>
          <w:color w:val="auto"/>
          <w:sz w:val="22"/>
          <w:szCs w:val="22"/>
        </w:rPr>
      </w:pPr>
      <w:r w:rsidRPr="00217634">
        <w:rPr>
          <w:color w:val="auto"/>
          <w:sz w:val="22"/>
          <w:szCs w:val="22"/>
        </w:rPr>
        <w:tab/>
      </w:r>
      <w:r w:rsidR="00811368" w:rsidRPr="00217634">
        <w:rPr>
          <w:color w:val="auto"/>
          <w:sz w:val="22"/>
          <w:szCs w:val="22"/>
        </w:rPr>
        <w:t>d = number of points allocated to bid</w:t>
      </w:r>
    </w:p>
    <w:p w14:paraId="2C5DE752" w14:textId="77777777" w:rsidR="00247BAD" w:rsidRPr="00217634" w:rsidRDefault="00247BAD" w:rsidP="00F6113E">
      <w:pPr>
        <w:pStyle w:val="Default"/>
        <w:ind w:left="1449"/>
        <w:jc w:val="both"/>
        <w:rPr>
          <w:color w:val="auto"/>
          <w:sz w:val="22"/>
          <w:szCs w:val="22"/>
        </w:rPr>
      </w:pPr>
    </w:p>
    <w:p w14:paraId="09618A6F" w14:textId="7E087420" w:rsidR="006F6080" w:rsidRDefault="008D4548" w:rsidP="00847962">
      <w:pPr>
        <w:tabs>
          <w:tab w:val="left" w:pos="540"/>
        </w:tabs>
        <w:spacing w:line="240" w:lineRule="auto"/>
        <w:jc w:val="both"/>
        <w:rPr>
          <w:rFonts w:ascii="Arial" w:hAnsi="Arial" w:cs="Arial"/>
        </w:rPr>
      </w:pPr>
      <w:r w:rsidRPr="00217634">
        <w:rPr>
          <w:rFonts w:ascii="Arial" w:hAnsi="Arial" w:cs="Arial"/>
        </w:rPr>
        <w:t xml:space="preserve">Failure of the Respondent to provide in his/her proposal any information requested in this </w:t>
      </w:r>
      <w:r w:rsidR="00481EB5" w:rsidRPr="00217634">
        <w:rPr>
          <w:rFonts w:ascii="Arial" w:hAnsi="Arial" w:cs="Arial"/>
        </w:rPr>
        <w:t xml:space="preserve">RFP </w:t>
      </w:r>
      <w:r w:rsidRPr="00217634">
        <w:rPr>
          <w:rFonts w:ascii="Arial" w:hAnsi="Arial" w:cs="Arial"/>
        </w:rPr>
        <w:t xml:space="preserve">may result in disqualification of his/her proposal and shall be the responsibility of the </w:t>
      </w:r>
      <w:r w:rsidR="00481EB5" w:rsidRPr="00217634">
        <w:rPr>
          <w:rFonts w:ascii="Arial" w:hAnsi="Arial" w:cs="Arial"/>
        </w:rPr>
        <w:t>r</w:t>
      </w:r>
      <w:r w:rsidRPr="00217634">
        <w:rPr>
          <w:rFonts w:ascii="Arial" w:hAnsi="Arial" w:cs="Arial"/>
        </w:rPr>
        <w:t>espondent.</w:t>
      </w:r>
    </w:p>
    <w:p w14:paraId="5265B143" w14:textId="77777777" w:rsidR="006F6080" w:rsidRDefault="006F6080" w:rsidP="00847962">
      <w:pPr>
        <w:tabs>
          <w:tab w:val="left" w:pos="540"/>
        </w:tabs>
        <w:spacing w:line="240" w:lineRule="auto"/>
        <w:jc w:val="both"/>
        <w:rPr>
          <w:rFonts w:ascii="Arial" w:hAnsi="Arial" w:cs="Arial"/>
        </w:rPr>
      </w:pPr>
    </w:p>
    <w:p w14:paraId="224E408B" w14:textId="77777777" w:rsidR="006F6080" w:rsidRDefault="006F6080" w:rsidP="00847962">
      <w:pPr>
        <w:tabs>
          <w:tab w:val="left" w:pos="540"/>
        </w:tabs>
        <w:spacing w:line="240" w:lineRule="auto"/>
        <w:jc w:val="both"/>
        <w:rPr>
          <w:rFonts w:ascii="Arial" w:hAnsi="Arial" w:cs="Arial"/>
        </w:rPr>
      </w:pPr>
    </w:p>
    <w:p w14:paraId="2F0EC8DF" w14:textId="77777777" w:rsidR="006F6080" w:rsidRDefault="006F6080" w:rsidP="00847962">
      <w:pPr>
        <w:tabs>
          <w:tab w:val="left" w:pos="540"/>
        </w:tabs>
        <w:spacing w:line="240" w:lineRule="auto"/>
        <w:jc w:val="both"/>
        <w:rPr>
          <w:rFonts w:ascii="Arial" w:hAnsi="Arial" w:cs="Arial"/>
        </w:rPr>
      </w:pPr>
    </w:p>
    <w:p w14:paraId="653CEB93" w14:textId="77777777" w:rsidR="006F6080" w:rsidRDefault="006F6080" w:rsidP="00847962">
      <w:pPr>
        <w:tabs>
          <w:tab w:val="left" w:pos="540"/>
        </w:tabs>
        <w:spacing w:line="240" w:lineRule="auto"/>
        <w:jc w:val="both"/>
        <w:rPr>
          <w:rFonts w:ascii="Arial" w:hAnsi="Arial" w:cs="Arial"/>
        </w:rPr>
      </w:pPr>
    </w:p>
    <w:p w14:paraId="6D265B10" w14:textId="77777777" w:rsidR="006F6080" w:rsidRDefault="006F6080" w:rsidP="00847962">
      <w:pPr>
        <w:tabs>
          <w:tab w:val="left" w:pos="540"/>
        </w:tabs>
        <w:spacing w:line="240" w:lineRule="auto"/>
        <w:jc w:val="both"/>
        <w:rPr>
          <w:rFonts w:ascii="Arial" w:hAnsi="Arial" w:cs="Arial"/>
        </w:rPr>
      </w:pPr>
    </w:p>
    <w:p w14:paraId="73806DE5" w14:textId="77777777" w:rsidR="006F6080" w:rsidRDefault="006F6080" w:rsidP="00847962">
      <w:pPr>
        <w:tabs>
          <w:tab w:val="left" w:pos="540"/>
        </w:tabs>
        <w:spacing w:line="240" w:lineRule="auto"/>
        <w:jc w:val="both"/>
        <w:rPr>
          <w:rFonts w:ascii="Arial" w:hAnsi="Arial" w:cs="Arial"/>
        </w:rPr>
      </w:pPr>
    </w:p>
    <w:p w14:paraId="25020AB1" w14:textId="5B907067" w:rsidR="00247BAD" w:rsidRPr="00B54F75" w:rsidRDefault="00247BAD" w:rsidP="00847962">
      <w:pPr>
        <w:tabs>
          <w:tab w:val="left" w:pos="540"/>
        </w:tabs>
        <w:spacing w:line="240" w:lineRule="auto"/>
        <w:jc w:val="both"/>
        <w:rPr>
          <w:rFonts w:ascii="Arial" w:hAnsi="Arial" w:cs="Arial"/>
          <w:b/>
          <w:bCs/>
          <w:color w:val="000000"/>
          <w:sz w:val="28"/>
          <w:szCs w:val="28"/>
        </w:rPr>
      </w:pPr>
      <w:r w:rsidRPr="00B54F75">
        <w:rPr>
          <w:rFonts w:ascii="Arial" w:hAnsi="Arial" w:cs="Arial"/>
          <w:b/>
          <w:bCs/>
          <w:color w:val="000000"/>
          <w:sz w:val="28"/>
          <w:szCs w:val="28"/>
        </w:rPr>
        <w:lastRenderedPageBreak/>
        <w:t>1</w:t>
      </w:r>
      <w:r w:rsidR="00B54F75">
        <w:rPr>
          <w:rFonts w:ascii="Arial" w:hAnsi="Arial" w:cs="Arial"/>
          <w:b/>
          <w:bCs/>
          <w:color w:val="000000"/>
          <w:sz w:val="28"/>
          <w:szCs w:val="28"/>
        </w:rPr>
        <w:t>4</w:t>
      </w:r>
      <w:r w:rsidRPr="00B54F75">
        <w:rPr>
          <w:rFonts w:ascii="Arial" w:hAnsi="Arial" w:cs="Arial"/>
          <w:b/>
          <w:bCs/>
          <w:color w:val="000000"/>
          <w:sz w:val="28"/>
          <w:szCs w:val="28"/>
        </w:rPr>
        <w:t>.</w:t>
      </w:r>
      <w:r w:rsidRPr="00B54F75">
        <w:rPr>
          <w:rFonts w:ascii="Arial" w:hAnsi="Arial" w:cs="Arial"/>
          <w:b/>
          <w:bCs/>
          <w:color w:val="000000"/>
          <w:sz w:val="28"/>
          <w:szCs w:val="28"/>
        </w:rPr>
        <w:tab/>
      </w:r>
      <w:r w:rsidR="00173BA2" w:rsidRPr="00B54F75">
        <w:rPr>
          <w:rFonts w:ascii="Arial" w:hAnsi="Arial" w:cs="Arial"/>
          <w:b/>
          <w:bCs/>
          <w:color w:val="000000"/>
          <w:sz w:val="28"/>
          <w:szCs w:val="28"/>
        </w:rPr>
        <w:t xml:space="preserve">SERVICE </w:t>
      </w:r>
      <w:r w:rsidRPr="00B54F75">
        <w:rPr>
          <w:rFonts w:ascii="Arial" w:hAnsi="Arial" w:cs="Arial"/>
          <w:b/>
          <w:bCs/>
          <w:color w:val="000000"/>
          <w:sz w:val="28"/>
          <w:szCs w:val="28"/>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5850"/>
      </w:tblGrid>
      <w:tr w:rsidR="00D730C9" w:rsidRPr="00D730C9" w14:paraId="3AC9E945" w14:textId="77777777" w:rsidTr="00DA2EC2">
        <w:trPr>
          <w:trHeight w:val="797"/>
        </w:trPr>
        <w:tc>
          <w:tcPr>
            <w:tcW w:w="2250" w:type="dxa"/>
            <w:shd w:val="clear" w:color="000000" w:fill="BFBFBF"/>
            <w:vAlign w:val="center"/>
            <w:hideMark/>
          </w:tcPr>
          <w:p w14:paraId="13EEC18C"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160" w:type="dxa"/>
            <w:shd w:val="clear" w:color="000000" w:fill="BFBFBF"/>
            <w:vAlign w:val="center"/>
            <w:hideMark/>
          </w:tcPr>
          <w:p w14:paraId="4983C5F1"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850" w:type="dxa"/>
            <w:shd w:val="clear" w:color="000000" w:fill="BFBFBF"/>
            <w:vAlign w:val="center"/>
            <w:hideMark/>
          </w:tcPr>
          <w:p w14:paraId="5F4D7D39"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85062B" w:rsidRPr="00D730C9" w14:paraId="7CC29877" w14:textId="77777777" w:rsidTr="00DA2EC2">
        <w:trPr>
          <w:trHeight w:val="1418"/>
        </w:trPr>
        <w:tc>
          <w:tcPr>
            <w:tcW w:w="2250" w:type="dxa"/>
            <w:shd w:val="clear" w:color="000000" w:fill="BFBFBF"/>
            <w:vAlign w:val="center"/>
            <w:hideMark/>
          </w:tcPr>
          <w:p w14:paraId="6F06D5AE" w14:textId="197B5AEE" w:rsidR="0085062B" w:rsidRPr="00047AA7" w:rsidRDefault="0085062B" w:rsidP="0085062B">
            <w:pPr>
              <w:spacing w:after="0" w:line="240" w:lineRule="auto"/>
              <w:rPr>
                <w:rFonts w:ascii="Arial" w:eastAsia="Times New Roman" w:hAnsi="Arial" w:cs="Arial"/>
                <w:b/>
                <w:bCs/>
                <w:color w:val="FF0000"/>
              </w:rPr>
            </w:pPr>
            <w:r w:rsidRPr="00161175">
              <w:rPr>
                <w:rFonts w:ascii="Arial" w:eastAsia="Times New Roman" w:hAnsi="Arial" w:cs="Arial"/>
                <w:bCs/>
              </w:rPr>
              <w:t>Adherence to University Requirements</w:t>
            </w:r>
          </w:p>
        </w:tc>
        <w:tc>
          <w:tcPr>
            <w:tcW w:w="2160" w:type="dxa"/>
            <w:shd w:val="clear" w:color="000000" w:fill="F2F2F2"/>
            <w:vAlign w:val="center"/>
            <w:hideMark/>
          </w:tcPr>
          <w:p w14:paraId="74405757" w14:textId="28D3360A" w:rsidR="0085062B" w:rsidRPr="00047AA7" w:rsidRDefault="0085062B" w:rsidP="006C1F71">
            <w:pPr>
              <w:spacing w:after="0" w:line="240" w:lineRule="auto"/>
              <w:rPr>
                <w:rFonts w:ascii="Arial" w:eastAsia="Times New Roman" w:hAnsi="Arial" w:cs="Arial"/>
                <w:color w:val="FF0000"/>
              </w:rPr>
            </w:pPr>
            <w:r w:rsidRPr="00161175">
              <w:rPr>
                <w:rFonts w:ascii="Arial" w:eastAsia="Times New Roman" w:hAnsi="Arial" w:cs="Arial"/>
              </w:rPr>
              <w:t xml:space="preserve">Reference </w:t>
            </w:r>
            <w:r w:rsidR="006C1F71">
              <w:rPr>
                <w:rFonts w:ascii="Arial" w:eastAsia="Times New Roman" w:hAnsi="Arial" w:cs="Arial"/>
              </w:rPr>
              <w:t>standard terms, conditions and all articles of RFP</w:t>
            </w:r>
          </w:p>
        </w:tc>
        <w:tc>
          <w:tcPr>
            <w:tcW w:w="5850" w:type="dxa"/>
            <w:shd w:val="clear" w:color="000000" w:fill="F2F2F2"/>
            <w:vAlign w:val="center"/>
            <w:hideMark/>
          </w:tcPr>
          <w:p w14:paraId="63638A6E" w14:textId="1352E976" w:rsidR="0085062B" w:rsidRPr="00047AA7" w:rsidRDefault="0085062B" w:rsidP="00997597">
            <w:pPr>
              <w:spacing w:after="0" w:line="240" w:lineRule="auto"/>
              <w:rPr>
                <w:rFonts w:ascii="Arial" w:eastAsia="Times New Roman" w:hAnsi="Arial" w:cs="Arial"/>
                <w:color w:val="FF0000"/>
              </w:rPr>
            </w:pPr>
            <w:r w:rsidRPr="00161175">
              <w:rPr>
                <w:rFonts w:ascii="Arial" w:eastAsia="Times New Roman" w:hAnsi="Arial" w:cs="Arial"/>
                <w:b/>
              </w:rPr>
              <w:t>Termination of Contract:</w:t>
            </w:r>
            <w:r w:rsidRPr="00161175">
              <w:rPr>
                <w:rFonts w:ascii="Arial" w:eastAsia="Times New Roman" w:hAnsi="Arial" w:cs="Arial"/>
              </w:rPr>
              <w:t xml:space="preserve">  Reference section </w:t>
            </w:r>
            <w:r w:rsidR="00997597">
              <w:rPr>
                <w:rFonts w:ascii="Arial" w:eastAsia="Times New Roman" w:hAnsi="Arial" w:cs="Arial"/>
              </w:rPr>
              <w:t>7</w:t>
            </w:r>
            <w:r w:rsidRPr="00161175">
              <w:rPr>
                <w:rFonts w:ascii="Arial" w:eastAsia="Times New Roman" w:hAnsi="Arial" w:cs="Arial"/>
              </w:rPr>
              <w:t xml:space="preserve"> of RFP. This termination clause will apply for insufficient performance of services by vendor at the sole discretion of the University of Arkansas, Fayetteville.</w:t>
            </w:r>
          </w:p>
        </w:tc>
      </w:tr>
      <w:tr w:rsidR="0085062B" w:rsidRPr="00D730C9" w14:paraId="77E738B9" w14:textId="77777777" w:rsidTr="00DA2EC2">
        <w:trPr>
          <w:trHeight w:val="1669"/>
        </w:trPr>
        <w:tc>
          <w:tcPr>
            <w:tcW w:w="2250" w:type="dxa"/>
            <w:shd w:val="clear" w:color="000000" w:fill="BFBFBF"/>
            <w:vAlign w:val="center"/>
            <w:hideMark/>
          </w:tcPr>
          <w:p w14:paraId="50600CC2" w14:textId="1BAB0286" w:rsidR="0085062B" w:rsidRPr="00047AA7" w:rsidRDefault="00997597" w:rsidP="006C1F71">
            <w:pPr>
              <w:spacing w:after="0" w:line="240" w:lineRule="auto"/>
              <w:rPr>
                <w:rFonts w:ascii="Arial" w:eastAsia="Times New Roman" w:hAnsi="Arial" w:cs="Arial"/>
                <w:b/>
                <w:bCs/>
                <w:color w:val="FF0000"/>
              </w:rPr>
            </w:pPr>
            <w:r w:rsidRPr="00161175">
              <w:rPr>
                <w:rFonts w:ascii="Arial" w:eastAsia="Times New Roman" w:hAnsi="Arial" w:cs="Arial"/>
                <w:bCs/>
              </w:rPr>
              <w:t>Scope of Services</w:t>
            </w:r>
          </w:p>
        </w:tc>
        <w:tc>
          <w:tcPr>
            <w:tcW w:w="2160" w:type="dxa"/>
            <w:shd w:val="clear" w:color="000000" w:fill="F2F2F2"/>
            <w:vAlign w:val="center"/>
            <w:hideMark/>
          </w:tcPr>
          <w:p w14:paraId="0FD64E50" w14:textId="38C506DA" w:rsidR="0085062B" w:rsidRPr="00047AA7" w:rsidRDefault="006C1F71" w:rsidP="0085062B">
            <w:pPr>
              <w:spacing w:after="0" w:line="240" w:lineRule="auto"/>
              <w:rPr>
                <w:rFonts w:ascii="Arial" w:eastAsia="Times New Roman" w:hAnsi="Arial" w:cs="Arial"/>
                <w:color w:val="FF0000"/>
              </w:rPr>
            </w:pPr>
            <w:r w:rsidRPr="00161175">
              <w:rPr>
                <w:rFonts w:ascii="Arial" w:eastAsia="Times New Roman" w:hAnsi="Arial" w:cs="Arial"/>
              </w:rPr>
              <w:t>Reference section 1</w:t>
            </w:r>
            <w:r>
              <w:rPr>
                <w:rFonts w:ascii="Arial" w:eastAsia="Times New Roman" w:hAnsi="Arial" w:cs="Arial"/>
              </w:rPr>
              <w:t xml:space="preserve"> of RFP: Description, Overview and Scope of Work</w:t>
            </w:r>
          </w:p>
        </w:tc>
        <w:tc>
          <w:tcPr>
            <w:tcW w:w="5850" w:type="dxa"/>
            <w:shd w:val="clear" w:color="000000" w:fill="F2F2F2"/>
            <w:vAlign w:val="center"/>
            <w:hideMark/>
          </w:tcPr>
          <w:p w14:paraId="2B8712C1" w14:textId="5696A0AF" w:rsidR="0085062B" w:rsidRPr="00047AA7" w:rsidRDefault="00997597" w:rsidP="0085062B">
            <w:pPr>
              <w:spacing w:after="0" w:line="240" w:lineRule="auto"/>
              <w:rPr>
                <w:rFonts w:ascii="Arial" w:eastAsia="Times New Roman" w:hAnsi="Arial" w:cs="Arial"/>
                <w:color w:val="FF0000"/>
              </w:rPr>
            </w:pPr>
            <w:r w:rsidRPr="00161175">
              <w:rPr>
                <w:rFonts w:ascii="Arial" w:eastAsia="Times New Roman" w:hAnsi="Arial" w:cs="Arial"/>
                <w:b/>
              </w:rPr>
              <w:t>Termination of Contract:</w:t>
            </w:r>
            <w:r w:rsidRPr="00161175">
              <w:rPr>
                <w:rFonts w:ascii="Arial" w:eastAsia="Times New Roman" w:hAnsi="Arial" w:cs="Arial"/>
              </w:rPr>
              <w:t xml:space="preserve">  Reference section </w:t>
            </w:r>
            <w:r>
              <w:rPr>
                <w:rFonts w:ascii="Arial" w:eastAsia="Times New Roman" w:hAnsi="Arial" w:cs="Arial"/>
              </w:rPr>
              <w:t>7</w:t>
            </w:r>
            <w:r w:rsidRPr="00161175">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0E14F3B2" w14:textId="77777777" w:rsidR="006F6080" w:rsidRDefault="006F6080" w:rsidP="00847962">
      <w:pPr>
        <w:spacing w:line="240" w:lineRule="auto"/>
        <w:rPr>
          <w:rFonts w:ascii="Arial" w:hAnsi="Arial" w:cs="Arial"/>
          <w:b/>
          <w:sz w:val="32"/>
          <w:szCs w:val="32"/>
          <w:lang w:val="da-DK"/>
        </w:rPr>
      </w:pPr>
    </w:p>
    <w:p w14:paraId="6A694D3F" w14:textId="6818B19E" w:rsidR="00534A43" w:rsidRPr="00E4748A" w:rsidRDefault="00534A43" w:rsidP="00847962">
      <w:pPr>
        <w:spacing w:line="240" w:lineRule="auto"/>
        <w:rPr>
          <w:rFonts w:cs="Arial"/>
          <w:lang w:val="da-DK"/>
        </w:rPr>
      </w:pPr>
      <w:r w:rsidRPr="00E4748A">
        <w:rPr>
          <w:rFonts w:ascii="Arial" w:hAnsi="Arial" w:cs="Arial"/>
          <w:b/>
          <w:sz w:val="32"/>
          <w:szCs w:val="32"/>
          <w:lang w:val="da-DK"/>
        </w:rPr>
        <w:t xml:space="preserve">APPENDIX </w:t>
      </w:r>
      <w:r w:rsidR="00430952">
        <w:rPr>
          <w:rFonts w:ascii="Arial" w:hAnsi="Arial" w:cs="Arial"/>
          <w:b/>
          <w:sz w:val="32"/>
          <w:szCs w:val="32"/>
          <w:lang w:val="da-DK"/>
        </w:rPr>
        <w:t>I</w:t>
      </w:r>
      <w:r w:rsidR="00C97FDB">
        <w:rPr>
          <w:rFonts w:ascii="Arial" w:hAnsi="Arial" w:cs="Arial"/>
          <w:b/>
          <w:sz w:val="32"/>
          <w:szCs w:val="32"/>
          <w:lang w:val="da-DK"/>
        </w:rPr>
        <w:t xml:space="preserve">:  Bidder Information / Vendor </w:t>
      </w:r>
      <w:r w:rsidRPr="00E4748A">
        <w:rPr>
          <w:rFonts w:ascii="Arial" w:hAnsi="Arial" w:cs="Arial"/>
          <w:b/>
          <w:sz w:val="32"/>
          <w:szCs w:val="32"/>
          <w:lang w:val="da-DK"/>
        </w:rPr>
        <w:t>Reference</w:t>
      </w:r>
      <w:r w:rsidR="00C97FDB">
        <w:rPr>
          <w:rFonts w:ascii="Arial" w:hAnsi="Arial" w:cs="Arial"/>
          <w:b/>
          <w:sz w:val="32"/>
          <w:szCs w:val="32"/>
          <w:lang w:val="da-DK"/>
        </w:rPr>
        <w:t>s</w:t>
      </w:r>
    </w:p>
    <w:p w14:paraId="64C5678A"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04220A6E" w14:textId="77777777" w:rsidR="00534A43" w:rsidRPr="00E4748A" w:rsidRDefault="00534A43" w:rsidP="00847962">
      <w:pPr>
        <w:pStyle w:val="MyNormal"/>
        <w:jc w:val="left"/>
        <w:rPr>
          <w:rFonts w:cs="Arial"/>
        </w:rPr>
      </w:pPr>
    </w:p>
    <w:p w14:paraId="28F6C3A7"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1DBC9F28" w14:textId="77777777" w:rsidR="00534A43" w:rsidRPr="00E4748A" w:rsidRDefault="00534A43" w:rsidP="00847962">
      <w:pPr>
        <w:pStyle w:val="MyNormal"/>
        <w:jc w:val="left"/>
        <w:rPr>
          <w:rFonts w:cs="Arial"/>
        </w:rPr>
      </w:pPr>
      <w:r w:rsidRPr="00E4748A">
        <w:rPr>
          <w:rFonts w:cs="Arial"/>
        </w:rPr>
        <w:tab/>
        <w:t>Contact Name</w:t>
      </w:r>
    </w:p>
    <w:p w14:paraId="683291ED" w14:textId="77777777" w:rsidR="00534A43" w:rsidRPr="00E4748A" w:rsidRDefault="00534A43" w:rsidP="00847962">
      <w:pPr>
        <w:pStyle w:val="MyNormal"/>
        <w:jc w:val="left"/>
        <w:rPr>
          <w:rFonts w:cs="Arial"/>
        </w:rPr>
      </w:pPr>
      <w:r w:rsidRPr="00E4748A">
        <w:rPr>
          <w:rFonts w:cs="Arial"/>
        </w:rPr>
        <w:tab/>
        <w:t>Telephone</w:t>
      </w:r>
    </w:p>
    <w:p w14:paraId="77152D7A" w14:textId="77777777" w:rsidR="00534A43" w:rsidRPr="00E4748A" w:rsidRDefault="00534A43" w:rsidP="00847962">
      <w:pPr>
        <w:pStyle w:val="MyNormal"/>
        <w:jc w:val="left"/>
        <w:rPr>
          <w:rFonts w:cs="Arial"/>
        </w:rPr>
      </w:pPr>
      <w:r w:rsidRPr="00E4748A">
        <w:rPr>
          <w:rFonts w:cs="Arial"/>
        </w:rPr>
        <w:tab/>
        <w:t>Email Address</w:t>
      </w:r>
    </w:p>
    <w:p w14:paraId="027E8F3F" w14:textId="77777777" w:rsidR="00534A43" w:rsidRPr="00E4748A" w:rsidRDefault="00534A43" w:rsidP="00847962">
      <w:pPr>
        <w:pStyle w:val="MyNormal"/>
        <w:jc w:val="left"/>
        <w:rPr>
          <w:rFonts w:cs="Arial"/>
        </w:rPr>
      </w:pPr>
      <w:r w:rsidRPr="00E4748A">
        <w:rPr>
          <w:rFonts w:cs="Arial"/>
        </w:rPr>
        <w:tab/>
        <w:t>Address</w:t>
      </w:r>
    </w:p>
    <w:p w14:paraId="4C4A02FB" w14:textId="77777777" w:rsidR="00534A43" w:rsidRPr="00E4748A" w:rsidRDefault="00534A43" w:rsidP="00847962">
      <w:pPr>
        <w:pStyle w:val="MyNormal"/>
        <w:jc w:val="left"/>
        <w:rPr>
          <w:rFonts w:cs="Arial"/>
        </w:rPr>
      </w:pPr>
    </w:p>
    <w:p w14:paraId="4E613FA3" w14:textId="77777777" w:rsidR="00534A43" w:rsidRPr="00A46130" w:rsidRDefault="00534A43" w:rsidP="00847962">
      <w:pPr>
        <w:pStyle w:val="MyNormal"/>
        <w:jc w:val="left"/>
        <w:rPr>
          <w:rFonts w:cs="Arial"/>
        </w:rPr>
      </w:pPr>
    </w:p>
    <w:p w14:paraId="03D322A4" w14:textId="691C3E2E" w:rsidR="00534A43" w:rsidRPr="00A46130" w:rsidRDefault="00534A43" w:rsidP="00847962">
      <w:pPr>
        <w:pStyle w:val="MyNormal"/>
        <w:ind w:right="-720"/>
        <w:jc w:val="left"/>
        <w:rPr>
          <w:rFonts w:cs="Arial"/>
        </w:rPr>
      </w:pPr>
      <w:r w:rsidRPr="00A46130">
        <w:rPr>
          <w:rFonts w:cs="Arial"/>
        </w:rPr>
        <w:t>2.</w:t>
      </w:r>
      <w:r w:rsidRPr="00A46130">
        <w:rPr>
          <w:rFonts w:cs="Arial"/>
        </w:rPr>
        <w:tab/>
        <w:t xml:space="preserve">References of your current customer(s) as specified in </w:t>
      </w:r>
      <w:r w:rsidRPr="00A46130">
        <w:rPr>
          <w:rFonts w:cs="Arial"/>
          <w:b/>
        </w:rPr>
        <w:t xml:space="preserve">Section </w:t>
      </w:r>
      <w:r w:rsidR="00FA5F67" w:rsidRPr="00A46130">
        <w:rPr>
          <w:rFonts w:cs="Arial"/>
          <w:b/>
        </w:rPr>
        <w:t>3</w:t>
      </w:r>
      <w:r w:rsidRPr="00A46130">
        <w:rPr>
          <w:rFonts w:cs="Arial"/>
        </w:rPr>
        <w:t xml:space="preserve"> of this RFP document:</w:t>
      </w:r>
    </w:p>
    <w:p w14:paraId="55E4998F" w14:textId="77777777" w:rsidR="00534A43" w:rsidRPr="00E4748A" w:rsidRDefault="00534A43" w:rsidP="00847962">
      <w:pPr>
        <w:pStyle w:val="MyNormal"/>
        <w:jc w:val="left"/>
        <w:rPr>
          <w:rFonts w:cs="Arial"/>
        </w:rPr>
      </w:pPr>
    </w:p>
    <w:p w14:paraId="3DE3F4B1"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6D2EF9C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E31FC9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1EB44C3B"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05DD3453"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122D132C" w14:textId="77777777" w:rsidR="00534A43" w:rsidRPr="00E4748A" w:rsidRDefault="00534A43" w:rsidP="00847962">
      <w:pPr>
        <w:pStyle w:val="MyNormal"/>
        <w:jc w:val="left"/>
        <w:rPr>
          <w:rFonts w:cs="Arial"/>
        </w:rPr>
      </w:pPr>
    </w:p>
    <w:p w14:paraId="6645293E"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064C1A73"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09F68F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6E8ADEF6"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609880A5"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558C2EC1" w14:textId="77777777" w:rsidR="00534A43" w:rsidRPr="00E4748A" w:rsidRDefault="00534A43" w:rsidP="00847962">
      <w:pPr>
        <w:pStyle w:val="MyNormal"/>
        <w:jc w:val="left"/>
        <w:rPr>
          <w:rFonts w:cs="Arial"/>
        </w:rPr>
      </w:pPr>
    </w:p>
    <w:p w14:paraId="7DEA82C4"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28A7A58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4286A794"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42D7A9B0"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522A448A" w14:textId="77777777" w:rsidR="00ED3752" w:rsidRDefault="00534A43" w:rsidP="00ED3752">
      <w:pPr>
        <w:pStyle w:val="MyNormal"/>
        <w:jc w:val="left"/>
        <w:rPr>
          <w:rFonts w:cs="Arial"/>
        </w:rPr>
      </w:pPr>
      <w:r w:rsidRPr="00E4748A">
        <w:rPr>
          <w:rFonts w:cs="Arial"/>
        </w:rPr>
        <w:tab/>
      </w:r>
      <w:r w:rsidRPr="00E4748A">
        <w:rPr>
          <w:rFonts w:cs="Arial"/>
        </w:rPr>
        <w:tab/>
        <w:t>Address</w:t>
      </w:r>
    </w:p>
    <w:p w14:paraId="2CBB37CE" w14:textId="77777777" w:rsidR="00670C11" w:rsidRPr="00E4748A" w:rsidRDefault="00670C11" w:rsidP="002C143D">
      <w:pPr>
        <w:pStyle w:val="Default"/>
        <w:tabs>
          <w:tab w:val="left" w:pos="540"/>
          <w:tab w:val="left" w:pos="810"/>
        </w:tabs>
      </w:pPr>
    </w:p>
    <w:p w14:paraId="51E71F96" w14:textId="1DE5497A" w:rsidR="00787522" w:rsidRPr="002E42D8" w:rsidRDefault="00787522" w:rsidP="009216FC">
      <w:pPr>
        <w:pStyle w:val="MyHead1"/>
        <w:ind w:left="-450" w:firstLine="0"/>
      </w:pPr>
      <w:bookmarkStart w:id="20" w:name="_Toc189904354"/>
      <w:r w:rsidRPr="002E42D8">
        <w:lastRenderedPageBreak/>
        <w:t>APPENDIX II:</w:t>
      </w:r>
      <w:r w:rsidR="00C84E85" w:rsidRPr="002E42D8">
        <w:t xml:space="preserve"> </w:t>
      </w:r>
      <w:r w:rsidRPr="002E42D8">
        <w:t xml:space="preserve">  </w:t>
      </w:r>
      <w:r w:rsidR="002E42D8" w:rsidRPr="002E42D8">
        <w:rPr>
          <w:sz w:val="36"/>
          <w:szCs w:val="28"/>
        </w:rPr>
        <w:t>official price sheet</w:t>
      </w:r>
      <w:bookmarkEnd w:id="20"/>
    </w:p>
    <w:p w14:paraId="5DB101E9" w14:textId="473CE001" w:rsidR="001653C0" w:rsidRPr="00475B82" w:rsidRDefault="001653C0" w:rsidP="001653C0">
      <w:pPr>
        <w:spacing w:line="240" w:lineRule="auto"/>
        <w:ind w:left="-450"/>
        <w:rPr>
          <w:rFonts w:ascii="Arial" w:hAnsi="Arial" w:cs="Arial"/>
        </w:rPr>
      </w:pPr>
      <w:r w:rsidRPr="00475B82">
        <w:rPr>
          <w:rFonts w:ascii="Arial" w:hAnsi="Arial" w:cs="Arial"/>
        </w:rPr>
        <w:t xml:space="preserve">Reference Section </w:t>
      </w:r>
      <w:r w:rsidR="00C143E8" w:rsidRPr="00475B82">
        <w:rPr>
          <w:rFonts w:ascii="Arial" w:hAnsi="Arial" w:cs="Arial"/>
        </w:rPr>
        <w:t>2</w:t>
      </w:r>
      <w:r w:rsidRPr="00475B82">
        <w:rPr>
          <w:rFonts w:ascii="Arial" w:hAnsi="Arial" w:cs="Arial"/>
        </w:rPr>
        <w:t xml:space="preserve">-Costs for further instruction, and the corresponding Bid Price Sheet </w:t>
      </w:r>
      <w:r w:rsidR="004768B6" w:rsidRPr="00475B82">
        <w:rPr>
          <w:rFonts w:ascii="Arial" w:hAnsi="Arial" w:cs="Arial"/>
        </w:rPr>
        <w:t xml:space="preserve">below (or </w:t>
      </w:r>
      <w:r w:rsidRPr="00475B82">
        <w:rPr>
          <w:rFonts w:ascii="Arial" w:hAnsi="Arial" w:cs="Arial"/>
        </w:rPr>
        <w:t xml:space="preserve">provided </w:t>
      </w:r>
      <w:r w:rsidR="005231DD" w:rsidRPr="00475B82">
        <w:rPr>
          <w:rFonts w:ascii="Arial" w:hAnsi="Arial" w:cs="Arial"/>
        </w:rPr>
        <w:t>s</w:t>
      </w:r>
      <w:r w:rsidRPr="00475B82">
        <w:rPr>
          <w:rFonts w:ascii="Arial" w:hAnsi="Arial" w:cs="Arial"/>
        </w:rPr>
        <w:t>eparately in spreadsheet format as counterpart to this RFP document</w:t>
      </w:r>
      <w:r w:rsidR="004768B6" w:rsidRPr="00475B82">
        <w:rPr>
          <w:rFonts w:ascii="Arial" w:hAnsi="Arial" w:cs="Arial"/>
        </w:rPr>
        <w:t xml:space="preserve">, </w:t>
      </w:r>
      <w:r w:rsidRPr="00475B82">
        <w:rPr>
          <w:rFonts w:ascii="Arial" w:hAnsi="Arial" w:cs="Arial"/>
        </w:rPr>
        <w:t xml:space="preserve">labeled as such).  Please complete the </w:t>
      </w:r>
      <w:r w:rsidR="004768B6" w:rsidRPr="00475B82">
        <w:rPr>
          <w:rFonts w:ascii="Arial" w:hAnsi="Arial" w:cs="Arial"/>
        </w:rPr>
        <w:t xml:space="preserve">price sheet </w:t>
      </w:r>
      <w:r w:rsidRPr="00475B82">
        <w:rPr>
          <w:rFonts w:ascii="Arial" w:hAnsi="Arial" w:cs="Arial"/>
        </w:rPr>
        <w:t xml:space="preserve">as provided and submit within your proposal. </w:t>
      </w:r>
      <w:r w:rsidR="00F21D0B">
        <w:rPr>
          <w:rFonts w:ascii="Arial" w:hAnsi="Arial" w:cs="Arial"/>
        </w:rPr>
        <w:t>B</w:t>
      </w:r>
      <w:r w:rsidR="00475B82" w:rsidRPr="00475B82">
        <w:rPr>
          <w:rFonts w:ascii="Arial" w:hAnsi="Arial" w:cs="Arial"/>
        </w:rPr>
        <w:t>ids sh</w:t>
      </w:r>
      <w:r w:rsidR="00F21D0B">
        <w:rPr>
          <w:rFonts w:ascii="Arial" w:hAnsi="Arial" w:cs="Arial"/>
        </w:rPr>
        <w:t xml:space="preserve">all </w:t>
      </w:r>
      <w:r w:rsidR="00BE5930">
        <w:rPr>
          <w:rFonts w:ascii="Arial" w:hAnsi="Arial" w:cs="Arial"/>
        </w:rPr>
        <w:t xml:space="preserve">also </w:t>
      </w:r>
      <w:r w:rsidR="00475B82" w:rsidRPr="00475B82">
        <w:rPr>
          <w:rFonts w:ascii="Arial" w:hAnsi="Arial" w:cs="Arial"/>
        </w:rPr>
        <w:t>include a</w:t>
      </w:r>
      <w:r w:rsidR="00F21D0B">
        <w:rPr>
          <w:rFonts w:ascii="Arial" w:hAnsi="Arial" w:cs="Arial"/>
        </w:rPr>
        <w:t xml:space="preserve"> price </w:t>
      </w:r>
      <w:r w:rsidR="00475B82" w:rsidRPr="00475B82">
        <w:rPr>
          <w:rFonts w:ascii="Arial" w:hAnsi="Arial" w:cs="Arial"/>
        </w:rPr>
        <w:t>itemization of each specific service to be provided (e.g., programming, software, server, etc.).</w:t>
      </w:r>
      <w:r w:rsidR="00475B82">
        <w:rPr>
          <w:rFonts w:ascii="Arial" w:hAnsi="Arial" w:cs="Arial"/>
        </w:rPr>
        <w:t xml:space="preserve"> </w:t>
      </w:r>
      <w:r w:rsidRPr="00475B82">
        <w:rPr>
          <w:rFonts w:ascii="Arial" w:hAnsi="Arial"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475B82">
        <w:rPr>
          <w:rFonts w:ascii="Arial" w:hAnsi="Arial" w:cs="Arial"/>
          <w:b/>
        </w:rPr>
        <w:t>Pricing must be valid for 90 days following the bid response due date and time.</w:t>
      </w:r>
    </w:p>
    <w:p w14:paraId="48063AF0" w14:textId="6AA33DE1" w:rsidR="00787522" w:rsidRPr="00E4748A" w:rsidRDefault="001653C0" w:rsidP="001653C0">
      <w:pPr>
        <w:ind w:left="-450"/>
        <w:rPr>
          <w:rFonts w:ascii="Arial" w:hAnsi="Arial" w:cs="Arial"/>
        </w:rPr>
      </w:pPr>
      <w:r w:rsidRPr="00E4748A">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5411" w:type="pct"/>
        <w:tblInd w:w="-422" w:type="dxa"/>
        <w:tblLayout w:type="fixed"/>
        <w:tblLook w:val="04A0" w:firstRow="1" w:lastRow="0" w:firstColumn="1" w:lastColumn="0" w:noHBand="0" w:noVBand="1"/>
      </w:tblPr>
      <w:tblGrid>
        <w:gridCol w:w="1705"/>
        <w:gridCol w:w="1420"/>
        <w:gridCol w:w="3120"/>
        <w:gridCol w:w="2081"/>
        <w:gridCol w:w="2332"/>
        <w:gridCol w:w="251"/>
      </w:tblGrid>
      <w:tr w:rsidR="006200F9" w:rsidRPr="00E4748A" w14:paraId="0B3EBE9C" w14:textId="77777777" w:rsidTr="00475B82">
        <w:trPr>
          <w:trHeight w:val="391"/>
        </w:trPr>
        <w:tc>
          <w:tcPr>
            <w:tcW w:w="4885" w:type="pct"/>
            <w:gridSpan w:val="5"/>
            <w:noWrap/>
            <w:vAlign w:val="bottom"/>
            <w:hideMark/>
          </w:tcPr>
          <w:p w14:paraId="2187D0DC" w14:textId="77777777" w:rsidR="00787522" w:rsidRPr="00E4748A" w:rsidRDefault="00787522" w:rsidP="00FD49A9">
            <w:pPr>
              <w:rPr>
                <w:color w:val="FF0000"/>
              </w:rPr>
            </w:pPr>
          </w:p>
        </w:tc>
        <w:tc>
          <w:tcPr>
            <w:tcW w:w="115" w:type="pct"/>
            <w:noWrap/>
            <w:vAlign w:val="bottom"/>
            <w:hideMark/>
          </w:tcPr>
          <w:p w14:paraId="726441D7" w14:textId="77777777" w:rsidR="00787522" w:rsidRPr="00E4748A" w:rsidRDefault="00787522" w:rsidP="00FD49A9">
            <w:pPr>
              <w:rPr>
                <w:color w:val="FF0000"/>
              </w:rPr>
            </w:pPr>
          </w:p>
        </w:tc>
      </w:tr>
      <w:tr w:rsidR="00475B82" w:rsidRPr="00475B82" w14:paraId="19795136" w14:textId="77777777" w:rsidTr="00475B82">
        <w:trPr>
          <w:trHeight w:val="797"/>
        </w:trPr>
        <w:tc>
          <w:tcPr>
            <w:tcW w:w="781" w:type="pct"/>
            <w:noWrap/>
            <w:vAlign w:val="bottom"/>
            <w:hideMark/>
          </w:tcPr>
          <w:p w14:paraId="01231090" w14:textId="77777777" w:rsidR="00787522" w:rsidRPr="00475B82" w:rsidRDefault="00787522" w:rsidP="00FD49A9">
            <w:pPr>
              <w:jc w:val="center"/>
              <w:rPr>
                <w:rFonts w:ascii="Arial" w:hAnsi="Arial" w:cs="Arial"/>
                <w:b/>
                <w:bCs/>
                <w:i/>
                <w:iCs/>
                <w:sz w:val="28"/>
                <w:szCs w:val="28"/>
              </w:rPr>
            </w:pPr>
            <w:r w:rsidRPr="00475B82">
              <w:rPr>
                <w:rFonts w:ascii="Arial" w:hAnsi="Arial" w:cs="Arial"/>
                <w:b/>
                <w:bCs/>
                <w:i/>
                <w:iCs/>
                <w:sz w:val="28"/>
                <w:szCs w:val="28"/>
              </w:rPr>
              <w:t>ITEM</w:t>
            </w:r>
          </w:p>
        </w:tc>
        <w:tc>
          <w:tcPr>
            <w:tcW w:w="651" w:type="pct"/>
            <w:noWrap/>
            <w:vAlign w:val="bottom"/>
            <w:hideMark/>
          </w:tcPr>
          <w:p w14:paraId="393F0608" w14:textId="77777777" w:rsidR="00787522" w:rsidRPr="00475B82" w:rsidRDefault="00787522" w:rsidP="00FD49A9">
            <w:pPr>
              <w:jc w:val="center"/>
              <w:rPr>
                <w:rFonts w:ascii="Arial" w:hAnsi="Arial" w:cs="Arial"/>
                <w:b/>
                <w:bCs/>
                <w:i/>
                <w:iCs/>
                <w:sz w:val="28"/>
                <w:szCs w:val="28"/>
              </w:rPr>
            </w:pPr>
            <w:r w:rsidRPr="00475B82">
              <w:rPr>
                <w:rFonts w:ascii="Arial" w:hAnsi="Arial" w:cs="Arial"/>
                <w:b/>
                <w:bCs/>
                <w:i/>
                <w:iCs/>
                <w:sz w:val="28"/>
                <w:szCs w:val="28"/>
              </w:rPr>
              <w:t>QTY</w:t>
            </w:r>
          </w:p>
        </w:tc>
        <w:tc>
          <w:tcPr>
            <w:tcW w:w="1430" w:type="pct"/>
            <w:noWrap/>
            <w:vAlign w:val="bottom"/>
            <w:hideMark/>
          </w:tcPr>
          <w:p w14:paraId="41D730B5" w14:textId="77777777" w:rsidR="00787522" w:rsidRPr="00475B82" w:rsidRDefault="00787522" w:rsidP="00FD49A9">
            <w:pPr>
              <w:jc w:val="center"/>
              <w:rPr>
                <w:rFonts w:ascii="Arial" w:hAnsi="Arial" w:cs="Arial"/>
                <w:b/>
                <w:bCs/>
                <w:i/>
                <w:iCs/>
                <w:sz w:val="28"/>
                <w:szCs w:val="28"/>
              </w:rPr>
            </w:pPr>
            <w:r w:rsidRPr="00475B82">
              <w:rPr>
                <w:rFonts w:ascii="Arial" w:hAnsi="Arial" w:cs="Arial"/>
                <w:b/>
                <w:bCs/>
                <w:i/>
                <w:iCs/>
                <w:sz w:val="28"/>
                <w:szCs w:val="28"/>
              </w:rPr>
              <w:t>DESCRIPTION</w:t>
            </w:r>
          </w:p>
        </w:tc>
        <w:tc>
          <w:tcPr>
            <w:tcW w:w="954" w:type="pct"/>
            <w:noWrap/>
            <w:vAlign w:val="bottom"/>
            <w:hideMark/>
          </w:tcPr>
          <w:p w14:paraId="77745FD9" w14:textId="77777777" w:rsidR="00787522" w:rsidRPr="00475B82" w:rsidRDefault="00787522" w:rsidP="00FD49A9">
            <w:pPr>
              <w:jc w:val="center"/>
              <w:rPr>
                <w:rFonts w:ascii="Arial" w:hAnsi="Arial" w:cs="Arial"/>
                <w:b/>
                <w:bCs/>
                <w:i/>
                <w:iCs/>
                <w:sz w:val="28"/>
                <w:szCs w:val="28"/>
              </w:rPr>
            </w:pPr>
            <w:r w:rsidRPr="00475B82">
              <w:rPr>
                <w:rFonts w:ascii="Arial" w:hAnsi="Arial" w:cs="Arial"/>
                <w:b/>
                <w:bCs/>
                <w:i/>
                <w:iCs/>
                <w:sz w:val="28"/>
                <w:szCs w:val="28"/>
              </w:rPr>
              <w:t>PRICE EACH</w:t>
            </w:r>
          </w:p>
        </w:tc>
        <w:tc>
          <w:tcPr>
            <w:tcW w:w="1069" w:type="pct"/>
            <w:noWrap/>
            <w:vAlign w:val="bottom"/>
            <w:hideMark/>
          </w:tcPr>
          <w:p w14:paraId="468E0EB4" w14:textId="77777777" w:rsidR="00787522" w:rsidRPr="00475B82" w:rsidRDefault="00787522" w:rsidP="00FD49A9">
            <w:pPr>
              <w:jc w:val="center"/>
              <w:rPr>
                <w:rFonts w:ascii="Arial" w:hAnsi="Arial" w:cs="Arial"/>
                <w:b/>
                <w:bCs/>
                <w:i/>
                <w:iCs/>
                <w:sz w:val="28"/>
                <w:szCs w:val="28"/>
              </w:rPr>
            </w:pPr>
            <w:r w:rsidRPr="00475B82">
              <w:rPr>
                <w:rFonts w:ascii="Arial" w:hAnsi="Arial" w:cs="Arial"/>
                <w:b/>
                <w:bCs/>
                <w:i/>
                <w:iCs/>
                <w:sz w:val="28"/>
                <w:szCs w:val="28"/>
              </w:rPr>
              <w:t>TOTAL</w:t>
            </w:r>
          </w:p>
        </w:tc>
        <w:tc>
          <w:tcPr>
            <w:tcW w:w="115" w:type="pct"/>
            <w:noWrap/>
            <w:vAlign w:val="bottom"/>
            <w:hideMark/>
          </w:tcPr>
          <w:p w14:paraId="52D6E76E" w14:textId="77777777" w:rsidR="00787522" w:rsidRPr="00475B82" w:rsidRDefault="00787522" w:rsidP="00FD49A9"/>
        </w:tc>
      </w:tr>
      <w:tr w:rsidR="00475B82" w:rsidRPr="00475B82" w14:paraId="4DCAAF62" w14:textId="77777777" w:rsidTr="00475B82">
        <w:trPr>
          <w:trHeight w:val="344"/>
        </w:trPr>
        <w:tc>
          <w:tcPr>
            <w:tcW w:w="781" w:type="pct"/>
            <w:tcBorders>
              <w:top w:val="single" w:sz="8" w:space="0" w:color="auto"/>
              <w:left w:val="single" w:sz="8" w:space="0" w:color="auto"/>
              <w:bottom w:val="single" w:sz="8" w:space="0" w:color="auto"/>
              <w:right w:val="single" w:sz="8" w:space="0" w:color="auto"/>
            </w:tcBorders>
            <w:noWrap/>
            <w:vAlign w:val="center"/>
            <w:hideMark/>
          </w:tcPr>
          <w:p w14:paraId="5E2D4DD2" w14:textId="77777777" w:rsidR="00787522" w:rsidRPr="00475B82" w:rsidRDefault="00787522" w:rsidP="002672AF">
            <w:pPr>
              <w:jc w:val="center"/>
              <w:rPr>
                <w:rFonts w:ascii="Arial" w:hAnsi="Arial" w:cs="Arial"/>
                <w:sz w:val="24"/>
                <w:szCs w:val="24"/>
              </w:rPr>
            </w:pPr>
            <w:r w:rsidRPr="00475B82">
              <w:rPr>
                <w:rFonts w:ascii="Arial" w:hAnsi="Arial" w:cs="Arial"/>
                <w:sz w:val="24"/>
                <w:szCs w:val="24"/>
              </w:rPr>
              <w:t>1</w:t>
            </w:r>
          </w:p>
        </w:tc>
        <w:tc>
          <w:tcPr>
            <w:tcW w:w="651" w:type="pct"/>
            <w:tcBorders>
              <w:top w:val="single" w:sz="8" w:space="0" w:color="auto"/>
              <w:left w:val="nil"/>
              <w:bottom w:val="single" w:sz="8" w:space="0" w:color="auto"/>
              <w:right w:val="single" w:sz="8" w:space="0" w:color="auto"/>
            </w:tcBorders>
            <w:noWrap/>
            <w:vAlign w:val="center"/>
            <w:hideMark/>
          </w:tcPr>
          <w:p w14:paraId="0B0F5CE4" w14:textId="77777777" w:rsidR="00787522" w:rsidRPr="00475B82" w:rsidRDefault="00787522" w:rsidP="002672AF">
            <w:pPr>
              <w:rPr>
                <w:rFonts w:ascii="Arial" w:hAnsi="Arial" w:cs="Arial"/>
                <w:sz w:val="24"/>
                <w:szCs w:val="24"/>
              </w:rPr>
            </w:pPr>
            <w:r w:rsidRPr="00475B82">
              <w:rPr>
                <w:rFonts w:ascii="Arial" w:hAnsi="Arial" w:cs="Arial"/>
                <w:sz w:val="24"/>
                <w:szCs w:val="24"/>
              </w:rPr>
              <w:t> </w:t>
            </w:r>
          </w:p>
        </w:tc>
        <w:tc>
          <w:tcPr>
            <w:tcW w:w="1430" w:type="pct"/>
            <w:tcBorders>
              <w:top w:val="single" w:sz="8" w:space="0" w:color="auto"/>
              <w:left w:val="nil"/>
              <w:bottom w:val="single" w:sz="8" w:space="0" w:color="auto"/>
              <w:right w:val="single" w:sz="8" w:space="0" w:color="auto"/>
            </w:tcBorders>
            <w:noWrap/>
            <w:vAlign w:val="center"/>
            <w:hideMark/>
          </w:tcPr>
          <w:p w14:paraId="676B4402" w14:textId="77777777" w:rsidR="00787522" w:rsidRPr="00475B82" w:rsidRDefault="002672AF" w:rsidP="002672AF">
            <w:pPr>
              <w:jc w:val="center"/>
              <w:rPr>
                <w:rFonts w:ascii="Arial" w:hAnsi="Arial" w:cs="Arial"/>
                <w:sz w:val="24"/>
                <w:szCs w:val="24"/>
              </w:rPr>
            </w:pPr>
            <w:r w:rsidRPr="00475B82">
              <w:rPr>
                <w:rFonts w:ascii="Arial" w:hAnsi="Arial" w:cs="Arial"/>
                <w:sz w:val="24"/>
                <w:szCs w:val="24"/>
              </w:rPr>
              <w:t>Hardware</w:t>
            </w:r>
          </w:p>
        </w:tc>
        <w:tc>
          <w:tcPr>
            <w:tcW w:w="954" w:type="pct"/>
            <w:tcBorders>
              <w:top w:val="single" w:sz="8" w:space="0" w:color="auto"/>
              <w:left w:val="nil"/>
              <w:bottom w:val="single" w:sz="8" w:space="0" w:color="auto"/>
              <w:right w:val="single" w:sz="8" w:space="0" w:color="auto"/>
            </w:tcBorders>
            <w:noWrap/>
            <w:vAlign w:val="center"/>
            <w:hideMark/>
          </w:tcPr>
          <w:p w14:paraId="191CEEE0" w14:textId="77777777" w:rsidR="00787522" w:rsidRPr="00475B82" w:rsidRDefault="00787522" w:rsidP="002672AF">
            <w:pPr>
              <w:rPr>
                <w:rFonts w:ascii="Arial" w:hAnsi="Arial" w:cs="Arial"/>
                <w:sz w:val="24"/>
                <w:szCs w:val="24"/>
              </w:rPr>
            </w:pPr>
            <w:r w:rsidRPr="00475B82">
              <w:rPr>
                <w:rFonts w:ascii="Arial" w:hAnsi="Arial" w:cs="Arial"/>
                <w:sz w:val="24"/>
                <w:szCs w:val="24"/>
              </w:rPr>
              <w:t>$</w:t>
            </w:r>
          </w:p>
        </w:tc>
        <w:tc>
          <w:tcPr>
            <w:tcW w:w="1069" w:type="pct"/>
            <w:tcBorders>
              <w:top w:val="single" w:sz="8" w:space="0" w:color="auto"/>
              <w:left w:val="nil"/>
              <w:bottom w:val="single" w:sz="8" w:space="0" w:color="auto"/>
              <w:right w:val="single" w:sz="8" w:space="0" w:color="auto"/>
            </w:tcBorders>
            <w:noWrap/>
            <w:vAlign w:val="center"/>
            <w:hideMark/>
          </w:tcPr>
          <w:p w14:paraId="0604BB4E" w14:textId="77777777" w:rsidR="00787522" w:rsidRPr="00475B82" w:rsidRDefault="00787522" w:rsidP="002672AF">
            <w:pPr>
              <w:rPr>
                <w:rFonts w:ascii="Arial" w:hAnsi="Arial" w:cs="Arial"/>
                <w:sz w:val="24"/>
                <w:szCs w:val="24"/>
              </w:rPr>
            </w:pPr>
            <w:r w:rsidRPr="00475B82">
              <w:rPr>
                <w:rFonts w:ascii="Arial" w:hAnsi="Arial" w:cs="Arial"/>
                <w:sz w:val="24"/>
                <w:szCs w:val="24"/>
              </w:rPr>
              <w:t>$</w:t>
            </w:r>
          </w:p>
        </w:tc>
        <w:tc>
          <w:tcPr>
            <w:tcW w:w="115" w:type="pct"/>
            <w:noWrap/>
            <w:vAlign w:val="bottom"/>
            <w:hideMark/>
          </w:tcPr>
          <w:p w14:paraId="7E924E16" w14:textId="77777777" w:rsidR="00787522" w:rsidRPr="00475B82" w:rsidRDefault="00787522" w:rsidP="00FD49A9"/>
        </w:tc>
      </w:tr>
      <w:tr w:rsidR="00475B82" w:rsidRPr="00475B82" w14:paraId="01BA3ADF" w14:textId="77777777" w:rsidTr="00475B82">
        <w:trPr>
          <w:trHeight w:val="344"/>
        </w:trPr>
        <w:tc>
          <w:tcPr>
            <w:tcW w:w="781" w:type="pct"/>
            <w:tcBorders>
              <w:top w:val="nil"/>
              <w:left w:val="single" w:sz="8" w:space="0" w:color="auto"/>
              <w:bottom w:val="single" w:sz="8" w:space="0" w:color="auto"/>
              <w:right w:val="single" w:sz="8" w:space="0" w:color="auto"/>
            </w:tcBorders>
            <w:noWrap/>
            <w:vAlign w:val="center"/>
            <w:hideMark/>
          </w:tcPr>
          <w:p w14:paraId="73B71326" w14:textId="77777777" w:rsidR="00787522" w:rsidRPr="00475B82" w:rsidRDefault="00787522" w:rsidP="002672AF">
            <w:pPr>
              <w:jc w:val="center"/>
              <w:rPr>
                <w:rFonts w:ascii="Arial" w:hAnsi="Arial" w:cs="Arial"/>
                <w:sz w:val="24"/>
                <w:szCs w:val="24"/>
              </w:rPr>
            </w:pPr>
            <w:r w:rsidRPr="00475B82">
              <w:rPr>
                <w:rFonts w:ascii="Arial" w:hAnsi="Arial" w:cs="Arial"/>
                <w:sz w:val="24"/>
                <w:szCs w:val="24"/>
              </w:rPr>
              <w:t>2</w:t>
            </w:r>
          </w:p>
        </w:tc>
        <w:tc>
          <w:tcPr>
            <w:tcW w:w="651" w:type="pct"/>
            <w:tcBorders>
              <w:top w:val="nil"/>
              <w:left w:val="nil"/>
              <w:bottom w:val="single" w:sz="8" w:space="0" w:color="auto"/>
              <w:right w:val="single" w:sz="8" w:space="0" w:color="auto"/>
            </w:tcBorders>
            <w:noWrap/>
            <w:vAlign w:val="center"/>
            <w:hideMark/>
          </w:tcPr>
          <w:p w14:paraId="51667CC2" w14:textId="77777777" w:rsidR="00787522" w:rsidRPr="00475B82" w:rsidRDefault="00787522" w:rsidP="002672AF">
            <w:pPr>
              <w:rPr>
                <w:rFonts w:ascii="Arial" w:hAnsi="Arial" w:cs="Arial"/>
                <w:sz w:val="24"/>
                <w:szCs w:val="24"/>
              </w:rPr>
            </w:pPr>
            <w:r w:rsidRPr="00475B82">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63CD044D" w14:textId="77777777" w:rsidR="00787522" w:rsidRPr="00475B82" w:rsidRDefault="002672AF" w:rsidP="002672AF">
            <w:pPr>
              <w:jc w:val="center"/>
              <w:rPr>
                <w:rFonts w:ascii="Arial" w:hAnsi="Arial" w:cs="Arial"/>
                <w:sz w:val="24"/>
                <w:szCs w:val="24"/>
              </w:rPr>
            </w:pPr>
            <w:r w:rsidRPr="00475B82">
              <w:rPr>
                <w:rFonts w:ascii="Arial" w:hAnsi="Arial" w:cs="Arial"/>
                <w:sz w:val="24"/>
                <w:szCs w:val="24"/>
              </w:rPr>
              <w:t>Software</w:t>
            </w:r>
          </w:p>
        </w:tc>
        <w:tc>
          <w:tcPr>
            <w:tcW w:w="954" w:type="pct"/>
            <w:tcBorders>
              <w:top w:val="nil"/>
              <w:left w:val="nil"/>
              <w:bottom w:val="single" w:sz="8" w:space="0" w:color="auto"/>
              <w:right w:val="single" w:sz="8" w:space="0" w:color="auto"/>
            </w:tcBorders>
            <w:noWrap/>
            <w:vAlign w:val="center"/>
            <w:hideMark/>
          </w:tcPr>
          <w:p w14:paraId="4B2AF868" w14:textId="77777777" w:rsidR="00787522" w:rsidRPr="00475B82" w:rsidRDefault="00787522" w:rsidP="002672AF">
            <w:pPr>
              <w:rPr>
                <w:rFonts w:ascii="Arial" w:hAnsi="Arial" w:cs="Arial"/>
                <w:sz w:val="24"/>
                <w:szCs w:val="24"/>
              </w:rPr>
            </w:pPr>
            <w:r w:rsidRPr="00475B82">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4A887FFA" w14:textId="77777777" w:rsidR="00787522" w:rsidRPr="00475B82" w:rsidRDefault="00787522" w:rsidP="002672AF">
            <w:pPr>
              <w:rPr>
                <w:rFonts w:ascii="Arial" w:hAnsi="Arial" w:cs="Arial"/>
                <w:sz w:val="24"/>
                <w:szCs w:val="24"/>
              </w:rPr>
            </w:pPr>
            <w:r w:rsidRPr="00475B82">
              <w:rPr>
                <w:rFonts w:ascii="Arial" w:hAnsi="Arial" w:cs="Arial"/>
                <w:sz w:val="24"/>
                <w:szCs w:val="24"/>
              </w:rPr>
              <w:t>$</w:t>
            </w:r>
          </w:p>
        </w:tc>
        <w:tc>
          <w:tcPr>
            <w:tcW w:w="115" w:type="pct"/>
            <w:noWrap/>
            <w:vAlign w:val="bottom"/>
            <w:hideMark/>
          </w:tcPr>
          <w:p w14:paraId="71A27D9F" w14:textId="77777777" w:rsidR="00787522" w:rsidRPr="00475B82" w:rsidRDefault="00787522" w:rsidP="00FD49A9"/>
        </w:tc>
      </w:tr>
      <w:tr w:rsidR="00475B82" w:rsidRPr="00475B82" w14:paraId="39C78342" w14:textId="77777777" w:rsidTr="00475B82">
        <w:trPr>
          <w:trHeight w:val="344"/>
        </w:trPr>
        <w:tc>
          <w:tcPr>
            <w:tcW w:w="781" w:type="pct"/>
            <w:tcBorders>
              <w:top w:val="nil"/>
              <w:left w:val="single" w:sz="8" w:space="0" w:color="auto"/>
              <w:bottom w:val="single" w:sz="8" w:space="0" w:color="auto"/>
              <w:right w:val="single" w:sz="8" w:space="0" w:color="auto"/>
            </w:tcBorders>
            <w:noWrap/>
            <w:vAlign w:val="center"/>
            <w:hideMark/>
          </w:tcPr>
          <w:p w14:paraId="60712519" w14:textId="77777777" w:rsidR="00787522" w:rsidRPr="00475B82" w:rsidRDefault="00787522" w:rsidP="002672AF">
            <w:pPr>
              <w:jc w:val="center"/>
              <w:rPr>
                <w:rFonts w:ascii="Arial" w:hAnsi="Arial" w:cs="Arial"/>
                <w:sz w:val="24"/>
                <w:szCs w:val="24"/>
              </w:rPr>
            </w:pPr>
            <w:r w:rsidRPr="00475B82">
              <w:rPr>
                <w:rFonts w:ascii="Arial" w:hAnsi="Arial" w:cs="Arial"/>
                <w:sz w:val="24"/>
                <w:szCs w:val="24"/>
              </w:rPr>
              <w:t>3</w:t>
            </w:r>
          </w:p>
        </w:tc>
        <w:tc>
          <w:tcPr>
            <w:tcW w:w="651" w:type="pct"/>
            <w:tcBorders>
              <w:top w:val="nil"/>
              <w:left w:val="nil"/>
              <w:bottom w:val="single" w:sz="8" w:space="0" w:color="auto"/>
              <w:right w:val="single" w:sz="8" w:space="0" w:color="auto"/>
            </w:tcBorders>
            <w:noWrap/>
            <w:vAlign w:val="center"/>
            <w:hideMark/>
          </w:tcPr>
          <w:p w14:paraId="6FA910BD" w14:textId="77777777" w:rsidR="00787522" w:rsidRPr="00475B82" w:rsidRDefault="00787522" w:rsidP="002672AF">
            <w:pPr>
              <w:rPr>
                <w:rFonts w:ascii="Arial" w:hAnsi="Arial" w:cs="Arial"/>
                <w:sz w:val="24"/>
                <w:szCs w:val="24"/>
              </w:rPr>
            </w:pPr>
            <w:r w:rsidRPr="00475B82">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hideMark/>
          </w:tcPr>
          <w:p w14:paraId="43F41FA4" w14:textId="51897499" w:rsidR="00787522" w:rsidRPr="00475B82" w:rsidRDefault="00030626" w:rsidP="002672AF">
            <w:pPr>
              <w:jc w:val="center"/>
              <w:rPr>
                <w:rFonts w:ascii="Arial" w:hAnsi="Arial" w:cs="Arial"/>
                <w:sz w:val="24"/>
                <w:szCs w:val="24"/>
              </w:rPr>
            </w:pPr>
            <w:r w:rsidRPr="00475B82">
              <w:rPr>
                <w:rFonts w:ascii="Arial" w:hAnsi="Arial" w:cs="Arial"/>
                <w:sz w:val="24"/>
                <w:szCs w:val="24"/>
              </w:rPr>
              <w:t>Implementation</w:t>
            </w:r>
          </w:p>
        </w:tc>
        <w:tc>
          <w:tcPr>
            <w:tcW w:w="954" w:type="pct"/>
            <w:tcBorders>
              <w:top w:val="nil"/>
              <w:left w:val="nil"/>
              <w:bottom w:val="single" w:sz="8" w:space="0" w:color="auto"/>
              <w:right w:val="single" w:sz="8" w:space="0" w:color="auto"/>
            </w:tcBorders>
            <w:noWrap/>
            <w:vAlign w:val="center"/>
            <w:hideMark/>
          </w:tcPr>
          <w:p w14:paraId="076EAF86" w14:textId="77777777" w:rsidR="00787522" w:rsidRPr="00475B82" w:rsidRDefault="00787522" w:rsidP="002672AF">
            <w:pPr>
              <w:rPr>
                <w:rFonts w:ascii="Arial" w:hAnsi="Arial" w:cs="Arial"/>
                <w:sz w:val="24"/>
                <w:szCs w:val="24"/>
              </w:rPr>
            </w:pPr>
            <w:r w:rsidRPr="00475B82">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C504C18" w14:textId="77777777" w:rsidR="00787522" w:rsidRPr="00475B82" w:rsidRDefault="00787522" w:rsidP="002672AF">
            <w:pPr>
              <w:rPr>
                <w:rFonts w:ascii="Arial" w:hAnsi="Arial" w:cs="Arial"/>
                <w:sz w:val="24"/>
                <w:szCs w:val="24"/>
              </w:rPr>
            </w:pPr>
            <w:r w:rsidRPr="00475B82">
              <w:rPr>
                <w:rFonts w:ascii="Arial" w:hAnsi="Arial" w:cs="Arial"/>
                <w:sz w:val="24"/>
                <w:szCs w:val="24"/>
              </w:rPr>
              <w:t>$</w:t>
            </w:r>
          </w:p>
        </w:tc>
        <w:tc>
          <w:tcPr>
            <w:tcW w:w="115" w:type="pct"/>
            <w:noWrap/>
            <w:vAlign w:val="bottom"/>
            <w:hideMark/>
          </w:tcPr>
          <w:p w14:paraId="6F841932" w14:textId="77777777" w:rsidR="00787522" w:rsidRPr="00475B82" w:rsidRDefault="00787522" w:rsidP="00FD49A9"/>
        </w:tc>
      </w:tr>
      <w:tr w:rsidR="00475B82" w:rsidRPr="00475B82" w14:paraId="60A1EB85" w14:textId="77777777" w:rsidTr="00475B82">
        <w:trPr>
          <w:trHeight w:val="344"/>
        </w:trPr>
        <w:tc>
          <w:tcPr>
            <w:tcW w:w="781" w:type="pct"/>
            <w:tcBorders>
              <w:top w:val="nil"/>
              <w:left w:val="single" w:sz="8" w:space="0" w:color="auto"/>
              <w:bottom w:val="single" w:sz="8" w:space="0" w:color="auto"/>
              <w:right w:val="single" w:sz="8" w:space="0" w:color="auto"/>
            </w:tcBorders>
            <w:noWrap/>
            <w:vAlign w:val="center"/>
            <w:hideMark/>
          </w:tcPr>
          <w:p w14:paraId="36034AA0" w14:textId="77777777" w:rsidR="00030626" w:rsidRPr="00475B82" w:rsidRDefault="00030626" w:rsidP="00030626">
            <w:pPr>
              <w:jc w:val="center"/>
              <w:rPr>
                <w:rFonts w:ascii="Arial" w:hAnsi="Arial" w:cs="Arial"/>
                <w:sz w:val="24"/>
                <w:szCs w:val="24"/>
              </w:rPr>
            </w:pPr>
            <w:r w:rsidRPr="00475B82">
              <w:rPr>
                <w:rFonts w:ascii="Arial" w:hAnsi="Arial" w:cs="Arial"/>
                <w:sz w:val="24"/>
                <w:szCs w:val="24"/>
              </w:rPr>
              <w:t>4</w:t>
            </w:r>
          </w:p>
        </w:tc>
        <w:tc>
          <w:tcPr>
            <w:tcW w:w="651" w:type="pct"/>
            <w:tcBorders>
              <w:top w:val="nil"/>
              <w:left w:val="nil"/>
              <w:bottom w:val="single" w:sz="8" w:space="0" w:color="auto"/>
              <w:right w:val="single" w:sz="8" w:space="0" w:color="auto"/>
            </w:tcBorders>
            <w:noWrap/>
            <w:vAlign w:val="center"/>
            <w:hideMark/>
          </w:tcPr>
          <w:p w14:paraId="3752B930" w14:textId="77777777" w:rsidR="00030626" w:rsidRPr="00475B82" w:rsidRDefault="00030626" w:rsidP="00030626">
            <w:pPr>
              <w:rPr>
                <w:rFonts w:ascii="Arial" w:hAnsi="Arial" w:cs="Arial"/>
                <w:sz w:val="24"/>
                <w:szCs w:val="24"/>
              </w:rPr>
            </w:pPr>
            <w:r w:rsidRPr="00475B82">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7B9730D7" w14:textId="4960468B" w:rsidR="00030626" w:rsidRPr="00475B82" w:rsidRDefault="00030626" w:rsidP="00030626">
            <w:pPr>
              <w:jc w:val="center"/>
              <w:rPr>
                <w:rFonts w:ascii="Arial" w:hAnsi="Arial" w:cs="Arial"/>
                <w:sz w:val="24"/>
                <w:szCs w:val="24"/>
              </w:rPr>
            </w:pPr>
            <w:r w:rsidRPr="00475B82">
              <w:rPr>
                <w:rFonts w:ascii="Arial" w:hAnsi="Arial" w:cs="Arial"/>
                <w:sz w:val="24"/>
                <w:szCs w:val="24"/>
              </w:rPr>
              <w:t>Training &amp; Support</w:t>
            </w:r>
          </w:p>
        </w:tc>
        <w:tc>
          <w:tcPr>
            <w:tcW w:w="954" w:type="pct"/>
            <w:tcBorders>
              <w:top w:val="nil"/>
              <w:left w:val="nil"/>
              <w:bottom w:val="single" w:sz="8" w:space="0" w:color="auto"/>
              <w:right w:val="single" w:sz="8" w:space="0" w:color="auto"/>
            </w:tcBorders>
            <w:noWrap/>
            <w:vAlign w:val="center"/>
            <w:hideMark/>
          </w:tcPr>
          <w:p w14:paraId="7239901A" w14:textId="77777777" w:rsidR="00030626" w:rsidRPr="00475B82" w:rsidRDefault="00030626" w:rsidP="00030626">
            <w:pPr>
              <w:rPr>
                <w:rFonts w:ascii="Arial" w:hAnsi="Arial" w:cs="Arial"/>
                <w:sz w:val="24"/>
                <w:szCs w:val="24"/>
              </w:rPr>
            </w:pPr>
            <w:r w:rsidRPr="00475B82">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255A3A25" w14:textId="77777777" w:rsidR="00030626" w:rsidRPr="00475B82" w:rsidRDefault="00030626" w:rsidP="00030626">
            <w:pPr>
              <w:rPr>
                <w:rFonts w:ascii="Arial" w:hAnsi="Arial" w:cs="Arial"/>
                <w:sz w:val="24"/>
                <w:szCs w:val="24"/>
              </w:rPr>
            </w:pPr>
            <w:r w:rsidRPr="00475B82">
              <w:rPr>
                <w:rFonts w:ascii="Arial" w:hAnsi="Arial" w:cs="Arial"/>
                <w:sz w:val="24"/>
                <w:szCs w:val="24"/>
              </w:rPr>
              <w:t>$</w:t>
            </w:r>
          </w:p>
        </w:tc>
        <w:tc>
          <w:tcPr>
            <w:tcW w:w="115" w:type="pct"/>
            <w:noWrap/>
            <w:vAlign w:val="bottom"/>
            <w:hideMark/>
          </w:tcPr>
          <w:p w14:paraId="11756B4C" w14:textId="77777777" w:rsidR="00030626" w:rsidRPr="00475B82" w:rsidRDefault="00030626" w:rsidP="00030626"/>
        </w:tc>
      </w:tr>
      <w:tr w:rsidR="00475B82" w:rsidRPr="00475B82" w14:paraId="7B87E90D" w14:textId="77777777" w:rsidTr="00475B82">
        <w:trPr>
          <w:trHeight w:val="344"/>
        </w:trPr>
        <w:tc>
          <w:tcPr>
            <w:tcW w:w="781" w:type="pct"/>
            <w:tcBorders>
              <w:top w:val="nil"/>
              <w:left w:val="single" w:sz="8" w:space="0" w:color="auto"/>
              <w:bottom w:val="single" w:sz="8" w:space="0" w:color="auto"/>
              <w:right w:val="single" w:sz="8" w:space="0" w:color="auto"/>
            </w:tcBorders>
            <w:noWrap/>
            <w:vAlign w:val="center"/>
            <w:hideMark/>
          </w:tcPr>
          <w:p w14:paraId="3ED52DE6" w14:textId="77777777" w:rsidR="00030626" w:rsidRPr="00475B82" w:rsidRDefault="00030626" w:rsidP="00030626">
            <w:pPr>
              <w:jc w:val="center"/>
              <w:rPr>
                <w:rFonts w:ascii="Arial" w:hAnsi="Arial" w:cs="Arial"/>
                <w:sz w:val="24"/>
                <w:szCs w:val="24"/>
              </w:rPr>
            </w:pPr>
            <w:r w:rsidRPr="00475B82">
              <w:rPr>
                <w:rFonts w:ascii="Arial" w:hAnsi="Arial" w:cs="Arial"/>
                <w:sz w:val="24"/>
                <w:szCs w:val="24"/>
              </w:rPr>
              <w:t>5</w:t>
            </w:r>
          </w:p>
        </w:tc>
        <w:tc>
          <w:tcPr>
            <w:tcW w:w="651" w:type="pct"/>
            <w:tcBorders>
              <w:top w:val="nil"/>
              <w:left w:val="nil"/>
              <w:bottom w:val="single" w:sz="8" w:space="0" w:color="auto"/>
              <w:right w:val="single" w:sz="8" w:space="0" w:color="auto"/>
            </w:tcBorders>
            <w:noWrap/>
            <w:vAlign w:val="center"/>
            <w:hideMark/>
          </w:tcPr>
          <w:p w14:paraId="134EAF91" w14:textId="77777777" w:rsidR="00030626" w:rsidRPr="00475B82" w:rsidRDefault="00030626" w:rsidP="00030626">
            <w:pPr>
              <w:rPr>
                <w:rFonts w:ascii="Arial" w:hAnsi="Arial" w:cs="Arial"/>
                <w:sz w:val="24"/>
                <w:szCs w:val="24"/>
              </w:rPr>
            </w:pPr>
            <w:r w:rsidRPr="00475B82">
              <w:rPr>
                <w:rFonts w:ascii="Arial" w:hAnsi="Arial" w:cs="Arial"/>
                <w:sz w:val="24"/>
                <w:szCs w:val="24"/>
              </w:rPr>
              <w:t> </w:t>
            </w:r>
          </w:p>
        </w:tc>
        <w:tc>
          <w:tcPr>
            <w:tcW w:w="1430" w:type="pct"/>
            <w:tcBorders>
              <w:top w:val="nil"/>
              <w:left w:val="nil"/>
              <w:bottom w:val="single" w:sz="8" w:space="0" w:color="auto"/>
              <w:right w:val="single" w:sz="8" w:space="0" w:color="auto"/>
            </w:tcBorders>
            <w:noWrap/>
            <w:vAlign w:val="center"/>
          </w:tcPr>
          <w:p w14:paraId="4CB20D70" w14:textId="608B9F9E" w:rsidR="00030626" w:rsidRPr="00475B82" w:rsidRDefault="00030626" w:rsidP="00030626">
            <w:pPr>
              <w:jc w:val="center"/>
              <w:rPr>
                <w:rFonts w:ascii="Arial" w:hAnsi="Arial" w:cs="Arial"/>
                <w:sz w:val="24"/>
                <w:szCs w:val="24"/>
              </w:rPr>
            </w:pPr>
            <w:r w:rsidRPr="00475B82">
              <w:rPr>
                <w:rFonts w:ascii="Arial" w:hAnsi="Arial" w:cs="Arial"/>
                <w:sz w:val="24"/>
                <w:szCs w:val="24"/>
              </w:rPr>
              <w:t>Annual Maintenance</w:t>
            </w:r>
          </w:p>
        </w:tc>
        <w:tc>
          <w:tcPr>
            <w:tcW w:w="954" w:type="pct"/>
            <w:tcBorders>
              <w:top w:val="nil"/>
              <w:left w:val="nil"/>
              <w:bottom w:val="single" w:sz="8" w:space="0" w:color="auto"/>
              <w:right w:val="single" w:sz="8" w:space="0" w:color="auto"/>
            </w:tcBorders>
            <w:noWrap/>
            <w:vAlign w:val="center"/>
            <w:hideMark/>
          </w:tcPr>
          <w:p w14:paraId="65BA71A1" w14:textId="77777777" w:rsidR="00030626" w:rsidRPr="00475B82" w:rsidRDefault="00030626" w:rsidP="00030626">
            <w:pPr>
              <w:rPr>
                <w:rFonts w:ascii="Arial" w:hAnsi="Arial" w:cs="Arial"/>
                <w:sz w:val="24"/>
                <w:szCs w:val="24"/>
              </w:rPr>
            </w:pPr>
            <w:r w:rsidRPr="00475B82">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3CA61590" w14:textId="77777777" w:rsidR="00030626" w:rsidRPr="00475B82" w:rsidRDefault="00030626" w:rsidP="00030626">
            <w:pPr>
              <w:rPr>
                <w:rFonts w:ascii="Arial" w:hAnsi="Arial" w:cs="Arial"/>
                <w:sz w:val="24"/>
                <w:szCs w:val="24"/>
              </w:rPr>
            </w:pPr>
            <w:r w:rsidRPr="00475B82">
              <w:rPr>
                <w:rFonts w:ascii="Arial" w:hAnsi="Arial" w:cs="Arial"/>
                <w:sz w:val="24"/>
                <w:szCs w:val="24"/>
              </w:rPr>
              <w:t>$</w:t>
            </w:r>
          </w:p>
        </w:tc>
        <w:tc>
          <w:tcPr>
            <w:tcW w:w="115" w:type="pct"/>
            <w:noWrap/>
            <w:vAlign w:val="bottom"/>
            <w:hideMark/>
          </w:tcPr>
          <w:p w14:paraId="4A961A9D" w14:textId="77777777" w:rsidR="00030626" w:rsidRPr="00475B82" w:rsidRDefault="00030626" w:rsidP="00030626"/>
        </w:tc>
      </w:tr>
      <w:tr w:rsidR="00475B82" w:rsidRPr="00475B82" w14:paraId="7F5D5A97" w14:textId="77777777" w:rsidTr="00475B82">
        <w:trPr>
          <w:trHeight w:val="344"/>
        </w:trPr>
        <w:tc>
          <w:tcPr>
            <w:tcW w:w="781" w:type="pct"/>
            <w:tcBorders>
              <w:top w:val="nil"/>
              <w:left w:val="single" w:sz="8" w:space="0" w:color="auto"/>
              <w:bottom w:val="single" w:sz="8" w:space="0" w:color="auto"/>
              <w:right w:val="single" w:sz="8" w:space="0" w:color="auto"/>
            </w:tcBorders>
            <w:noWrap/>
            <w:vAlign w:val="center"/>
            <w:hideMark/>
          </w:tcPr>
          <w:p w14:paraId="280486C5" w14:textId="77777777" w:rsidR="00787522" w:rsidRPr="00475B82" w:rsidRDefault="00787522" w:rsidP="002672AF">
            <w:pPr>
              <w:jc w:val="center"/>
              <w:rPr>
                <w:rFonts w:ascii="Arial" w:hAnsi="Arial" w:cs="Arial"/>
                <w:sz w:val="24"/>
                <w:szCs w:val="24"/>
              </w:rPr>
            </w:pPr>
            <w:r w:rsidRPr="00475B82">
              <w:rPr>
                <w:rFonts w:ascii="Arial" w:hAnsi="Arial" w:cs="Arial"/>
                <w:sz w:val="24"/>
                <w:szCs w:val="24"/>
              </w:rPr>
              <w:t>6</w:t>
            </w:r>
          </w:p>
        </w:tc>
        <w:tc>
          <w:tcPr>
            <w:tcW w:w="651" w:type="pct"/>
            <w:tcBorders>
              <w:top w:val="nil"/>
              <w:left w:val="nil"/>
              <w:bottom w:val="single" w:sz="8" w:space="0" w:color="auto"/>
              <w:right w:val="single" w:sz="8" w:space="0" w:color="auto"/>
            </w:tcBorders>
            <w:noWrap/>
            <w:vAlign w:val="center"/>
            <w:hideMark/>
          </w:tcPr>
          <w:p w14:paraId="50B2EE89" w14:textId="77777777" w:rsidR="00787522" w:rsidRPr="00475B82" w:rsidRDefault="00787522" w:rsidP="002672AF">
            <w:pPr>
              <w:rPr>
                <w:rFonts w:ascii="Arial" w:hAnsi="Arial" w:cs="Arial"/>
                <w:sz w:val="24"/>
                <w:szCs w:val="24"/>
              </w:rPr>
            </w:pPr>
          </w:p>
        </w:tc>
        <w:tc>
          <w:tcPr>
            <w:tcW w:w="1430" w:type="pct"/>
            <w:tcBorders>
              <w:top w:val="nil"/>
              <w:left w:val="nil"/>
              <w:bottom w:val="single" w:sz="8" w:space="0" w:color="auto"/>
              <w:right w:val="single" w:sz="8" w:space="0" w:color="auto"/>
            </w:tcBorders>
            <w:noWrap/>
            <w:vAlign w:val="center"/>
          </w:tcPr>
          <w:p w14:paraId="7B75D5BB" w14:textId="3887096C" w:rsidR="00787522" w:rsidRPr="00475B82" w:rsidRDefault="002672AF" w:rsidP="00475B82">
            <w:pPr>
              <w:jc w:val="center"/>
              <w:rPr>
                <w:rFonts w:ascii="Arial" w:hAnsi="Arial" w:cs="Arial"/>
                <w:sz w:val="24"/>
                <w:szCs w:val="24"/>
              </w:rPr>
            </w:pPr>
            <w:r w:rsidRPr="00475B82">
              <w:rPr>
                <w:rFonts w:ascii="Arial" w:hAnsi="Arial" w:cs="Arial"/>
                <w:sz w:val="24"/>
                <w:szCs w:val="24"/>
              </w:rPr>
              <w:t>Other</w:t>
            </w:r>
            <w:r w:rsidR="00475B82" w:rsidRPr="00475B82">
              <w:rPr>
                <w:rFonts w:ascii="Arial" w:hAnsi="Arial" w:cs="Arial"/>
                <w:sz w:val="24"/>
                <w:szCs w:val="24"/>
              </w:rPr>
              <w:t xml:space="preserve"> Itemized Services</w:t>
            </w:r>
          </w:p>
        </w:tc>
        <w:tc>
          <w:tcPr>
            <w:tcW w:w="954" w:type="pct"/>
            <w:tcBorders>
              <w:top w:val="nil"/>
              <w:left w:val="nil"/>
              <w:bottom w:val="single" w:sz="8" w:space="0" w:color="auto"/>
              <w:right w:val="single" w:sz="8" w:space="0" w:color="auto"/>
            </w:tcBorders>
            <w:noWrap/>
            <w:vAlign w:val="center"/>
            <w:hideMark/>
          </w:tcPr>
          <w:p w14:paraId="72957093" w14:textId="77777777" w:rsidR="00787522" w:rsidRPr="00475B82" w:rsidRDefault="00787522" w:rsidP="002672AF">
            <w:pPr>
              <w:rPr>
                <w:rFonts w:ascii="Arial" w:hAnsi="Arial" w:cs="Arial"/>
                <w:sz w:val="24"/>
                <w:szCs w:val="24"/>
              </w:rPr>
            </w:pPr>
            <w:r w:rsidRPr="00475B82">
              <w:rPr>
                <w:rFonts w:ascii="Arial" w:hAnsi="Arial" w:cs="Arial"/>
                <w:sz w:val="24"/>
                <w:szCs w:val="24"/>
              </w:rPr>
              <w:t>$</w:t>
            </w:r>
          </w:p>
        </w:tc>
        <w:tc>
          <w:tcPr>
            <w:tcW w:w="1069" w:type="pct"/>
            <w:tcBorders>
              <w:top w:val="nil"/>
              <w:left w:val="nil"/>
              <w:bottom w:val="single" w:sz="8" w:space="0" w:color="auto"/>
              <w:right w:val="single" w:sz="8" w:space="0" w:color="auto"/>
            </w:tcBorders>
            <w:noWrap/>
            <w:vAlign w:val="center"/>
            <w:hideMark/>
          </w:tcPr>
          <w:p w14:paraId="6A0CAB2A" w14:textId="77777777" w:rsidR="00787522" w:rsidRPr="00475B82" w:rsidRDefault="00787522" w:rsidP="002672AF">
            <w:pPr>
              <w:rPr>
                <w:rFonts w:ascii="Arial" w:hAnsi="Arial" w:cs="Arial"/>
                <w:sz w:val="24"/>
                <w:szCs w:val="24"/>
              </w:rPr>
            </w:pPr>
            <w:r w:rsidRPr="00475B82">
              <w:rPr>
                <w:rFonts w:ascii="Arial" w:hAnsi="Arial" w:cs="Arial"/>
                <w:sz w:val="24"/>
                <w:szCs w:val="24"/>
              </w:rPr>
              <w:t>$</w:t>
            </w:r>
          </w:p>
        </w:tc>
        <w:tc>
          <w:tcPr>
            <w:tcW w:w="115" w:type="pct"/>
            <w:noWrap/>
            <w:vAlign w:val="bottom"/>
            <w:hideMark/>
          </w:tcPr>
          <w:p w14:paraId="030F5C87" w14:textId="77777777" w:rsidR="00787522" w:rsidRPr="00475B82" w:rsidRDefault="00787522" w:rsidP="00FD49A9"/>
        </w:tc>
      </w:tr>
      <w:tr w:rsidR="00475B82" w:rsidRPr="00475B82" w14:paraId="48BF4E42" w14:textId="77777777" w:rsidTr="00475B82">
        <w:trPr>
          <w:trHeight w:val="391"/>
        </w:trPr>
        <w:tc>
          <w:tcPr>
            <w:tcW w:w="781" w:type="pct"/>
            <w:tcBorders>
              <w:top w:val="nil"/>
              <w:left w:val="single" w:sz="8" w:space="0" w:color="auto"/>
              <w:bottom w:val="single" w:sz="8" w:space="0" w:color="auto"/>
              <w:right w:val="single" w:sz="8" w:space="0" w:color="auto"/>
            </w:tcBorders>
            <w:noWrap/>
            <w:vAlign w:val="center"/>
            <w:hideMark/>
          </w:tcPr>
          <w:p w14:paraId="3B6951DD" w14:textId="77777777" w:rsidR="00787522" w:rsidRPr="00475B82" w:rsidRDefault="00787522" w:rsidP="002672AF">
            <w:pPr>
              <w:rPr>
                <w:rFonts w:ascii="Arial" w:hAnsi="Arial" w:cs="Arial"/>
                <w:b/>
                <w:bCs/>
                <w:i/>
                <w:iCs/>
                <w:sz w:val="24"/>
                <w:szCs w:val="24"/>
              </w:rPr>
            </w:pPr>
            <w:r w:rsidRPr="00475B82">
              <w:rPr>
                <w:rFonts w:ascii="Arial" w:hAnsi="Arial" w:cs="Arial"/>
                <w:b/>
                <w:bCs/>
                <w:i/>
                <w:iCs/>
                <w:sz w:val="24"/>
                <w:szCs w:val="24"/>
              </w:rPr>
              <w:t>Grand Total</w:t>
            </w:r>
          </w:p>
        </w:tc>
        <w:tc>
          <w:tcPr>
            <w:tcW w:w="651" w:type="pct"/>
            <w:tcBorders>
              <w:top w:val="nil"/>
              <w:left w:val="nil"/>
              <w:bottom w:val="single" w:sz="8" w:space="0" w:color="auto"/>
              <w:right w:val="single" w:sz="8" w:space="0" w:color="auto"/>
            </w:tcBorders>
            <w:noWrap/>
            <w:vAlign w:val="center"/>
            <w:hideMark/>
          </w:tcPr>
          <w:p w14:paraId="52765131" w14:textId="77777777" w:rsidR="00787522" w:rsidRPr="00475B82" w:rsidRDefault="00787522" w:rsidP="002672AF">
            <w:pPr>
              <w:rPr>
                <w:rFonts w:ascii="Arial" w:hAnsi="Arial" w:cs="Arial"/>
                <w:b/>
                <w:bCs/>
                <w:sz w:val="24"/>
                <w:szCs w:val="24"/>
              </w:rPr>
            </w:pPr>
            <w:r w:rsidRPr="00475B82">
              <w:rPr>
                <w:rFonts w:ascii="Arial" w:hAnsi="Arial" w:cs="Arial"/>
                <w:b/>
                <w:bCs/>
                <w:sz w:val="24"/>
                <w:szCs w:val="24"/>
              </w:rPr>
              <w:t> </w:t>
            </w:r>
          </w:p>
        </w:tc>
        <w:tc>
          <w:tcPr>
            <w:tcW w:w="1430" w:type="pct"/>
            <w:tcBorders>
              <w:top w:val="nil"/>
              <w:left w:val="nil"/>
              <w:bottom w:val="single" w:sz="8" w:space="0" w:color="auto"/>
              <w:right w:val="single" w:sz="8" w:space="0" w:color="auto"/>
            </w:tcBorders>
            <w:noWrap/>
            <w:vAlign w:val="center"/>
            <w:hideMark/>
          </w:tcPr>
          <w:p w14:paraId="2015B0B3" w14:textId="77777777" w:rsidR="00787522" w:rsidRPr="00475B82" w:rsidRDefault="00787522" w:rsidP="002672AF">
            <w:pPr>
              <w:rPr>
                <w:rFonts w:ascii="Arial" w:hAnsi="Arial" w:cs="Arial"/>
                <w:b/>
                <w:bCs/>
                <w:sz w:val="24"/>
                <w:szCs w:val="24"/>
              </w:rPr>
            </w:pPr>
            <w:r w:rsidRPr="00475B82">
              <w:rPr>
                <w:rFonts w:ascii="Arial" w:hAnsi="Arial" w:cs="Arial"/>
                <w:b/>
                <w:bCs/>
                <w:sz w:val="24"/>
                <w:szCs w:val="24"/>
              </w:rPr>
              <w:t> </w:t>
            </w:r>
          </w:p>
        </w:tc>
        <w:tc>
          <w:tcPr>
            <w:tcW w:w="954" w:type="pct"/>
            <w:tcBorders>
              <w:top w:val="nil"/>
              <w:left w:val="nil"/>
              <w:bottom w:val="single" w:sz="8" w:space="0" w:color="auto"/>
              <w:right w:val="single" w:sz="8" w:space="0" w:color="auto"/>
            </w:tcBorders>
            <w:noWrap/>
            <w:vAlign w:val="center"/>
            <w:hideMark/>
          </w:tcPr>
          <w:p w14:paraId="7B288C14" w14:textId="77777777" w:rsidR="00787522" w:rsidRPr="00475B82" w:rsidRDefault="00787522" w:rsidP="002672AF">
            <w:pPr>
              <w:rPr>
                <w:rFonts w:ascii="Arial" w:hAnsi="Arial" w:cs="Arial"/>
                <w:b/>
                <w:bCs/>
                <w:sz w:val="24"/>
                <w:szCs w:val="24"/>
              </w:rPr>
            </w:pPr>
            <w:r w:rsidRPr="00475B82">
              <w:rPr>
                <w:rFonts w:ascii="Arial" w:hAnsi="Arial" w:cs="Arial"/>
                <w:b/>
                <w:bCs/>
                <w:sz w:val="24"/>
                <w:szCs w:val="24"/>
              </w:rPr>
              <w:t> </w:t>
            </w:r>
          </w:p>
        </w:tc>
        <w:tc>
          <w:tcPr>
            <w:tcW w:w="1069" w:type="pct"/>
            <w:tcBorders>
              <w:top w:val="nil"/>
              <w:left w:val="nil"/>
              <w:bottom w:val="single" w:sz="8" w:space="0" w:color="auto"/>
              <w:right w:val="single" w:sz="8" w:space="0" w:color="auto"/>
            </w:tcBorders>
            <w:noWrap/>
            <w:vAlign w:val="center"/>
            <w:hideMark/>
          </w:tcPr>
          <w:p w14:paraId="5D92DF4A" w14:textId="77777777" w:rsidR="00787522" w:rsidRPr="00475B82" w:rsidRDefault="00787522" w:rsidP="002672AF">
            <w:pPr>
              <w:rPr>
                <w:rFonts w:ascii="Arial" w:hAnsi="Arial" w:cs="Arial"/>
                <w:b/>
                <w:bCs/>
                <w:sz w:val="24"/>
                <w:szCs w:val="24"/>
              </w:rPr>
            </w:pPr>
            <w:r w:rsidRPr="00475B82">
              <w:rPr>
                <w:rFonts w:ascii="Arial" w:hAnsi="Arial" w:cs="Arial"/>
                <w:b/>
                <w:bCs/>
                <w:sz w:val="24"/>
                <w:szCs w:val="24"/>
              </w:rPr>
              <w:t>$</w:t>
            </w:r>
          </w:p>
        </w:tc>
        <w:tc>
          <w:tcPr>
            <w:tcW w:w="115" w:type="pct"/>
            <w:noWrap/>
            <w:vAlign w:val="bottom"/>
            <w:hideMark/>
          </w:tcPr>
          <w:p w14:paraId="668CF5D1" w14:textId="77777777" w:rsidR="00787522" w:rsidRPr="00475B82" w:rsidRDefault="00787522" w:rsidP="00FD49A9"/>
        </w:tc>
      </w:tr>
    </w:tbl>
    <w:p w14:paraId="24B9E3F7" w14:textId="77777777" w:rsidR="00475B82" w:rsidRPr="00475B82" w:rsidRDefault="00475B82" w:rsidP="002672AF">
      <w:pPr>
        <w:pStyle w:val="Default"/>
        <w:tabs>
          <w:tab w:val="left" w:pos="540"/>
          <w:tab w:val="left" w:pos="810"/>
        </w:tabs>
        <w:ind w:right="-720"/>
        <w:rPr>
          <w:color w:val="auto"/>
        </w:rPr>
      </w:pPr>
    </w:p>
    <w:p w14:paraId="6E2A1310" w14:textId="7FE9B457" w:rsidR="00787522" w:rsidRPr="00475B82" w:rsidRDefault="00475B82" w:rsidP="00475B82">
      <w:pPr>
        <w:pStyle w:val="Default"/>
        <w:tabs>
          <w:tab w:val="left" w:pos="540"/>
          <w:tab w:val="left" w:pos="810"/>
        </w:tabs>
        <w:ind w:right="-720"/>
        <w:rPr>
          <w:color w:val="auto"/>
        </w:rPr>
      </w:pPr>
      <w:r w:rsidRPr="00475B82">
        <w:rPr>
          <w:b/>
          <w:color w:val="auto"/>
        </w:rPr>
        <w:t>Note:</w:t>
      </w:r>
      <w:r w:rsidRPr="00475B82">
        <w:rPr>
          <w:color w:val="auto"/>
        </w:rPr>
        <w:t xml:space="preserve">  </w:t>
      </w:r>
      <w:r w:rsidR="00096DE0">
        <w:rPr>
          <w:color w:val="auto"/>
        </w:rPr>
        <w:t>Bids s</w:t>
      </w:r>
      <w:r w:rsidRPr="00475B82">
        <w:rPr>
          <w:color w:val="auto"/>
        </w:rPr>
        <w:t>h</w:t>
      </w:r>
      <w:r w:rsidR="00F21D0B">
        <w:rPr>
          <w:color w:val="auto"/>
        </w:rPr>
        <w:t>all i</w:t>
      </w:r>
      <w:r>
        <w:rPr>
          <w:color w:val="auto"/>
        </w:rPr>
        <w:t>nclude a</w:t>
      </w:r>
      <w:r w:rsidR="00F21D0B">
        <w:rPr>
          <w:color w:val="auto"/>
        </w:rPr>
        <w:t xml:space="preserve"> price </w:t>
      </w:r>
      <w:r w:rsidRPr="00475B82">
        <w:rPr>
          <w:color w:val="auto"/>
        </w:rPr>
        <w:t xml:space="preserve">itemization of each specific service </w:t>
      </w:r>
      <w:r>
        <w:rPr>
          <w:color w:val="auto"/>
        </w:rPr>
        <w:t xml:space="preserve">to be provided </w:t>
      </w:r>
      <w:r w:rsidRPr="00475B82">
        <w:rPr>
          <w:color w:val="auto"/>
        </w:rPr>
        <w:t>(e.g., programming, software, server, etc.)</w:t>
      </w:r>
    </w:p>
    <w:sectPr w:rsidR="00787522" w:rsidRPr="00475B82" w:rsidSect="00972405">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6A48" w14:textId="77777777" w:rsidR="00EB0495" w:rsidRDefault="00EB0495" w:rsidP="00913B53">
      <w:pPr>
        <w:spacing w:after="0" w:line="240" w:lineRule="auto"/>
      </w:pPr>
      <w:r>
        <w:separator/>
      </w:r>
    </w:p>
  </w:endnote>
  <w:endnote w:type="continuationSeparator" w:id="0">
    <w:p w14:paraId="73A2EE71" w14:textId="77777777" w:rsidR="00EB0495" w:rsidRDefault="00EB0495"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165810"/>
      <w:docPartObj>
        <w:docPartGallery w:val="Page Numbers (Bottom of Page)"/>
        <w:docPartUnique/>
      </w:docPartObj>
    </w:sdtPr>
    <w:sdtEndPr>
      <w:rPr>
        <w:noProof/>
      </w:rPr>
    </w:sdtEndPr>
    <w:sdtContent>
      <w:p w14:paraId="609FA843" w14:textId="77777777" w:rsidR="002F45CF" w:rsidRDefault="002F45CF">
        <w:pPr>
          <w:pStyle w:val="Footer"/>
          <w:jc w:val="center"/>
        </w:pPr>
        <w:r>
          <w:fldChar w:fldCharType="begin"/>
        </w:r>
        <w:r>
          <w:instrText xml:space="preserve"> PAGE   \* MERGEFORMAT </w:instrText>
        </w:r>
        <w:r>
          <w:fldChar w:fldCharType="separate"/>
        </w:r>
        <w:r w:rsidR="00762D20">
          <w:rPr>
            <w:noProof/>
          </w:rPr>
          <w:t>21</w:t>
        </w:r>
        <w:r>
          <w:rPr>
            <w:noProof/>
          </w:rPr>
          <w:fldChar w:fldCharType="end"/>
        </w:r>
      </w:p>
    </w:sdtContent>
  </w:sdt>
  <w:p w14:paraId="6806F910" w14:textId="77777777" w:rsidR="002F45CF" w:rsidRDefault="002F4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905E4" w14:textId="77777777" w:rsidR="00EB0495" w:rsidRDefault="00EB0495" w:rsidP="00913B53">
      <w:pPr>
        <w:spacing w:after="0" w:line="240" w:lineRule="auto"/>
      </w:pPr>
      <w:r>
        <w:separator/>
      </w:r>
    </w:p>
  </w:footnote>
  <w:footnote w:type="continuationSeparator" w:id="0">
    <w:p w14:paraId="38A9978A" w14:textId="77777777" w:rsidR="00EB0495" w:rsidRDefault="00EB0495" w:rsidP="0091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3CE1274"/>
    <w:multiLevelType w:val="multilevel"/>
    <w:tmpl w:val="E79A7F52"/>
    <w:lvl w:ilvl="0">
      <w:start w:val="1"/>
      <w:numFmt w:val="decimal"/>
      <w:lvlText w:val="%1."/>
      <w:lvlJc w:val="left"/>
      <w:pPr>
        <w:ind w:left="720" w:hanging="360"/>
      </w:pPr>
    </w:lvl>
    <w:lvl w:ilvl="1">
      <w:start w:val="1"/>
      <w:numFmt w:val="decimal"/>
      <w:lvlText w:val="%1.%2."/>
      <w:lvlJc w:val="left"/>
      <w:pPr>
        <w:ind w:left="1512" w:hanging="432"/>
      </w:pPr>
      <w:rPr>
        <w:b w:val="0"/>
        <w:sz w:val="22"/>
        <w:szCs w:val="22"/>
      </w:rPr>
    </w:lvl>
    <w:lvl w:ilvl="2">
      <w:start w:val="1"/>
      <w:numFmt w:val="decimal"/>
      <w:lvlText w:val="%1.%2.%3."/>
      <w:lvlJc w:val="left"/>
      <w:pPr>
        <w:ind w:left="1584" w:hanging="504"/>
      </w:pPr>
      <w:rPr>
        <w:b w:val="0"/>
      </w:rPr>
    </w:lvl>
    <w:lvl w:ilvl="3">
      <w:start w:val="1"/>
      <w:numFmt w:val="decimal"/>
      <w:lvlText w:val="%1.%2.%3.%4."/>
      <w:lvlJc w:val="left"/>
      <w:pPr>
        <w:ind w:left="2088" w:hanging="648"/>
      </w:pPr>
      <w:rPr>
        <w:b w:val="0"/>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5250A23"/>
    <w:multiLevelType w:val="multilevel"/>
    <w:tmpl w:val="14463DC6"/>
    <w:lvl w:ilvl="0">
      <w:start w:val="1"/>
      <w:numFmt w:val="decimal"/>
      <w:lvlText w:val="%1"/>
      <w:lvlJc w:val="left"/>
      <w:pPr>
        <w:ind w:left="480" w:hanging="480"/>
      </w:pPr>
      <w:rPr>
        <w:rFonts w:hint="default"/>
      </w:rPr>
    </w:lvl>
    <w:lvl w:ilvl="1">
      <w:start w:val="7"/>
      <w:numFmt w:val="decimal"/>
      <w:lvlText w:val="%1.%2"/>
      <w:lvlJc w:val="left"/>
      <w:pPr>
        <w:ind w:left="1236" w:hanging="48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5"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0B6A10C2"/>
    <w:multiLevelType w:val="multilevel"/>
    <w:tmpl w:val="D9D0A106"/>
    <w:lvl w:ilvl="0">
      <w:start w:val="2"/>
      <w:numFmt w:val="decimal"/>
      <w:lvlText w:val="%1"/>
      <w:lvlJc w:val="left"/>
      <w:pPr>
        <w:ind w:left="480" w:hanging="480"/>
      </w:pPr>
      <w:rPr>
        <w:rFonts w:hint="default"/>
      </w:rPr>
    </w:lvl>
    <w:lvl w:ilvl="1">
      <w:start w:val="1"/>
      <w:numFmt w:val="decimal"/>
      <w:lvlText w:val="%1.%2"/>
      <w:lvlJc w:val="left"/>
      <w:pPr>
        <w:ind w:left="1236" w:hanging="480"/>
      </w:pPr>
      <w:rPr>
        <w:rFonts w:hint="default"/>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7" w15:restartNumberingAfterBreak="0">
    <w:nsid w:val="1BC6226F"/>
    <w:multiLevelType w:val="multilevel"/>
    <w:tmpl w:val="43BE1B18"/>
    <w:lvl w:ilvl="0">
      <w:start w:val="3"/>
      <w:numFmt w:val="decimal"/>
      <w:lvlText w:val="%1"/>
      <w:lvlJc w:val="left"/>
      <w:pPr>
        <w:ind w:left="480" w:hanging="480"/>
      </w:pPr>
      <w:rPr>
        <w:rFonts w:hint="default"/>
      </w:rPr>
    </w:lvl>
    <w:lvl w:ilvl="1">
      <w:start w:val="1"/>
      <w:numFmt w:val="decimal"/>
      <w:lvlText w:val="%1.%2"/>
      <w:lvlJc w:val="left"/>
      <w:pPr>
        <w:ind w:left="1236" w:hanging="480"/>
      </w:pPr>
      <w:rPr>
        <w:rFonts w:hint="default"/>
      </w:rPr>
    </w:lvl>
    <w:lvl w:ilvl="2">
      <w:start w:val="2"/>
      <w:numFmt w:val="decimal"/>
      <w:lvlText w:val="%1.%2.%3"/>
      <w:lvlJc w:val="left"/>
      <w:pPr>
        <w:ind w:left="2232" w:hanging="720"/>
      </w:pPr>
      <w:rPr>
        <w:rFonts w:hint="default"/>
        <w:b w:val="0"/>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8"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2A9A231D"/>
    <w:multiLevelType w:val="multilevel"/>
    <w:tmpl w:val="6A4C5F90"/>
    <w:lvl w:ilvl="0">
      <w:start w:val="2"/>
      <w:numFmt w:val="decimal"/>
      <w:lvlText w:val="%1"/>
      <w:lvlJc w:val="left"/>
      <w:pPr>
        <w:ind w:left="480" w:hanging="480"/>
      </w:pPr>
      <w:rPr>
        <w:rFonts w:hint="default"/>
      </w:rPr>
    </w:lvl>
    <w:lvl w:ilvl="1">
      <w:start w:val="2"/>
      <w:numFmt w:val="decimal"/>
      <w:lvlText w:val="%1.%2"/>
      <w:lvlJc w:val="left"/>
      <w:pPr>
        <w:ind w:left="1236" w:hanging="480"/>
      </w:pPr>
      <w:rPr>
        <w:rFonts w:hint="default"/>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3" w15:restartNumberingAfterBreak="0">
    <w:nsid w:val="37917467"/>
    <w:multiLevelType w:val="multilevel"/>
    <w:tmpl w:val="B8FE755A"/>
    <w:lvl w:ilvl="0">
      <w:start w:val="4"/>
      <w:numFmt w:val="decimal"/>
      <w:lvlText w:val="%1"/>
      <w:lvlJc w:val="left"/>
      <w:pPr>
        <w:ind w:left="360" w:hanging="360"/>
      </w:pPr>
      <w:rPr>
        <w:rFonts w:hint="default"/>
        <w:sz w:val="22"/>
      </w:rPr>
    </w:lvl>
    <w:lvl w:ilvl="1">
      <w:start w:val="1"/>
      <w:numFmt w:val="decimal"/>
      <w:lvlText w:val="%1.%2"/>
      <w:lvlJc w:val="left"/>
      <w:pPr>
        <w:ind w:left="1080" w:hanging="360"/>
      </w:pPr>
      <w:rPr>
        <w:rFonts w:hint="default"/>
        <w:b w:val="0"/>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14" w15:restartNumberingAfterBreak="0">
    <w:nsid w:val="411B6314"/>
    <w:multiLevelType w:val="multilevel"/>
    <w:tmpl w:val="965CDBDE"/>
    <w:lvl w:ilvl="0">
      <w:start w:val="1"/>
      <w:numFmt w:val="decimal"/>
      <w:lvlText w:val="%1"/>
      <w:lvlJc w:val="left"/>
      <w:pPr>
        <w:ind w:left="480" w:hanging="480"/>
      </w:pPr>
      <w:rPr>
        <w:rFonts w:hint="default"/>
      </w:rPr>
    </w:lvl>
    <w:lvl w:ilvl="1">
      <w:start w:val="1"/>
      <w:numFmt w:val="decimal"/>
      <w:lvlText w:val="%1.%2"/>
      <w:lvlJc w:val="left"/>
      <w:pPr>
        <w:ind w:left="1236" w:hanging="48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15" w15:restartNumberingAfterBreak="0">
    <w:nsid w:val="41CF5D82"/>
    <w:multiLevelType w:val="multilevel"/>
    <w:tmpl w:val="0CEAD4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3334304"/>
    <w:multiLevelType w:val="multilevel"/>
    <w:tmpl w:val="C0B8F71C"/>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sz w:val="22"/>
        <w:szCs w:val="22"/>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18528E"/>
    <w:multiLevelType w:val="multilevel"/>
    <w:tmpl w:val="90847CAE"/>
    <w:lvl w:ilvl="0">
      <w:start w:val="3"/>
      <w:numFmt w:val="decimal"/>
      <w:lvlText w:val="%1"/>
      <w:lvlJc w:val="left"/>
      <w:pPr>
        <w:ind w:left="480" w:hanging="480"/>
      </w:pPr>
      <w:rPr>
        <w:rFonts w:hint="default"/>
      </w:rPr>
    </w:lvl>
    <w:lvl w:ilvl="1">
      <w:start w:val="3"/>
      <w:numFmt w:val="decimal"/>
      <w:lvlText w:val="%1.%2"/>
      <w:lvlJc w:val="left"/>
      <w:pPr>
        <w:ind w:left="1236" w:hanging="48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23" w15:restartNumberingAfterBreak="0">
    <w:nsid w:val="63B14116"/>
    <w:multiLevelType w:val="multilevel"/>
    <w:tmpl w:val="9AF8C40E"/>
    <w:lvl w:ilvl="0">
      <w:start w:val="3"/>
      <w:numFmt w:val="decimal"/>
      <w:lvlText w:val="%1"/>
      <w:lvlJc w:val="left"/>
      <w:pPr>
        <w:ind w:left="480" w:hanging="480"/>
      </w:pPr>
      <w:rPr>
        <w:rFonts w:hint="default"/>
        <w:b/>
      </w:rPr>
    </w:lvl>
    <w:lvl w:ilvl="1">
      <w:start w:val="2"/>
      <w:numFmt w:val="decimal"/>
      <w:lvlText w:val="%1.%2"/>
      <w:lvlJc w:val="left"/>
      <w:pPr>
        <w:ind w:left="1236" w:hanging="480"/>
      </w:pPr>
      <w:rPr>
        <w:rFonts w:hint="default"/>
        <w:b/>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rPr>
    </w:lvl>
    <w:lvl w:ilvl="4">
      <w:start w:val="1"/>
      <w:numFmt w:val="decimal"/>
      <w:lvlText w:val="%1.%2.%3.%4.%5"/>
      <w:lvlJc w:val="left"/>
      <w:pPr>
        <w:ind w:left="4104" w:hanging="1080"/>
      </w:pPr>
      <w:rPr>
        <w:rFonts w:hint="default"/>
        <w:b/>
      </w:rPr>
    </w:lvl>
    <w:lvl w:ilvl="5">
      <w:start w:val="1"/>
      <w:numFmt w:val="decimal"/>
      <w:lvlText w:val="%1.%2.%3.%4.%5.%6"/>
      <w:lvlJc w:val="left"/>
      <w:pPr>
        <w:ind w:left="4860" w:hanging="1080"/>
      </w:pPr>
      <w:rPr>
        <w:rFonts w:hint="default"/>
        <w:b/>
      </w:rPr>
    </w:lvl>
    <w:lvl w:ilvl="6">
      <w:start w:val="1"/>
      <w:numFmt w:val="decimal"/>
      <w:lvlText w:val="%1.%2.%3.%4.%5.%6.%7"/>
      <w:lvlJc w:val="left"/>
      <w:pPr>
        <w:ind w:left="5976" w:hanging="1440"/>
      </w:pPr>
      <w:rPr>
        <w:rFonts w:hint="default"/>
        <w:b/>
      </w:rPr>
    </w:lvl>
    <w:lvl w:ilvl="7">
      <w:start w:val="1"/>
      <w:numFmt w:val="decimal"/>
      <w:lvlText w:val="%1.%2.%3.%4.%5.%6.%7.%8"/>
      <w:lvlJc w:val="left"/>
      <w:pPr>
        <w:ind w:left="6732" w:hanging="1440"/>
      </w:pPr>
      <w:rPr>
        <w:rFonts w:hint="default"/>
        <w:b/>
      </w:rPr>
    </w:lvl>
    <w:lvl w:ilvl="8">
      <w:start w:val="1"/>
      <w:numFmt w:val="decimal"/>
      <w:lvlText w:val="%1.%2.%3.%4.%5.%6.%7.%8.%9"/>
      <w:lvlJc w:val="left"/>
      <w:pPr>
        <w:ind w:left="7848" w:hanging="1800"/>
      </w:pPr>
      <w:rPr>
        <w:rFonts w:hint="default"/>
        <w:b/>
      </w:rPr>
    </w:lvl>
  </w:abstractNum>
  <w:abstractNum w:abstractNumId="24" w15:restartNumberingAfterBreak="0">
    <w:nsid w:val="6DFF1D01"/>
    <w:multiLevelType w:val="multilevel"/>
    <w:tmpl w:val="C43811A8"/>
    <w:lvl w:ilvl="0">
      <w:start w:val="1"/>
      <w:numFmt w:val="decimal"/>
      <w:lvlText w:val="%1"/>
      <w:lvlJc w:val="left"/>
      <w:pPr>
        <w:ind w:left="480" w:hanging="480"/>
      </w:pPr>
      <w:rPr>
        <w:rFonts w:hint="default"/>
      </w:rPr>
    </w:lvl>
    <w:lvl w:ilvl="1">
      <w:start w:val="2"/>
      <w:numFmt w:val="decimal"/>
      <w:lvlText w:val="%1.%2"/>
      <w:lvlJc w:val="left"/>
      <w:pPr>
        <w:ind w:left="1236" w:hanging="48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25"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0"/>
  </w:num>
  <w:num w:numId="2">
    <w:abstractNumId w:val="10"/>
  </w:num>
  <w:num w:numId="3">
    <w:abstractNumId w:val="17"/>
  </w:num>
  <w:num w:numId="4">
    <w:abstractNumId w:val="25"/>
  </w:num>
  <w:num w:numId="5">
    <w:abstractNumId w:val="21"/>
  </w:num>
  <w:num w:numId="6">
    <w:abstractNumId w:val="5"/>
  </w:num>
  <w:num w:numId="7">
    <w:abstractNumId w:val="2"/>
  </w:num>
  <w:num w:numId="8">
    <w:abstractNumId w:val="0"/>
  </w:num>
  <w:num w:numId="9">
    <w:abstractNumId w:val="11"/>
  </w:num>
  <w:num w:numId="10">
    <w:abstractNumId w:val="8"/>
  </w:num>
  <w:num w:numId="11">
    <w:abstractNumId w:val="1"/>
  </w:num>
  <w:num w:numId="12">
    <w:abstractNumId w:val="9"/>
  </w:num>
  <w:num w:numId="13">
    <w:abstractNumId w:val="19"/>
  </w:num>
  <w:num w:numId="14">
    <w:abstractNumId w:val="18"/>
  </w:num>
  <w:num w:numId="15">
    <w:abstractNumId w:val="3"/>
  </w:num>
  <w:num w:numId="16">
    <w:abstractNumId w:val="13"/>
  </w:num>
  <w:num w:numId="17">
    <w:abstractNumId w:val="16"/>
  </w:num>
  <w:num w:numId="18">
    <w:abstractNumId w:val="15"/>
  </w:num>
  <w:num w:numId="19">
    <w:abstractNumId w:val="14"/>
  </w:num>
  <w:num w:numId="20">
    <w:abstractNumId w:val="24"/>
  </w:num>
  <w:num w:numId="21">
    <w:abstractNumId w:val="4"/>
  </w:num>
  <w:num w:numId="22">
    <w:abstractNumId w:val="6"/>
  </w:num>
  <w:num w:numId="23">
    <w:abstractNumId w:val="12"/>
  </w:num>
  <w:num w:numId="24">
    <w:abstractNumId w:val="7"/>
  </w:num>
  <w:num w:numId="25">
    <w:abstractNumId w:val="23"/>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10F0F"/>
    <w:rsid w:val="00012FDB"/>
    <w:rsid w:val="00015D3C"/>
    <w:rsid w:val="00017CB9"/>
    <w:rsid w:val="00020E2E"/>
    <w:rsid w:val="00024BF8"/>
    <w:rsid w:val="00024EB1"/>
    <w:rsid w:val="00030626"/>
    <w:rsid w:val="00034F5D"/>
    <w:rsid w:val="00037B25"/>
    <w:rsid w:val="000418FA"/>
    <w:rsid w:val="00041B8A"/>
    <w:rsid w:val="000420A6"/>
    <w:rsid w:val="00043ACE"/>
    <w:rsid w:val="0004434B"/>
    <w:rsid w:val="00044EBC"/>
    <w:rsid w:val="0004641D"/>
    <w:rsid w:val="000474F6"/>
    <w:rsid w:val="00047AA7"/>
    <w:rsid w:val="0005004A"/>
    <w:rsid w:val="00050B0B"/>
    <w:rsid w:val="0005103E"/>
    <w:rsid w:val="0005285F"/>
    <w:rsid w:val="00055763"/>
    <w:rsid w:val="0006419E"/>
    <w:rsid w:val="000663E6"/>
    <w:rsid w:val="000675B5"/>
    <w:rsid w:val="00072631"/>
    <w:rsid w:val="000757E3"/>
    <w:rsid w:val="00075E0D"/>
    <w:rsid w:val="00076EA4"/>
    <w:rsid w:val="00077D13"/>
    <w:rsid w:val="000812B3"/>
    <w:rsid w:val="00081323"/>
    <w:rsid w:val="00081E07"/>
    <w:rsid w:val="00083F24"/>
    <w:rsid w:val="00085DEC"/>
    <w:rsid w:val="0009141E"/>
    <w:rsid w:val="000955EC"/>
    <w:rsid w:val="00096DE0"/>
    <w:rsid w:val="000A0DAF"/>
    <w:rsid w:val="000A3C8F"/>
    <w:rsid w:val="000A4C53"/>
    <w:rsid w:val="000A6DD0"/>
    <w:rsid w:val="000B0C20"/>
    <w:rsid w:val="000B3890"/>
    <w:rsid w:val="000B629C"/>
    <w:rsid w:val="000C1A6C"/>
    <w:rsid w:val="000C1BF5"/>
    <w:rsid w:val="000D0F47"/>
    <w:rsid w:val="000D2AA8"/>
    <w:rsid w:val="000D5BF6"/>
    <w:rsid w:val="000D6C6F"/>
    <w:rsid w:val="000D73D9"/>
    <w:rsid w:val="000E131D"/>
    <w:rsid w:val="000E296B"/>
    <w:rsid w:val="000E3F61"/>
    <w:rsid w:val="000E6001"/>
    <w:rsid w:val="000F01C0"/>
    <w:rsid w:val="000F109C"/>
    <w:rsid w:val="000F6770"/>
    <w:rsid w:val="00100BF6"/>
    <w:rsid w:val="00100E19"/>
    <w:rsid w:val="00102E62"/>
    <w:rsid w:val="00103190"/>
    <w:rsid w:val="00103D46"/>
    <w:rsid w:val="00106D8B"/>
    <w:rsid w:val="001072C3"/>
    <w:rsid w:val="001079BA"/>
    <w:rsid w:val="00107A25"/>
    <w:rsid w:val="001108E5"/>
    <w:rsid w:val="001146E1"/>
    <w:rsid w:val="001159CD"/>
    <w:rsid w:val="00116B2C"/>
    <w:rsid w:val="00117CDE"/>
    <w:rsid w:val="0012095F"/>
    <w:rsid w:val="00127CB1"/>
    <w:rsid w:val="00130663"/>
    <w:rsid w:val="00137709"/>
    <w:rsid w:val="00140276"/>
    <w:rsid w:val="00140A31"/>
    <w:rsid w:val="001428A4"/>
    <w:rsid w:val="00160023"/>
    <w:rsid w:val="0016050B"/>
    <w:rsid w:val="00162394"/>
    <w:rsid w:val="00162A43"/>
    <w:rsid w:val="00162C4F"/>
    <w:rsid w:val="0016310E"/>
    <w:rsid w:val="001653C0"/>
    <w:rsid w:val="001728C9"/>
    <w:rsid w:val="00172B28"/>
    <w:rsid w:val="00173BA2"/>
    <w:rsid w:val="00175645"/>
    <w:rsid w:val="0018240C"/>
    <w:rsid w:val="001834F9"/>
    <w:rsid w:val="00184D03"/>
    <w:rsid w:val="001863C9"/>
    <w:rsid w:val="001866C0"/>
    <w:rsid w:val="00187C9D"/>
    <w:rsid w:val="001969F2"/>
    <w:rsid w:val="00197146"/>
    <w:rsid w:val="001A593A"/>
    <w:rsid w:val="001A5A33"/>
    <w:rsid w:val="001A5B31"/>
    <w:rsid w:val="001A67C1"/>
    <w:rsid w:val="001A7ACC"/>
    <w:rsid w:val="001B335F"/>
    <w:rsid w:val="001B3FFC"/>
    <w:rsid w:val="001B5676"/>
    <w:rsid w:val="001B6508"/>
    <w:rsid w:val="001B7B4D"/>
    <w:rsid w:val="001C07C1"/>
    <w:rsid w:val="001C474D"/>
    <w:rsid w:val="001C6621"/>
    <w:rsid w:val="001D05E8"/>
    <w:rsid w:val="001D0CDC"/>
    <w:rsid w:val="001D14C8"/>
    <w:rsid w:val="001D2657"/>
    <w:rsid w:val="001D2AD2"/>
    <w:rsid w:val="001D5060"/>
    <w:rsid w:val="001E25E0"/>
    <w:rsid w:val="001E4E2B"/>
    <w:rsid w:val="001E5F58"/>
    <w:rsid w:val="001F07E4"/>
    <w:rsid w:val="001F0B48"/>
    <w:rsid w:val="001F2E74"/>
    <w:rsid w:val="001F495B"/>
    <w:rsid w:val="00200B27"/>
    <w:rsid w:val="00203F4F"/>
    <w:rsid w:val="00205925"/>
    <w:rsid w:val="00210C59"/>
    <w:rsid w:val="00210FF2"/>
    <w:rsid w:val="0021153B"/>
    <w:rsid w:val="00211DDE"/>
    <w:rsid w:val="0021381C"/>
    <w:rsid w:val="00213B1D"/>
    <w:rsid w:val="00217634"/>
    <w:rsid w:val="00222F15"/>
    <w:rsid w:val="002233B6"/>
    <w:rsid w:val="0022593F"/>
    <w:rsid w:val="0022660F"/>
    <w:rsid w:val="002269AE"/>
    <w:rsid w:val="002277CF"/>
    <w:rsid w:val="00231D7C"/>
    <w:rsid w:val="00232190"/>
    <w:rsid w:val="00236933"/>
    <w:rsid w:val="00246A6E"/>
    <w:rsid w:val="00246DB2"/>
    <w:rsid w:val="0024746E"/>
    <w:rsid w:val="002474C1"/>
    <w:rsid w:val="00247BAD"/>
    <w:rsid w:val="0025239D"/>
    <w:rsid w:val="002548A5"/>
    <w:rsid w:val="00262DB8"/>
    <w:rsid w:val="002642A7"/>
    <w:rsid w:val="00265E71"/>
    <w:rsid w:val="002672AF"/>
    <w:rsid w:val="00276621"/>
    <w:rsid w:val="00280113"/>
    <w:rsid w:val="0028030A"/>
    <w:rsid w:val="00281237"/>
    <w:rsid w:val="00282337"/>
    <w:rsid w:val="00282918"/>
    <w:rsid w:val="002854BA"/>
    <w:rsid w:val="00287F72"/>
    <w:rsid w:val="00291EF8"/>
    <w:rsid w:val="00294D17"/>
    <w:rsid w:val="00295BF2"/>
    <w:rsid w:val="00296D36"/>
    <w:rsid w:val="002A20F1"/>
    <w:rsid w:val="002A5553"/>
    <w:rsid w:val="002B06BB"/>
    <w:rsid w:val="002B0BFE"/>
    <w:rsid w:val="002B2FA4"/>
    <w:rsid w:val="002B3322"/>
    <w:rsid w:val="002B4569"/>
    <w:rsid w:val="002B5441"/>
    <w:rsid w:val="002C143D"/>
    <w:rsid w:val="002C4B97"/>
    <w:rsid w:val="002D212D"/>
    <w:rsid w:val="002D6FB7"/>
    <w:rsid w:val="002E3BD9"/>
    <w:rsid w:val="002E42D8"/>
    <w:rsid w:val="002F151F"/>
    <w:rsid w:val="002F45CF"/>
    <w:rsid w:val="002F67E3"/>
    <w:rsid w:val="0030074C"/>
    <w:rsid w:val="003015E8"/>
    <w:rsid w:val="003029D1"/>
    <w:rsid w:val="00304F73"/>
    <w:rsid w:val="003118A1"/>
    <w:rsid w:val="00311C9A"/>
    <w:rsid w:val="003145B4"/>
    <w:rsid w:val="003149B1"/>
    <w:rsid w:val="0031642E"/>
    <w:rsid w:val="0031743A"/>
    <w:rsid w:val="0032362C"/>
    <w:rsid w:val="003236FE"/>
    <w:rsid w:val="003263CC"/>
    <w:rsid w:val="00327408"/>
    <w:rsid w:val="00331384"/>
    <w:rsid w:val="00332E7A"/>
    <w:rsid w:val="003330B7"/>
    <w:rsid w:val="0033412F"/>
    <w:rsid w:val="003354F9"/>
    <w:rsid w:val="00337F9E"/>
    <w:rsid w:val="0034289F"/>
    <w:rsid w:val="0034418F"/>
    <w:rsid w:val="00344265"/>
    <w:rsid w:val="00347FEB"/>
    <w:rsid w:val="00350527"/>
    <w:rsid w:val="0035393B"/>
    <w:rsid w:val="00354410"/>
    <w:rsid w:val="003548FA"/>
    <w:rsid w:val="003554B9"/>
    <w:rsid w:val="0035755F"/>
    <w:rsid w:val="00366A55"/>
    <w:rsid w:val="00366E77"/>
    <w:rsid w:val="00372481"/>
    <w:rsid w:val="00376061"/>
    <w:rsid w:val="003809D4"/>
    <w:rsid w:val="00385373"/>
    <w:rsid w:val="003858F2"/>
    <w:rsid w:val="00392310"/>
    <w:rsid w:val="00394425"/>
    <w:rsid w:val="003964F1"/>
    <w:rsid w:val="003A0378"/>
    <w:rsid w:val="003A1FBA"/>
    <w:rsid w:val="003A4BE8"/>
    <w:rsid w:val="003A5C59"/>
    <w:rsid w:val="003B3444"/>
    <w:rsid w:val="003B44C8"/>
    <w:rsid w:val="003B6E8C"/>
    <w:rsid w:val="003C1DB3"/>
    <w:rsid w:val="003C5AA7"/>
    <w:rsid w:val="003C5EAC"/>
    <w:rsid w:val="003D1679"/>
    <w:rsid w:val="003D1E0D"/>
    <w:rsid w:val="003D2AB0"/>
    <w:rsid w:val="003D2C79"/>
    <w:rsid w:val="003D6EFF"/>
    <w:rsid w:val="003D710C"/>
    <w:rsid w:val="003E0D0F"/>
    <w:rsid w:val="003F122A"/>
    <w:rsid w:val="003F20FA"/>
    <w:rsid w:val="003F408D"/>
    <w:rsid w:val="003F5A5D"/>
    <w:rsid w:val="003F7907"/>
    <w:rsid w:val="00402724"/>
    <w:rsid w:val="0040494B"/>
    <w:rsid w:val="00410264"/>
    <w:rsid w:val="00422142"/>
    <w:rsid w:val="00425CAD"/>
    <w:rsid w:val="00426982"/>
    <w:rsid w:val="004306F5"/>
    <w:rsid w:val="00430952"/>
    <w:rsid w:val="004319C2"/>
    <w:rsid w:val="00435DC3"/>
    <w:rsid w:val="004441CD"/>
    <w:rsid w:val="00453860"/>
    <w:rsid w:val="00453B73"/>
    <w:rsid w:val="00454934"/>
    <w:rsid w:val="00460224"/>
    <w:rsid w:val="00461728"/>
    <w:rsid w:val="00463FEB"/>
    <w:rsid w:val="004710F3"/>
    <w:rsid w:val="00472EC7"/>
    <w:rsid w:val="00475B82"/>
    <w:rsid w:val="004768B6"/>
    <w:rsid w:val="00481EB5"/>
    <w:rsid w:val="004856B4"/>
    <w:rsid w:val="004862AA"/>
    <w:rsid w:val="00490E80"/>
    <w:rsid w:val="00492FBB"/>
    <w:rsid w:val="004967A2"/>
    <w:rsid w:val="004A0894"/>
    <w:rsid w:val="004A1DF2"/>
    <w:rsid w:val="004A34CE"/>
    <w:rsid w:val="004B1A53"/>
    <w:rsid w:val="004B2FE7"/>
    <w:rsid w:val="004B49B9"/>
    <w:rsid w:val="004B5C0F"/>
    <w:rsid w:val="004B62D5"/>
    <w:rsid w:val="004B6F77"/>
    <w:rsid w:val="004C0791"/>
    <w:rsid w:val="004C14D3"/>
    <w:rsid w:val="004C1F96"/>
    <w:rsid w:val="004C3CCF"/>
    <w:rsid w:val="004C42D0"/>
    <w:rsid w:val="004C4477"/>
    <w:rsid w:val="004C5BBB"/>
    <w:rsid w:val="004C71D5"/>
    <w:rsid w:val="004D42FA"/>
    <w:rsid w:val="004D4BA7"/>
    <w:rsid w:val="004D6350"/>
    <w:rsid w:val="004E3010"/>
    <w:rsid w:val="004E33BB"/>
    <w:rsid w:val="004E3855"/>
    <w:rsid w:val="004E4FF6"/>
    <w:rsid w:val="004F06E2"/>
    <w:rsid w:val="004F783F"/>
    <w:rsid w:val="0050172D"/>
    <w:rsid w:val="00502F5E"/>
    <w:rsid w:val="00503740"/>
    <w:rsid w:val="0050504B"/>
    <w:rsid w:val="00505B21"/>
    <w:rsid w:val="0050701E"/>
    <w:rsid w:val="00507AE9"/>
    <w:rsid w:val="00507BBF"/>
    <w:rsid w:val="00511343"/>
    <w:rsid w:val="00513D9D"/>
    <w:rsid w:val="0052104B"/>
    <w:rsid w:val="00522B45"/>
    <w:rsid w:val="005231DD"/>
    <w:rsid w:val="00526B19"/>
    <w:rsid w:val="00530B10"/>
    <w:rsid w:val="00534A43"/>
    <w:rsid w:val="00541C34"/>
    <w:rsid w:val="00544AFC"/>
    <w:rsid w:val="005502DB"/>
    <w:rsid w:val="00554F8C"/>
    <w:rsid w:val="0055616B"/>
    <w:rsid w:val="00564F42"/>
    <w:rsid w:val="00565862"/>
    <w:rsid w:val="00566C06"/>
    <w:rsid w:val="00566CCA"/>
    <w:rsid w:val="00570703"/>
    <w:rsid w:val="00570A60"/>
    <w:rsid w:val="00572BB1"/>
    <w:rsid w:val="005738FD"/>
    <w:rsid w:val="00576C4F"/>
    <w:rsid w:val="00581643"/>
    <w:rsid w:val="005848AC"/>
    <w:rsid w:val="005855CE"/>
    <w:rsid w:val="005873D4"/>
    <w:rsid w:val="005932DF"/>
    <w:rsid w:val="005936BA"/>
    <w:rsid w:val="00593A7A"/>
    <w:rsid w:val="00593A8E"/>
    <w:rsid w:val="00593E9D"/>
    <w:rsid w:val="00596004"/>
    <w:rsid w:val="00596434"/>
    <w:rsid w:val="005964EA"/>
    <w:rsid w:val="005A3B46"/>
    <w:rsid w:val="005B3AF6"/>
    <w:rsid w:val="005B492D"/>
    <w:rsid w:val="005B6DA6"/>
    <w:rsid w:val="005B7A91"/>
    <w:rsid w:val="005C3DE8"/>
    <w:rsid w:val="005C42F1"/>
    <w:rsid w:val="005C51E7"/>
    <w:rsid w:val="005C64B2"/>
    <w:rsid w:val="005D2E97"/>
    <w:rsid w:val="005D3945"/>
    <w:rsid w:val="005D6098"/>
    <w:rsid w:val="005E0627"/>
    <w:rsid w:val="005E0A43"/>
    <w:rsid w:val="005E0A67"/>
    <w:rsid w:val="005E4DDC"/>
    <w:rsid w:val="005E66BA"/>
    <w:rsid w:val="005F13FB"/>
    <w:rsid w:val="005F1670"/>
    <w:rsid w:val="005F4AD0"/>
    <w:rsid w:val="005F650A"/>
    <w:rsid w:val="005F7F57"/>
    <w:rsid w:val="00603037"/>
    <w:rsid w:val="00610C65"/>
    <w:rsid w:val="00614251"/>
    <w:rsid w:val="00616DC4"/>
    <w:rsid w:val="0061791C"/>
    <w:rsid w:val="006200F9"/>
    <w:rsid w:val="00620A9A"/>
    <w:rsid w:val="00622E57"/>
    <w:rsid w:val="00623F90"/>
    <w:rsid w:val="00624BD7"/>
    <w:rsid w:val="00624DA2"/>
    <w:rsid w:val="00625F59"/>
    <w:rsid w:val="00626845"/>
    <w:rsid w:val="006301FF"/>
    <w:rsid w:val="00631CA3"/>
    <w:rsid w:val="00634B78"/>
    <w:rsid w:val="006351E4"/>
    <w:rsid w:val="00635261"/>
    <w:rsid w:val="00635C28"/>
    <w:rsid w:val="00637E2A"/>
    <w:rsid w:val="00640525"/>
    <w:rsid w:val="00642DC9"/>
    <w:rsid w:val="006439C7"/>
    <w:rsid w:val="00645470"/>
    <w:rsid w:val="00650CA3"/>
    <w:rsid w:val="00651A24"/>
    <w:rsid w:val="006546E8"/>
    <w:rsid w:val="00655DB0"/>
    <w:rsid w:val="00657A63"/>
    <w:rsid w:val="00664B3E"/>
    <w:rsid w:val="00667A43"/>
    <w:rsid w:val="006708C4"/>
    <w:rsid w:val="00670C11"/>
    <w:rsid w:val="00671B10"/>
    <w:rsid w:val="00672977"/>
    <w:rsid w:val="00673EE2"/>
    <w:rsid w:val="00682FBC"/>
    <w:rsid w:val="00685B13"/>
    <w:rsid w:val="00686B65"/>
    <w:rsid w:val="00687AAD"/>
    <w:rsid w:val="00692866"/>
    <w:rsid w:val="006938E9"/>
    <w:rsid w:val="00694D64"/>
    <w:rsid w:val="0069685F"/>
    <w:rsid w:val="00697E7D"/>
    <w:rsid w:val="006A2E09"/>
    <w:rsid w:val="006A2EE2"/>
    <w:rsid w:val="006A6CE7"/>
    <w:rsid w:val="006A6E0A"/>
    <w:rsid w:val="006B1A6B"/>
    <w:rsid w:val="006B46F2"/>
    <w:rsid w:val="006B6756"/>
    <w:rsid w:val="006C1E1E"/>
    <w:rsid w:val="006C1F71"/>
    <w:rsid w:val="006C2A04"/>
    <w:rsid w:val="006C54AE"/>
    <w:rsid w:val="006C7E43"/>
    <w:rsid w:val="006D0273"/>
    <w:rsid w:val="006E04B0"/>
    <w:rsid w:val="006E0AC8"/>
    <w:rsid w:val="006E5CE7"/>
    <w:rsid w:val="006E7461"/>
    <w:rsid w:val="006F112F"/>
    <w:rsid w:val="006F3AD2"/>
    <w:rsid w:val="006F3D1C"/>
    <w:rsid w:val="006F56D7"/>
    <w:rsid w:val="006F6080"/>
    <w:rsid w:val="0070014E"/>
    <w:rsid w:val="007002BB"/>
    <w:rsid w:val="0070121C"/>
    <w:rsid w:val="00705019"/>
    <w:rsid w:val="007052F3"/>
    <w:rsid w:val="007078B9"/>
    <w:rsid w:val="00711379"/>
    <w:rsid w:val="00716043"/>
    <w:rsid w:val="00717652"/>
    <w:rsid w:val="0072017D"/>
    <w:rsid w:val="007202E9"/>
    <w:rsid w:val="00721C91"/>
    <w:rsid w:val="0072414B"/>
    <w:rsid w:val="007262D8"/>
    <w:rsid w:val="007267B7"/>
    <w:rsid w:val="0073114D"/>
    <w:rsid w:val="00735E00"/>
    <w:rsid w:val="0073624A"/>
    <w:rsid w:val="007420AA"/>
    <w:rsid w:val="007427E4"/>
    <w:rsid w:val="00755C98"/>
    <w:rsid w:val="0075782F"/>
    <w:rsid w:val="00757C3B"/>
    <w:rsid w:val="00761D6D"/>
    <w:rsid w:val="00761DB1"/>
    <w:rsid w:val="00762D20"/>
    <w:rsid w:val="00770743"/>
    <w:rsid w:val="007750BC"/>
    <w:rsid w:val="007762C5"/>
    <w:rsid w:val="00781806"/>
    <w:rsid w:val="007827E9"/>
    <w:rsid w:val="00785156"/>
    <w:rsid w:val="00787522"/>
    <w:rsid w:val="007877DE"/>
    <w:rsid w:val="00787AC7"/>
    <w:rsid w:val="00795BF0"/>
    <w:rsid w:val="00797462"/>
    <w:rsid w:val="007A022A"/>
    <w:rsid w:val="007A059A"/>
    <w:rsid w:val="007A0B8A"/>
    <w:rsid w:val="007A1D2F"/>
    <w:rsid w:val="007A5D8F"/>
    <w:rsid w:val="007A64A9"/>
    <w:rsid w:val="007B049E"/>
    <w:rsid w:val="007B2053"/>
    <w:rsid w:val="007B5909"/>
    <w:rsid w:val="007C02BB"/>
    <w:rsid w:val="007C4EB0"/>
    <w:rsid w:val="007C738D"/>
    <w:rsid w:val="007D11E8"/>
    <w:rsid w:val="007D2F54"/>
    <w:rsid w:val="007D4EDA"/>
    <w:rsid w:val="007D6174"/>
    <w:rsid w:val="007E06D5"/>
    <w:rsid w:val="007E0D77"/>
    <w:rsid w:val="007E25E8"/>
    <w:rsid w:val="007E52A2"/>
    <w:rsid w:val="007F02DF"/>
    <w:rsid w:val="007F2DB9"/>
    <w:rsid w:val="007F45C1"/>
    <w:rsid w:val="007F7837"/>
    <w:rsid w:val="0080112A"/>
    <w:rsid w:val="00802AEB"/>
    <w:rsid w:val="00803208"/>
    <w:rsid w:val="00804D59"/>
    <w:rsid w:val="00811368"/>
    <w:rsid w:val="00815444"/>
    <w:rsid w:val="008203AA"/>
    <w:rsid w:val="00820BB9"/>
    <w:rsid w:val="008218BF"/>
    <w:rsid w:val="008221AA"/>
    <w:rsid w:val="008231C2"/>
    <w:rsid w:val="00824B2A"/>
    <w:rsid w:val="00825F7A"/>
    <w:rsid w:val="00833339"/>
    <w:rsid w:val="0083402E"/>
    <w:rsid w:val="00836683"/>
    <w:rsid w:val="00840267"/>
    <w:rsid w:val="00841AF8"/>
    <w:rsid w:val="00841C46"/>
    <w:rsid w:val="00842512"/>
    <w:rsid w:val="008426DE"/>
    <w:rsid w:val="00842C46"/>
    <w:rsid w:val="00842FBB"/>
    <w:rsid w:val="00847962"/>
    <w:rsid w:val="0085062B"/>
    <w:rsid w:val="00853AAF"/>
    <w:rsid w:val="008645AB"/>
    <w:rsid w:val="0086569B"/>
    <w:rsid w:val="008714BA"/>
    <w:rsid w:val="00871B2D"/>
    <w:rsid w:val="00872C2F"/>
    <w:rsid w:val="0087582B"/>
    <w:rsid w:val="008760D1"/>
    <w:rsid w:val="00881C1F"/>
    <w:rsid w:val="00882E3C"/>
    <w:rsid w:val="00884C42"/>
    <w:rsid w:val="00886A49"/>
    <w:rsid w:val="00891660"/>
    <w:rsid w:val="00896784"/>
    <w:rsid w:val="008A0B94"/>
    <w:rsid w:val="008A35C7"/>
    <w:rsid w:val="008A4A7B"/>
    <w:rsid w:val="008A7B9F"/>
    <w:rsid w:val="008B067A"/>
    <w:rsid w:val="008B07E9"/>
    <w:rsid w:val="008B1AF4"/>
    <w:rsid w:val="008B4C97"/>
    <w:rsid w:val="008B4FC7"/>
    <w:rsid w:val="008C1C30"/>
    <w:rsid w:val="008C7365"/>
    <w:rsid w:val="008D3110"/>
    <w:rsid w:val="008D4548"/>
    <w:rsid w:val="008D5398"/>
    <w:rsid w:val="008E0674"/>
    <w:rsid w:val="008E1A28"/>
    <w:rsid w:val="008E2C6B"/>
    <w:rsid w:val="008E5F39"/>
    <w:rsid w:val="008E5FDE"/>
    <w:rsid w:val="008E6F8D"/>
    <w:rsid w:val="008F1903"/>
    <w:rsid w:val="008F3B9D"/>
    <w:rsid w:val="008F5761"/>
    <w:rsid w:val="008F7B8B"/>
    <w:rsid w:val="009001D1"/>
    <w:rsid w:val="009018C7"/>
    <w:rsid w:val="00903220"/>
    <w:rsid w:val="009045EE"/>
    <w:rsid w:val="00910A8F"/>
    <w:rsid w:val="0091196C"/>
    <w:rsid w:val="00912EAA"/>
    <w:rsid w:val="00913B53"/>
    <w:rsid w:val="00913E9A"/>
    <w:rsid w:val="0091444E"/>
    <w:rsid w:val="009216FC"/>
    <w:rsid w:val="009221D2"/>
    <w:rsid w:val="009240AC"/>
    <w:rsid w:val="00930F63"/>
    <w:rsid w:val="0094272B"/>
    <w:rsid w:val="00945C1F"/>
    <w:rsid w:val="00947786"/>
    <w:rsid w:val="00947BF3"/>
    <w:rsid w:val="00947CDB"/>
    <w:rsid w:val="00950538"/>
    <w:rsid w:val="00952AD8"/>
    <w:rsid w:val="00952D60"/>
    <w:rsid w:val="00952EAC"/>
    <w:rsid w:val="00954FD6"/>
    <w:rsid w:val="009609E4"/>
    <w:rsid w:val="0096278B"/>
    <w:rsid w:val="009705A1"/>
    <w:rsid w:val="00972405"/>
    <w:rsid w:val="00972954"/>
    <w:rsid w:val="009774B0"/>
    <w:rsid w:val="009815E1"/>
    <w:rsid w:val="0098215E"/>
    <w:rsid w:val="00983D3B"/>
    <w:rsid w:val="00985E72"/>
    <w:rsid w:val="00986A96"/>
    <w:rsid w:val="009912C1"/>
    <w:rsid w:val="00992D65"/>
    <w:rsid w:val="00993372"/>
    <w:rsid w:val="00997597"/>
    <w:rsid w:val="009A0B89"/>
    <w:rsid w:val="009A2EA7"/>
    <w:rsid w:val="009A4669"/>
    <w:rsid w:val="009A569A"/>
    <w:rsid w:val="009B2358"/>
    <w:rsid w:val="009B2797"/>
    <w:rsid w:val="009C0813"/>
    <w:rsid w:val="009C12E5"/>
    <w:rsid w:val="009C2C46"/>
    <w:rsid w:val="009C7AB5"/>
    <w:rsid w:val="009D0FC4"/>
    <w:rsid w:val="009D2FC0"/>
    <w:rsid w:val="009D64BB"/>
    <w:rsid w:val="009E0CEF"/>
    <w:rsid w:val="009E2B2F"/>
    <w:rsid w:val="009E41A0"/>
    <w:rsid w:val="009E53EF"/>
    <w:rsid w:val="009E7C1F"/>
    <w:rsid w:val="009F0F0B"/>
    <w:rsid w:val="009F12F9"/>
    <w:rsid w:val="009F4B70"/>
    <w:rsid w:val="009F625B"/>
    <w:rsid w:val="00A00AF9"/>
    <w:rsid w:val="00A015A0"/>
    <w:rsid w:val="00A06E9B"/>
    <w:rsid w:val="00A1259F"/>
    <w:rsid w:val="00A1774C"/>
    <w:rsid w:val="00A23653"/>
    <w:rsid w:val="00A27956"/>
    <w:rsid w:val="00A328ED"/>
    <w:rsid w:val="00A32A50"/>
    <w:rsid w:val="00A42BD7"/>
    <w:rsid w:val="00A43E92"/>
    <w:rsid w:val="00A4554D"/>
    <w:rsid w:val="00A46130"/>
    <w:rsid w:val="00A46EB7"/>
    <w:rsid w:val="00A47959"/>
    <w:rsid w:val="00A50E1A"/>
    <w:rsid w:val="00A54B4F"/>
    <w:rsid w:val="00A55B37"/>
    <w:rsid w:val="00A57F96"/>
    <w:rsid w:val="00A61804"/>
    <w:rsid w:val="00A6192A"/>
    <w:rsid w:val="00A73CD1"/>
    <w:rsid w:val="00A73D8E"/>
    <w:rsid w:val="00A74FEA"/>
    <w:rsid w:val="00A80592"/>
    <w:rsid w:val="00A80F4A"/>
    <w:rsid w:val="00A812B6"/>
    <w:rsid w:val="00A823ED"/>
    <w:rsid w:val="00A876E1"/>
    <w:rsid w:val="00A90B55"/>
    <w:rsid w:val="00A91767"/>
    <w:rsid w:val="00A918FD"/>
    <w:rsid w:val="00A94C39"/>
    <w:rsid w:val="00A9546E"/>
    <w:rsid w:val="00AA0205"/>
    <w:rsid w:val="00AA7112"/>
    <w:rsid w:val="00AB4CA2"/>
    <w:rsid w:val="00AB6A0B"/>
    <w:rsid w:val="00AC0789"/>
    <w:rsid w:val="00AC167C"/>
    <w:rsid w:val="00AC55C9"/>
    <w:rsid w:val="00AD5904"/>
    <w:rsid w:val="00AD7A1B"/>
    <w:rsid w:val="00AE0551"/>
    <w:rsid w:val="00AE22FF"/>
    <w:rsid w:val="00AE524D"/>
    <w:rsid w:val="00AE6FA1"/>
    <w:rsid w:val="00AF0DF4"/>
    <w:rsid w:val="00AF1AD9"/>
    <w:rsid w:val="00AF3BC3"/>
    <w:rsid w:val="00AF5AE8"/>
    <w:rsid w:val="00AF6FAD"/>
    <w:rsid w:val="00B03450"/>
    <w:rsid w:val="00B04CA8"/>
    <w:rsid w:val="00B06277"/>
    <w:rsid w:val="00B078BD"/>
    <w:rsid w:val="00B07CFA"/>
    <w:rsid w:val="00B11488"/>
    <w:rsid w:val="00B12F00"/>
    <w:rsid w:val="00B14CFB"/>
    <w:rsid w:val="00B16DCA"/>
    <w:rsid w:val="00B1768D"/>
    <w:rsid w:val="00B20B53"/>
    <w:rsid w:val="00B257E1"/>
    <w:rsid w:val="00B26BC3"/>
    <w:rsid w:val="00B31215"/>
    <w:rsid w:val="00B34E74"/>
    <w:rsid w:val="00B36A04"/>
    <w:rsid w:val="00B37E23"/>
    <w:rsid w:val="00B40FC5"/>
    <w:rsid w:val="00B41218"/>
    <w:rsid w:val="00B44248"/>
    <w:rsid w:val="00B45FEC"/>
    <w:rsid w:val="00B50502"/>
    <w:rsid w:val="00B51AAC"/>
    <w:rsid w:val="00B52649"/>
    <w:rsid w:val="00B52C1A"/>
    <w:rsid w:val="00B53E2E"/>
    <w:rsid w:val="00B53F6E"/>
    <w:rsid w:val="00B54F75"/>
    <w:rsid w:val="00B55EAA"/>
    <w:rsid w:val="00B57DF7"/>
    <w:rsid w:val="00B622B0"/>
    <w:rsid w:val="00B62C08"/>
    <w:rsid w:val="00B70F8A"/>
    <w:rsid w:val="00B7412C"/>
    <w:rsid w:val="00B7531D"/>
    <w:rsid w:val="00B777FD"/>
    <w:rsid w:val="00B8153F"/>
    <w:rsid w:val="00B848B5"/>
    <w:rsid w:val="00B84B48"/>
    <w:rsid w:val="00B84CAA"/>
    <w:rsid w:val="00B85EC0"/>
    <w:rsid w:val="00B86394"/>
    <w:rsid w:val="00B87913"/>
    <w:rsid w:val="00B91224"/>
    <w:rsid w:val="00B91480"/>
    <w:rsid w:val="00B93C8F"/>
    <w:rsid w:val="00B94A5D"/>
    <w:rsid w:val="00B95885"/>
    <w:rsid w:val="00B9684E"/>
    <w:rsid w:val="00BA1D5E"/>
    <w:rsid w:val="00BA22FE"/>
    <w:rsid w:val="00BB000D"/>
    <w:rsid w:val="00BB5482"/>
    <w:rsid w:val="00BB7965"/>
    <w:rsid w:val="00BC1734"/>
    <w:rsid w:val="00BC43B2"/>
    <w:rsid w:val="00BC7633"/>
    <w:rsid w:val="00BC7FBF"/>
    <w:rsid w:val="00BD01D9"/>
    <w:rsid w:val="00BD133B"/>
    <w:rsid w:val="00BD343B"/>
    <w:rsid w:val="00BD6D09"/>
    <w:rsid w:val="00BE2F0F"/>
    <w:rsid w:val="00BE5930"/>
    <w:rsid w:val="00BE7954"/>
    <w:rsid w:val="00BF0AD8"/>
    <w:rsid w:val="00BF12B8"/>
    <w:rsid w:val="00BF137E"/>
    <w:rsid w:val="00BF14D6"/>
    <w:rsid w:val="00BF1886"/>
    <w:rsid w:val="00BF4357"/>
    <w:rsid w:val="00BF631C"/>
    <w:rsid w:val="00C013AC"/>
    <w:rsid w:val="00C03F7C"/>
    <w:rsid w:val="00C05D5B"/>
    <w:rsid w:val="00C0600C"/>
    <w:rsid w:val="00C06292"/>
    <w:rsid w:val="00C068F3"/>
    <w:rsid w:val="00C10F6A"/>
    <w:rsid w:val="00C14070"/>
    <w:rsid w:val="00C143E8"/>
    <w:rsid w:val="00C16E29"/>
    <w:rsid w:val="00C17046"/>
    <w:rsid w:val="00C17124"/>
    <w:rsid w:val="00C230FC"/>
    <w:rsid w:val="00C25451"/>
    <w:rsid w:val="00C31C52"/>
    <w:rsid w:val="00C34959"/>
    <w:rsid w:val="00C3500A"/>
    <w:rsid w:val="00C35775"/>
    <w:rsid w:val="00C42A86"/>
    <w:rsid w:val="00C44402"/>
    <w:rsid w:val="00C4518C"/>
    <w:rsid w:val="00C457BB"/>
    <w:rsid w:val="00C465E7"/>
    <w:rsid w:val="00C47842"/>
    <w:rsid w:val="00C47FA1"/>
    <w:rsid w:val="00C50E82"/>
    <w:rsid w:val="00C53E07"/>
    <w:rsid w:val="00C626E4"/>
    <w:rsid w:val="00C6411C"/>
    <w:rsid w:val="00C74F71"/>
    <w:rsid w:val="00C7720A"/>
    <w:rsid w:val="00C807B0"/>
    <w:rsid w:val="00C81157"/>
    <w:rsid w:val="00C83B05"/>
    <w:rsid w:val="00C84B3D"/>
    <w:rsid w:val="00C84E85"/>
    <w:rsid w:val="00C85F10"/>
    <w:rsid w:val="00C94130"/>
    <w:rsid w:val="00C95834"/>
    <w:rsid w:val="00C97FDB"/>
    <w:rsid w:val="00CA071A"/>
    <w:rsid w:val="00CA1598"/>
    <w:rsid w:val="00CA3324"/>
    <w:rsid w:val="00CA4E62"/>
    <w:rsid w:val="00CA6598"/>
    <w:rsid w:val="00CB352F"/>
    <w:rsid w:val="00CB4C36"/>
    <w:rsid w:val="00CB5412"/>
    <w:rsid w:val="00CB625B"/>
    <w:rsid w:val="00CB652A"/>
    <w:rsid w:val="00CB6A88"/>
    <w:rsid w:val="00CB709F"/>
    <w:rsid w:val="00CB7A6F"/>
    <w:rsid w:val="00CC1A4E"/>
    <w:rsid w:val="00CC219B"/>
    <w:rsid w:val="00CC259A"/>
    <w:rsid w:val="00CC2970"/>
    <w:rsid w:val="00CC3248"/>
    <w:rsid w:val="00CC4485"/>
    <w:rsid w:val="00CC5998"/>
    <w:rsid w:val="00CC622F"/>
    <w:rsid w:val="00CC6DDC"/>
    <w:rsid w:val="00CD3A98"/>
    <w:rsid w:val="00CE2AD9"/>
    <w:rsid w:val="00CE3C47"/>
    <w:rsid w:val="00CF0180"/>
    <w:rsid w:val="00CF0CAB"/>
    <w:rsid w:val="00CF1FEF"/>
    <w:rsid w:val="00CF2757"/>
    <w:rsid w:val="00CF524D"/>
    <w:rsid w:val="00CF5CFB"/>
    <w:rsid w:val="00CF6904"/>
    <w:rsid w:val="00CF72C2"/>
    <w:rsid w:val="00D06134"/>
    <w:rsid w:val="00D06D4B"/>
    <w:rsid w:val="00D070B2"/>
    <w:rsid w:val="00D07E9A"/>
    <w:rsid w:val="00D1053D"/>
    <w:rsid w:val="00D11C58"/>
    <w:rsid w:val="00D13132"/>
    <w:rsid w:val="00D1520D"/>
    <w:rsid w:val="00D15D43"/>
    <w:rsid w:val="00D20FA4"/>
    <w:rsid w:val="00D2694F"/>
    <w:rsid w:val="00D271BD"/>
    <w:rsid w:val="00D27B28"/>
    <w:rsid w:val="00D27D62"/>
    <w:rsid w:val="00D31407"/>
    <w:rsid w:val="00D31A2F"/>
    <w:rsid w:val="00D3235D"/>
    <w:rsid w:val="00D3308A"/>
    <w:rsid w:val="00D35F33"/>
    <w:rsid w:val="00D43D3D"/>
    <w:rsid w:val="00D465FF"/>
    <w:rsid w:val="00D47D6B"/>
    <w:rsid w:val="00D51785"/>
    <w:rsid w:val="00D534E6"/>
    <w:rsid w:val="00D5394E"/>
    <w:rsid w:val="00D56DED"/>
    <w:rsid w:val="00D575B5"/>
    <w:rsid w:val="00D60176"/>
    <w:rsid w:val="00D62CB0"/>
    <w:rsid w:val="00D64B75"/>
    <w:rsid w:val="00D6725A"/>
    <w:rsid w:val="00D7007D"/>
    <w:rsid w:val="00D71BAF"/>
    <w:rsid w:val="00D730C9"/>
    <w:rsid w:val="00D73794"/>
    <w:rsid w:val="00D766B5"/>
    <w:rsid w:val="00D85805"/>
    <w:rsid w:val="00D85C10"/>
    <w:rsid w:val="00D86EE7"/>
    <w:rsid w:val="00D87101"/>
    <w:rsid w:val="00D95C91"/>
    <w:rsid w:val="00D96136"/>
    <w:rsid w:val="00D963F1"/>
    <w:rsid w:val="00D9736F"/>
    <w:rsid w:val="00D978CB"/>
    <w:rsid w:val="00DA18A8"/>
    <w:rsid w:val="00DA1A4E"/>
    <w:rsid w:val="00DA1EB4"/>
    <w:rsid w:val="00DA2EC2"/>
    <w:rsid w:val="00DA410D"/>
    <w:rsid w:val="00DA5852"/>
    <w:rsid w:val="00DA61EF"/>
    <w:rsid w:val="00DA7DFF"/>
    <w:rsid w:val="00DB290C"/>
    <w:rsid w:val="00DB44E7"/>
    <w:rsid w:val="00DB6DE8"/>
    <w:rsid w:val="00DB7169"/>
    <w:rsid w:val="00DC30E5"/>
    <w:rsid w:val="00DC35A1"/>
    <w:rsid w:val="00DC3B46"/>
    <w:rsid w:val="00DC6FE6"/>
    <w:rsid w:val="00DD2F82"/>
    <w:rsid w:val="00DD3AA8"/>
    <w:rsid w:val="00DD60FA"/>
    <w:rsid w:val="00DE62FF"/>
    <w:rsid w:val="00DE7302"/>
    <w:rsid w:val="00DF0E0E"/>
    <w:rsid w:val="00DF5BDE"/>
    <w:rsid w:val="00DF637A"/>
    <w:rsid w:val="00E012C4"/>
    <w:rsid w:val="00E0384C"/>
    <w:rsid w:val="00E10C77"/>
    <w:rsid w:val="00E1178E"/>
    <w:rsid w:val="00E12993"/>
    <w:rsid w:val="00E13112"/>
    <w:rsid w:val="00E14610"/>
    <w:rsid w:val="00E14C60"/>
    <w:rsid w:val="00E15989"/>
    <w:rsid w:val="00E21B3B"/>
    <w:rsid w:val="00E245B6"/>
    <w:rsid w:val="00E24858"/>
    <w:rsid w:val="00E25C24"/>
    <w:rsid w:val="00E31108"/>
    <w:rsid w:val="00E32254"/>
    <w:rsid w:val="00E325E9"/>
    <w:rsid w:val="00E372B6"/>
    <w:rsid w:val="00E41175"/>
    <w:rsid w:val="00E439B4"/>
    <w:rsid w:val="00E44A99"/>
    <w:rsid w:val="00E44D7E"/>
    <w:rsid w:val="00E459FA"/>
    <w:rsid w:val="00E4748A"/>
    <w:rsid w:val="00E517FE"/>
    <w:rsid w:val="00E53764"/>
    <w:rsid w:val="00E60CD7"/>
    <w:rsid w:val="00E61030"/>
    <w:rsid w:val="00E61E37"/>
    <w:rsid w:val="00E628BC"/>
    <w:rsid w:val="00E62F9D"/>
    <w:rsid w:val="00E630E4"/>
    <w:rsid w:val="00E64447"/>
    <w:rsid w:val="00E648FD"/>
    <w:rsid w:val="00E70ABF"/>
    <w:rsid w:val="00E70D92"/>
    <w:rsid w:val="00E71E5C"/>
    <w:rsid w:val="00E72C30"/>
    <w:rsid w:val="00E738E6"/>
    <w:rsid w:val="00E751B6"/>
    <w:rsid w:val="00E82B87"/>
    <w:rsid w:val="00E878B8"/>
    <w:rsid w:val="00E90FD3"/>
    <w:rsid w:val="00E9166F"/>
    <w:rsid w:val="00E94642"/>
    <w:rsid w:val="00E95172"/>
    <w:rsid w:val="00E96882"/>
    <w:rsid w:val="00EA0018"/>
    <w:rsid w:val="00EA520C"/>
    <w:rsid w:val="00EB0495"/>
    <w:rsid w:val="00EB0FBA"/>
    <w:rsid w:val="00EB12FA"/>
    <w:rsid w:val="00EC0204"/>
    <w:rsid w:val="00EC3CE4"/>
    <w:rsid w:val="00EC5EB6"/>
    <w:rsid w:val="00EC7604"/>
    <w:rsid w:val="00ED0294"/>
    <w:rsid w:val="00ED3752"/>
    <w:rsid w:val="00ED3BE6"/>
    <w:rsid w:val="00ED5C03"/>
    <w:rsid w:val="00EE6818"/>
    <w:rsid w:val="00EF1A8B"/>
    <w:rsid w:val="00EF1B1F"/>
    <w:rsid w:val="00EF4A3C"/>
    <w:rsid w:val="00EF70B5"/>
    <w:rsid w:val="00F03486"/>
    <w:rsid w:val="00F118FD"/>
    <w:rsid w:val="00F1657E"/>
    <w:rsid w:val="00F172CA"/>
    <w:rsid w:val="00F21D0B"/>
    <w:rsid w:val="00F22EC7"/>
    <w:rsid w:val="00F25C00"/>
    <w:rsid w:val="00F3031D"/>
    <w:rsid w:val="00F31DED"/>
    <w:rsid w:val="00F32756"/>
    <w:rsid w:val="00F3415E"/>
    <w:rsid w:val="00F34466"/>
    <w:rsid w:val="00F379E4"/>
    <w:rsid w:val="00F413E4"/>
    <w:rsid w:val="00F45541"/>
    <w:rsid w:val="00F51B01"/>
    <w:rsid w:val="00F51C29"/>
    <w:rsid w:val="00F53E04"/>
    <w:rsid w:val="00F53EA0"/>
    <w:rsid w:val="00F554E8"/>
    <w:rsid w:val="00F56480"/>
    <w:rsid w:val="00F56FA3"/>
    <w:rsid w:val="00F6113E"/>
    <w:rsid w:val="00F645D0"/>
    <w:rsid w:val="00F65EB8"/>
    <w:rsid w:val="00F66D70"/>
    <w:rsid w:val="00F748BB"/>
    <w:rsid w:val="00F83412"/>
    <w:rsid w:val="00F84009"/>
    <w:rsid w:val="00F84094"/>
    <w:rsid w:val="00F8442C"/>
    <w:rsid w:val="00F84A8F"/>
    <w:rsid w:val="00F858CB"/>
    <w:rsid w:val="00F858D1"/>
    <w:rsid w:val="00F86AE1"/>
    <w:rsid w:val="00F91974"/>
    <w:rsid w:val="00F91D07"/>
    <w:rsid w:val="00F929E3"/>
    <w:rsid w:val="00F93710"/>
    <w:rsid w:val="00F9404E"/>
    <w:rsid w:val="00F951CC"/>
    <w:rsid w:val="00F97017"/>
    <w:rsid w:val="00F97BFF"/>
    <w:rsid w:val="00F97D8D"/>
    <w:rsid w:val="00FA1B06"/>
    <w:rsid w:val="00FA2ECB"/>
    <w:rsid w:val="00FA3DB4"/>
    <w:rsid w:val="00FA4B86"/>
    <w:rsid w:val="00FA5F67"/>
    <w:rsid w:val="00FB0C38"/>
    <w:rsid w:val="00FB1FD3"/>
    <w:rsid w:val="00FB38FC"/>
    <w:rsid w:val="00FC4F6A"/>
    <w:rsid w:val="00FC5826"/>
    <w:rsid w:val="00FC79A8"/>
    <w:rsid w:val="00FD0E3E"/>
    <w:rsid w:val="00FD49A9"/>
    <w:rsid w:val="00FD5345"/>
    <w:rsid w:val="00FD5416"/>
    <w:rsid w:val="00FD773B"/>
    <w:rsid w:val="00FE1C4C"/>
    <w:rsid w:val="00FE39E1"/>
    <w:rsid w:val="00FE47E9"/>
    <w:rsid w:val="00FF1E1B"/>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044EBC"/>
    <w:pPr>
      <w:tabs>
        <w:tab w:val="left" w:pos="440"/>
        <w:tab w:val="left" w:pos="600"/>
        <w:tab w:val="right" w:pos="10214"/>
        <w:tab w:val="right" w:leader="dot" w:pos="10790"/>
      </w:tabs>
      <w:spacing w:before="120" w:after="0" w:line="240" w:lineRule="auto"/>
      <w:ind w:left="60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uiPriority w:val="99"/>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8"/>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customStyle="1" w:styleId="MyHeading1">
    <w:name w:val="MyHeading 1"/>
    <w:basedOn w:val="Heading1"/>
    <w:next w:val="BodyText"/>
    <w:link w:val="MyHeading1Char"/>
    <w:qFormat/>
    <w:rsid w:val="00614251"/>
    <w:pPr>
      <w:keepLines/>
      <w:spacing w:after="0" w:line="259" w:lineRule="auto"/>
    </w:pPr>
    <w:rPr>
      <w:rFonts w:eastAsiaTheme="majorEastAsia" w:cstheme="majorBidi"/>
      <w:bCs w:val="0"/>
      <w:color w:val="000000"/>
      <w:sz w:val="28"/>
      <w:szCs w:val="28"/>
      <w:shd w:val="clear" w:color="auto" w:fill="FFFFFF"/>
    </w:rPr>
  </w:style>
  <w:style w:type="character" w:customStyle="1" w:styleId="MyHeading1Char">
    <w:name w:val="MyHeading 1 Char"/>
    <w:basedOn w:val="Heading1Char"/>
    <w:link w:val="MyHeading1"/>
    <w:rsid w:val="00614251"/>
    <w:rPr>
      <w:rFonts w:ascii="Arial" w:eastAsiaTheme="majorEastAsia" w:hAnsi="Arial" w:cstheme="majorBidi"/>
      <w:b/>
      <w:bCs w:val="0"/>
      <w:color w:val="000000"/>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urement.uark.edu/_resources/documents/TGS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uark.edu/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3FB4-B5CE-4494-A732-F47057E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22</Pages>
  <Words>9043</Words>
  <Characters>51547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109</cp:revision>
  <cp:lastPrinted>2015-09-28T17:57:00Z</cp:lastPrinted>
  <dcterms:created xsi:type="dcterms:W3CDTF">2016-07-27T15:14:00Z</dcterms:created>
  <dcterms:modified xsi:type="dcterms:W3CDTF">2016-07-28T19:46:00Z</dcterms:modified>
</cp:coreProperties>
</file>