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2D4D51" w:rsidRDefault="007E06D5" w:rsidP="007E06D5">
      <w:pPr>
        <w:pStyle w:val="MyNormal"/>
        <w:jc w:val="center"/>
        <w:rPr>
          <w:rFonts w:cs="Arial"/>
          <w:b/>
          <w:sz w:val="28"/>
          <w:szCs w:val="28"/>
        </w:rPr>
      </w:pPr>
      <w:r w:rsidRPr="002D4D51">
        <w:rPr>
          <w:rFonts w:cs="Arial"/>
          <w:b/>
          <w:sz w:val="28"/>
          <w:szCs w:val="28"/>
        </w:rPr>
        <w:t>Request for Proposal (RFP)</w:t>
      </w:r>
    </w:p>
    <w:p w14:paraId="4CFEF424" w14:textId="20D33AF5" w:rsidR="007E06D5" w:rsidRDefault="007E06D5" w:rsidP="007E06D5">
      <w:pPr>
        <w:pStyle w:val="MyNormal"/>
        <w:jc w:val="center"/>
        <w:rPr>
          <w:rFonts w:cs="Arial"/>
          <w:b/>
          <w:sz w:val="32"/>
          <w:szCs w:val="32"/>
        </w:rPr>
      </w:pPr>
      <w:r w:rsidRPr="002D4D51">
        <w:rPr>
          <w:rFonts w:cs="Arial"/>
          <w:b/>
          <w:sz w:val="28"/>
          <w:szCs w:val="28"/>
        </w:rPr>
        <w:t xml:space="preserve">RFP No. </w:t>
      </w:r>
      <w:r w:rsidR="00D0733A" w:rsidRPr="002D4D51">
        <w:rPr>
          <w:rFonts w:cs="Arial"/>
          <w:b/>
          <w:sz w:val="28"/>
          <w:szCs w:val="28"/>
        </w:rPr>
        <w:t>04072016</w:t>
      </w:r>
    </w:p>
    <w:p w14:paraId="7337BD8D" w14:textId="77777777" w:rsidR="00B56747" w:rsidRPr="00491C4B" w:rsidRDefault="00B56747" w:rsidP="007E06D5">
      <w:pPr>
        <w:pStyle w:val="MyNormal"/>
        <w:jc w:val="center"/>
        <w:rPr>
          <w:rFonts w:cs="Arial"/>
          <w:b/>
          <w:sz w:val="28"/>
          <w:szCs w:val="28"/>
        </w:rPr>
      </w:pPr>
    </w:p>
    <w:p w14:paraId="6BE8F4AC" w14:textId="686F40F3" w:rsidR="00E648FD" w:rsidRPr="00491C4B" w:rsidRDefault="007D2B09" w:rsidP="00E648FD">
      <w:pPr>
        <w:pStyle w:val="MyNormal"/>
        <w:jc w:val="center"/>
        <w:rPr>
          <w:rFonts w:cs="Arial"/>
          <w:b/>
          <w:sz w:val="32"/>
          <w:szCs w:val="32"/>
        </w:rPr>
      </w:pPr>
      <w:r>
        <w:rPr>
          <w:b/>
          <w:sz w:val="32"/>
          <w:szCs w:val="32"/>
        </w:rPr>
        <w:t>Institutional Custody Services for Fixed Income Portfolios</w:t>
      </w:r>
    </w:p>
    <w:p w14:paraId="62FF6464" w14:textId="77777777" w:rsidR="007E06D5" w:rsidRPr="00201DE0" w:rsidRDefault="007E06D5" w:rsidP="007E06D5">
      <w:pPr>
        <w:pStyle w:val="MyNormal"/>
        <w:jc w:val="left"/>
        <w:rPr>
          <w:rFonts w:cs="Arial"/>
          <w:b/>
          <w:sz w:val="32"/>
          <w:szCs w:val="32"/>
        </w:rPr>
      </w:pPr>
    </w:p>
    <w:p w14:paraId="1ECC6DE3" w14:textId="77777777" w:rsidR="00CF1F85" w:rsidRPr="00D0733A"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ABB3E8B" w14:textId="6CD2D41A" w:rsidR="00E25C24" w:rsidRPr="00D0733A" w:rsidRDefault="00CF1F8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r>
      <w:r w:rsidR="007E06D5" w:rsidRPr="00D0733A">
        <w:rPr>
          <w:rFonts w:cs="Arial"/>
          <w:b/>
          <w:sz w:val="24"/>
        </w:rPr>
        <w:t>PROPOSAL RELEASE DATE:</w:t>
      </w:r>
      <w:r w:rsidR="007E06D5" w:rsidRPr="00D0733A">
        <w:rPr>
          <w:rFonts w:cs="Arial"/>
          <w:b/>
          <w:sz w:val="24"/>
        </w:rPr>
        <w:tab/>
      </w:r>
      <w:r w:rsidR="00686424" w:rsidRPr="00D0733A">
        <w:rPr>
          <w:rFonts w:cs="Arial"/>
          <w:b/>
          <w:sz w:val="24"/>
        </w:rPr>
        <w:t>April 7, 2016</w:t>
      </w:r>
    </w:p>
    <w:p w14:paraId="3D4E3F79" w14:textId="0B782496" w:rsidR="00E648FD" w:rsidRPr="00D0733A"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r>
      <w:r w:rsidRPr="00D0733A">
        <w:rPr>
          <w:rFonts w:cs="Arial"/>
          <w:b/>
          <w:sz w:val="24"/>
        </w:rPr>
        <w:tab/>
      </w:r>
      <w:r w:rsidRPr="00D0733A">
        <w:rPr>
          <w:rFonts w:cs="Arial"/>
          <w:b/>
          <w:sz w:val="24"/>
        </w:rPr>
        <w:tab/>
      </w:r>
    </w:p>
    <w:p w14:paraId="7DE5E011" w14:textId="58C0CF56" w:rsidR="00B93C8F" w:rsidRPr="00D0733A"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t>PROPOSAL DUE DATE:</w:t>
      </w:r>
      <w:r w:rsidRPr="00D0733A">
        <w:rPr>
          <w:rFonts w:cs="Arial"/>
          <w:b/>
          <w:sz w:val="24"/>
        </w:rPr>
        <w:tab/>
      </w:r>
      <w:r w:rsidR="00686424" w:rsidRPr="00D0733A">
        <w:rPr>
          <w:rFonts w:cs="Arial"/>
          <w:b/>
          <w:sz w:val="24"/>
        </w:rPr>
        <w:t>April 21, 2016</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6A864932"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686424">
        <w:rPr>
          <w:rFonts w:cs="Arial"/>
          <w:b/>
          <w:sz w:val="24"/>
        </w:rPr>
        <w:t xml:space="preserve">2:30 </w:t>
      </w:r>
      <w:r w:rsidR="007E06D5">
        <w:rPr>
          <w:rFonts w:cs="Arial"/>
          <w:b/>
          <w:sz w:val="24"/>
        </w:rPr>
        <w:t xml:space="preserve">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5CE02A87" w14:textId="6AD2E5E6" w:rsidR="00CF1F85" w:rsidRDefault="007E06D5" w:rsidP="00B56747">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37CA9EB8" w14:textId="77777777" w:rsidR="00B56747" w:rsidRDefault="00B56747" w:rsidP="00B56747">
      <w:pPr>
        <w:pStyle w:val="MyNormal"/>
        <w:tabs>
          <w:tab w:val="clear" w:pos="540"/>
          <w:tab w:val="clear" w:pos="1260"/>
          <w:tab w:val="clear" w:pos="2160"/>
          <w:tab w:val="clear" w:pos="2880"/>
          <w:tab w:val="clear" w:pos="3600"/>
          <w:tab w:val="clear" w:pos="4320"/>
          <w:tab w:val="right" w:pos="5400"/>
          <w:tab w:val="left" w:pos="5760"/>
        </w:tabs>
        <w:rPr>
          <w:rFonts w:eastAsia="MS Mincho" w:cs="Arial"/>
          <w:b/>
          <w:bCs/>
          <w:color w:val="000000"/>
          <w:spacing w:val="-1"/>
          <w:sz w:val="28"/>
          <w:szCs w:val="28"/>
          <w:u w:val="single"/>
        </w:rPr>
      </w:pPr>
    </w:p>
    <w:p w14:paraId="7B4BEB7C" w14:textId="77777777" w:rsidR="00686424" w:rsidRDefault="00686424" w:rsidP="00B56747">
      <w:pPr>
        <w:pStyle w:val="MyNormal"/>
        <w:tabs>
          <w:tab w:val="clear" w:pos="540"/>
          <w:tab w:val="clear" w:pos="1260"/>
          <w:tab w:val="clear" w:pos="2160"/>
          <w:tab w:val="clear" w:pos="2880"/>
          <w:tab w:val="clear" w:pos="3600"/>
          <w:tab w:val="clear" w:pos="4320"/>
          <w:tab w:val="right" w:pos="5400"/>
          <w:tab w:val="left" w:pos="5760"/>
        </w:tabs>
        <w:rPr>
          <w:rFonts w:eastAsia="MS Mincho"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570F9A2C" w14:textId="5217AB9D" w:rsidR="0068642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11F953A" w14:textId="77777777" w:rsidR="008851D7" w:rsidRDefault="008851D7"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CEA2EEF" w14:textId="44F07043" w:rsidR="0087582B" w:rsidRPr="001844D2" w:rsidRDefault="00572BB1" w:rsidP="00F6113E">
      <w:pPr>
        <w:spacing w:after="0" w:line="240" w:lineRule="auto"/>
        <w:ind w:left="540" w:hanging="540"/>
        <w:jc w:val="both"/>
        <w:rPr>
          <w:rFonts w:ascii="Arial" w:eastAsia="Times New Roman" w:hAnsi="Arial" w:cs="Arial"/>
        </w:rPr>
      </w:pPr>
      <w:r w:rsidRPr="001844D2">
        <w:rPr>
          <w:rFonts w:ascii="Arial" w:eastAsia="Times New Roman" w:hAnsi="Arial" w:cs="Arial"/>
          <w:b/>
        </w:rPr>
        <w:tab/>
      </w:r>
      <w:r w:rsidR="009045EE" w:rsidRPr="001844D2">
        <w:rPr>
          <w:rFonts w:ascii="Arial" w:eastAsia="Times New Roman" w:hAnsi="Arial" w:cs="Arial"/>
        </w:rPr>
        <w:t>The University of Arkansas</w:t>
      </w:r>
      <w:r w:rsidR="00453860" w:rsidRPr="001844D2">
        <w:rPr>
          <w:rFonts w:ascii="Arial" w:eastAsia="Times New Roman" w:hAnsi="Arial" w:cs="Arial"/>
        </w:rPr>
        <w:t xml:space="preserve">, </w:t>
      </w:r>
      <w:r w:rsidR="00C25451" w:rsidRPr="001844D2">
        <w:rPr>
          <w:rFonts w:ascii="Arial" w:eastAsia="Times New Roman" w:hAnsi="Arial" w:cs="Arial"/>
        </w:rPr>
        <w:t>Fayetteville</w:t>
      </w:r>
      <w:r w:rsidR="00453860" w:rsidRPr="001844D2">
        <w:rPr>
          <w:rFonts w:ascii="Arial" w:eastAsia="Times New Roman" w:hAnsi="Arial" w:cs="Arial"/>
        </w:rPr>
        <w:t xml:space="preserve"> </w:t>
      </w:r>
      <w:r w:rsidR="00454934" w:rsidRPr="001844D2">
        <w:rPr>
          <w:rFonts w:ascii="Arial" w:eastAsia="Times New Roman" w:hAnsi="Arial" w:cs="Arial"/>
        </w:rPr>
        <w:t>(UA</w:t>
      </w:r>
      <w:r w:rsidR="00C25451" w:rsidRPr="001844D2">
        <w:rPr>
          <w:rFonts w:ascii="Arial" w:eastAsia="Times New Roman" w:hAnsi="Arial" w:cs="Arial"/>
        </w:rPr>
        <w:t>F</w:t>
      </w:r>
      <w:r w:rsidR="00454934" w:rsidRPr="001844D2">
        <w:rPr>
          <w:rFonts w:ascii="Arial" w:eastAsia="Times New Roman" w:hAnsi="Arial" w:cs="Arial"/>
        </w:rPr>
        <w:t>)</w:t>
      </w:r>
      <w:r w:rsidR="00DC30E5" w:rsidRPr="001844D2">
        <w:rPr>
          <w:rFonts w:ascii="Arial" w:eastAsia="Times New Roman" w:hAnsi="Arial" w:cs="Arial"/>
        </w:rPr>
        <w:t xml:space="preserve"> </w:t>
      </w:r>
      <w:r w:rsidR="009045EE" w:rsidRPr="001844D2">
        <w:rPr>
          <w:rFonts w:ascii="Arial" w:eastAsia="Times New Roman" w:hAnsi="Arial" w:cs="Arial"/>
        </w:rPr>
        <w:t>is seeking Proposals</w:t>
      </w:r>
      <w:r w:rsidR="00454934" w:rsidRPr="001844D2">
        <w:rPr>
          <w:rFonts w:ascii="Arial" w:eastAsia="Times New Roman" w:hAnsi="Arial" w:cs="Arial"/>
        </w:rPr>
        <w:t xml:space="preserve"> from qualified </w:t>
      </w:r>
      <w:r w:rsidR="00DC30E5" w:rsidRPr="001844D2">
        <w:rPr>
          <w:rFonts w:ascii="Arial" w:eastAsia="Times New Roman" w:hAnsi="Arial" w:cs="Arial"/>
        </w:rPr>
        <w:t xml:space="preserve">and reputable </w:t>
      </w:r>
      <w:r w:rsidR="00453860" w:rsidRPr="001844D2">
        <w:rPr>
          <w:rFonts w:ascii="Arial" w:eastAsia="Times New Roman" w:hAnsi="Arial" w:cs="Arial"/>
        </w:rPr>
        <w:t xml:space="preserve">firms </w:t>
      </w:r>
      <w:r w:rsidR="009045EE" w:rsidRPr="001844D2">
        <w:rPr>
          <w:rFonts w:ascii="Arial" w:eastAsia="Times New Roman" w:hAnsi="Arial" w:cs="Arial"/>
        </w:rPr>
        <w:t xml:space="preserve">to </w:t>
      </w:r>
      <w:r w:rsidR="00C14070" w:rsidRPr="001844D2">
        <w:rPr>
          <w:rFonts w:ascii="Arial" w:eastAsia="Times New Roman" w:hAnsi="Arial" w:cs="Arial"/>
        </w:rPr>
        <w:t xml:space="preserve">establish a term contract </w:t>
      </w:r>
      <w:r w:rsidR="008B26AA" w:rsidRPr="001844D2">
        <w:rPr>
          <w:rFonts w:ascii="Arial" w:eastAsia="Times New Roman" w:hAnsi="Arial" w:cs="Arial"/>
        </w:rPr>
        <w:t>to provide</w:t>
      </w:r>
      <w:r w:rsidR="00C14070" w:rsidRPr="001844D2">
        <w:rPr>
          <w:rFonts w:ascii="Arial" w:eastAsia="Times New Roman" w:hAnsi="Arial" w:cs="Arial"/>
        </w:rPr>
        <w:t xml:space="preserve"> </w:t>
      </w:r>
      <w:r w:rsidR="007D2B09">
        <w:rPr>
          <w:rFonts w:ascii="Arial" w:eastAsia="Times New Roman" w:hAnsi="Arial" w:cs="Arial"/>
        </w:rPr>
        <w:t xml:space="preserve">Institutional Custody Services for Fixed Income Portfolios. </w:t>
      </w:r>
      <w:r w:rsidR="00C25451" w:rsidRPr="001844D2">
        <w:rPr>
          <w:rFonts w:ascii="Arial" w:eastAsia="Times New Roman" w:hAnsi="Arial" w:cs="Arial"/>
        </w:rPr>
        <w:t>UAF</w:t>
      </w:r>
      <w:r w:rsidR="0087582B" w:rsidRPr="001844D2">
        <w:rPr>
          <w:rFonts w:ascii="Arial" w:eastAsia="Times New Roman" w:hAnsi="Arial" w:cs="Arial"/>
        </w:rPr>
        <w:t xml:space="preserve"> is seeking to award </w:t>
      </w:r>
      <w:r w:rsidR="007D2B09">
        <w:rPr>
          <w:rFonts w:ascii="Arial" w:eastAsia="Times New Roman" w:hAnsi="Arial" w:cs="Arial"/>
        </w:rPr>
        <w:t>Institutional Custody S</w:t>
      </w:r>
      <w:r w:rsidR="0031642E" w:rsidRPr="001844D2">
        <w:rPr>
          <w:rFonts w:ascii="Arial" w:eastAsia="Times New Roman" w:hAnsi="Arial" w:cs="Arial"/>
        </w:rPr>
        <w:t xml:space="preserve">ervices </w:t>
      </w:r>
      <w:r w:rsidR="0098215E" w:rsidRPr="001844D2">
        <w:rPr>
          <w:rFonts w:ascii="Arial" w:eastAsia="Times New Roman" w:hAnsi="Arial" w:cs="Arial"/>
        </w:rPr>
        <w:t>to</w:t>
      </w:r>
      <w:r w:rsidR="0087582B" w:rsidRPr="001844D2">
        <w:rPr>
          <w:rFonts w:ascii="Arial" w:eastAsia="Times New Roman" w:hAnsi="Arial" w:cs="Arial"/>
        </w:rPr>
        <w:t xml:space="preserve"> the </w:t>
      </w:r>
      <w:r w:rsidR="00453860" w:rsidRPr="001844D2">
        <w:rPr>
          <w:rFonts w:ascii="Arial" w:eastAsia="Times New Roman" w:hAnsi="Arial" w:cs="Arial"/>
        </w:rPr>
        <w:t xml:space="preserve">firm </w:t>
      </w:r>
      <w:r w:rsidR="0087582B" w:rsidRPr="001844D2">
        <w:rPr>
          <w:rFonts w:ascii="Arial" w:eastAsia="Times New Roman" w:hAnsi="Arial" w:cs="Arial"/>
        </w:rPr>
        <w:t xml:space="preserve">that can provide the best </w:t>
      </w:r>
      <w:r w:rsidR="005D6098" w:rsidRPr="001844D2">
        <w:rPr>
          <w:rFonts w:ascii="Arial" w:eastAsia="Times New Roman" w:hAnsi="Arial" w:cs="Arial"/>
        </w:rPr>
        <w:t xml:space="preserve">overall </w:t>
      </w:r>
      <w:r w:rsidR="0087582B" w:rsidRPr="001844D2">
        <w:rPr>
          <w:rFonts w:ascii="Arial" w:eastAsia="Times New Roman" w:hAnsi="Arial" w:cs="Arial"/>
        </w:rPr>
        <w:t>value to the University</w:t>
      </w:r>
      <w:r w:rsidR="00453860" w:rsidRPr="001844D2">
        <w:rPr>
          <w:rFonts w:ascii="Arial" w:eastAsia="Times New Roman" w:hAnsi="Arial" w:cs="Arial"/>
        </w:rPr>
        <w:t xml:space="preserve">. </w:t>
      </w:r>
      <w:r w:rsidR="00DD60FA" w:rsidRPr="001844D2">
        <w:rPr>
          <w:rFonts w:ascii="Arial" w:eastAsia="Times New Roman" w:hAnsi="Arial" w:cs="Arial"/>
        </w:rPr>
        <w:t xml:space="preserve">This value will be determined by </w:t>
      </w:r>
      <w:r w:rsidR="0098215E" w:rsidRPr="001844D2">
        <w:rPr>
          <w:rFonts w:ascii="Arial" w:eastAsia="Times New Roman" w:hAnsi="Arial" w:cs="Arial"/>
        </w:rPr>
        <w:t>UAF based</w:t>
      </w:r>
      <w:r w:rsidR="005D6098" w:rsidRPr="001844D2">
        <w:rPr>
          <w:rFonts w:ascii="Arial" w:eastAsia="Times New Roman" w:hAnsi="Arial" w:cs="Arial"/>
        </w:rPr>
        <w:t xml:space="preserve"> on the overall competence, compliance</w:t>
      </w:r>
      <w:r w:rsidR="005176D1">
        <w:rPr>
          <w:rFonts w:ascii="Arial" w:eastAsia="Times New Roman" w:hAnsi="Arial" w:cs="Arial"/>
        </w:rPr>
        <w:t>,</w:t>
      </w:r>
      <w:r w:rsidR="008B26AA" w:rsidRPr="001844D2">
        <w:rPr>
          <w:rFonts w:ascii="Arial" w:eastAsia="Times New Roman" w:hAnsi="Arial" w:cs="Arial"/>
        </w:rPr>
        <w:t xml:space="preserve"> </w:t>
      </w:r>
      <w:r w:rsidR="005D6098" w:rsidRPr="001844D2">
        <w:rPr>
          <w:rFonts w:ascii="Arial" w:eastAsia="Times New Roman" w:hAnsi="Arial" w:cs="Arial"/>
        </w:rPr>
        <w:t xml:space="preserve">format and presentation of </w:t>
      </w:r>
      <w:r w:rsidR="00DD60FA" w:rsidRPr="001844D2">
        <w:rPr>
          <w:rFonts w:ascii="Arial" w:eastAsia="Times New Roman" w:hAnsi="Arial" w:cs="Arial"/>
        </w:rPr>
        <w:t>each RFP response</w:t>
      </w:r>
      <w:r w:rsidR="00453860" w:rsidRPr="001844D2">
        <w:rPr>
          <w:rFonts w:ascii="Arial" w:eastAsia="Times New Roman" w:hAnsi="Arial" w:cs="Arial"/>
        </w:rPr>
        <w:t xml:space="preserve">. </w:t>
      </w:r>
    </w:p>
    <w:p w14:paraId="61269E93" w14:textId="77777777" w:rsidR="00A721AB" w:rsidRDefault="00A721AB" w:rsidP="00BF0D50">
      <w:pPr>
        <w:spacing w:after="0" w:line="240" w:lineRule="auto"/>
        <w:jc w:val="both"/>
        <w:rPr>
          <w:rFonts w:ascii="Arial" w:eastAsia="Times New Roman" w:hAnsi="Arial" w:cs="Arial"/>
        </w:rPr>
      </w:pPr>
    </w:p>
    <w:p w14:paraId="26E32ADF" w14:textId="626C20F7" w:rsidR="0067484C" w:rsidRPr="000E3984" w:rsidRDefault="008B26AA" w:rsidP="0067484C">
      <w:pPr>
        <w:spacing w:after="0" w:line="240" w:lineRule="auto"/>
        <w:ind w:left="540"/>
        <w:jc w:val="both"/>
        <w:rPr>
          <w:rFonts w:ascii="Arial" w:eastAsia="Times New Roman" w:hAnsi="Arial" w:cs="Arial"/>
          <w:b/>
        </w:rPr>
      </w:pPr>
      <w:r w:rsidRPr="001844D2">
        <w:rPr>
          <w:rFonts w:ascii="Arial" w:eastAsia="Times New Roman" w:hAnsi="Arial" w:cs="Arial"/>
        </w:rPr>
        <w:t>The data, specifications, and administrative requir</w:t>
      </w:r>
      <w:r w:rsidR="00196998" w:rsidRPr="001844D2">
        <w:rPr>
          <w:rFonts w:ascii="Arial" w:eastAsia="Times New Roman" w:hAnsi="Arial" w:cs="Arial"/>
        </w:rPr>
        <w:t>e</w:t>
      </w:r>
      <w:r w:rsidRPr="001844D2">
        <w:rPr>
          <w:rFonts w:ascii="Arial" w:eastAsia="Times New Roman" w:hAnsi="Arial" w:cs="Arial"/>
        </w:rPr>
        <w:t>ments outlined herein are intended to serve as a general guideline for each proposal. Each firm is expected to submit a fully detailed proposal which adequately describes the advantages and benefits UAF would realize by accepting its proposal.</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06E6CEA3" w14:textId="77777777" w:rsidR="007464FA" w:rsidRDefault="00572BB1" w:rsidP="00A82C28">
      <w:pPr>
        <w:pStyle w:val="MyNormal"/>
        <w:tabs>
          <w:tab w:val="clear" w:pos="1260"/>
          <w:tab w:val="left" w:pos="630"/>
        </w:tabs>
        <w:ind w:left="540" w:hanging="540"/>
        <w:rPr>
          <w:rFonts w:cs="Arial"/>
          <w:b/>
          <w:szCs w:val="22"/>
        </w:rPr>
      </w:pPr>
      <w:r w:rsidRPr="000E3984">
        <w:rPr>
          <w:rFonts w:cs="Arial"/>
          <w:b/>
          <w:szCs w:val="22"/>
        </w:rPr>
        <w:tab/>
      </w:r>
    </w:p>
    <w:p w14:paraId="298BD015" w14:textId="0311541F" w:rsidR="007464FA" w:rsidRPr="009770F2" w:rsidRDefault="007464FA" w:rsidP="007464FA">
      <w:pPr>
        <w:pStyle w:val="MyNormal"/>
        <w:tabs>
          <w:tab w:val="clear" w:pos="1260"/>
          <w:tab w:val="left" w:pos="630"/>
        </w:tabs>
        <w:ind w:left="540"/>
        <w:rPr>
          <w:rFonts w:cs="Arial"/>
          <w:b/>
          <w:szCs w:val="22"/>
        </w:rPr>
      </w:pPr>
      <w:r>
        <w:rPr>
          <w:rFonts w:cs="Arial"/>
          <w:b/>
          <w:szCs w:val="22"/>
        </w:rPr>
        <w:t>Institutional Custody Services for a Fixed Income Portfolio</w:t>
      </w:r>
    </w:p>
    <w:p w14:paraId="7DC5D510" w14:textId="77777777" w:rsidR="007464FA" w:rsidRDefault="007464FA" w:rsidP="00A82C28">
      <w:pPr>
        <w:pStyle w:val="MyNormal"/>
        <w:tabs>
          <w:tab w:val="clear" w:pos="1260"/>
          <w:tab w:val="left" w:pos="630"/>
        </w:tabs>
        <w:ind w:left="540" w:hanging="540"/>
        <w:rPr>
          <w:rFonts w:cs="Arial"/>
          <w:b/>
          <w:szCs w:val="22"/>
        </w:rPr>
      </w:pPr>
    </w:p>
    <w:p w14:paraId="0E3DA76C" w14:textId="14D9A1B9" w:rsidR="00DA3F73" w:rsidRDefault="002F67E3" w:rsidP="007464FA">
      <w:pPr>
        <w:pStyle w:val="MyNormal"/>
        <w:tabs>
          <w:tab w:val="clear" w:pos="1260"/>
          <w:tab w:val="left" w:pos="630"/>
        </w:tabs>
        <w:ind w:left="540"/>
        <w:rPr>
          <w:rFonts w:cs="Arial"/>
          <w:szCs w:val="22"/>
        </w:rPr>
      </w:pPr>
      <w:r w:rsidRPr="000E3984">
        <w:rPr>
          <w:rFonts w:cs="Arial"/>
          <w:szCs w:val="22"/>
        </w:rPr>
        <w:t xml:space="preserve">The University </w:t>
      </w:r>
      <w:r w:rsidR="00DA3F73">
        <w:rPr>
          <w:rFonts w:cs="Arial"/>
          <w:szCs w:val="22"/>
        </w:rPr>
        <w:t xml:space="preserve">has an operating funds balance </w:t>
      </w:r>
      <w:r w:rsidR="00661298">
        <w:rPr>
          <w:rFonts w:cs="Arial"/>
          <w:szCs w:val="22"/>
        </w:rPr>
        <w:t xml:space="preserve">that </w:t>
      </w:r>
      <w:r w:rsidR="00DA3F73">
        <w:rPr>
          <w:rFonts w:cs="Arial"/>
          <w:szCs w:val="22"/>
        </w:rPr>
        <w:t>fluctuat</w:t>
      </w:r>
      <w:r w:rsidR="00661298">
        <w:rPr>
          <w:rFonts w:cs="Arial"/>
          <w:szCs w:val="22"/>
        </w:rPr>
        <w:t>es</w:t>
      </w:r>
      <w:r w:rsidR="00DA3F73">
        <w:rPr>
          <w:rFonts w:cs="Arial"/>
          <w:szCs w:val="22"/>
        </w:rPr>
        <w:t xml:space="preserve"> from $260 to $400 million. Of this amount, approximately $</w:t>
      </w:r>
      <w:r w:rsidR="00A82BE6">
        <w:rPr>
          <w:rFonts w:cs="Arial"/>
          <w:szCs w:val="22"/>
        </w:rPr>
        <w:t>6</w:t>
      </w:r>
      <w:r w:rsidR="00DA3F73">
        <w:rPr>
          <w:rFonts w:cs="Arial"/>
          <w:szCs w:val="22"/>
        </w:rPr>
        <w:t>5 million is invested with the University of Arkansas Foundation</w:t>
      </w:r>
      <w:r w:rsidR="00661298">
        <w:rPr>
          <w:rFonts w:cs="Arial"/>
          <w:szCs w:val="22"/>
        </w:rPr>
        <w:t xml:space="preserve"> with the remaining amount currently invested in local bank deposits</w:t>
      </w:r>
      <w:r w:rsidR="00DA3F73">
        <w:rPr>
          <w:rFonts w:cs="Arial"/>
          <w:szCs w:val="22"/>
        </w:rPr>
        <w:t xml:space="preserve">.  </w:t>
      </w:r>
    </w:p>
    <w:p w14:paraId="5C37C046" w14:textId="77777777" w:rsidR="00DA3F73" w:rsidRDefault="00DA3F73" w:rsidP="00A82C28">
      <w:pPr>
        <w:pStyle w:val="MyNormal"/>
        <w:tabs>
          <w:tab w:val="clear" w:pos="1260"/>
          <w:tab w:val="left" w:pos="630"/>
        </w:tabs>
        <w:ind w:left="540" w:hanging="540"/>
        <w:rPr>
          <w:rFonts w:cs="Arial"/>
          <w:szCs w:val="22"/>
        </w:rPr>
      </w:pPr>
    </w:p>
    <w:p w14:paraId="5EDF2A22" w14:textId="21AC1AFB" w:rsidR="00DA3F73" w:rsidRDefault="00DA3F73" w:rsidP="00DA3F73">
      <w:pPr>
        <w:pStyle w:val="MyNormal"/>
        <w:tabs>
          <w:tab w:val="clear" w:pos="540"/>
          <w:tab w:val="clear" w:pos="1260"/>
        </w:tabs>
        <w:ind w:left="540"/>
        <w:rPr>
          <w:rFonts w:cs="Arial"/>
          <w:szCs w:val="22"/>
        </w:rPr>
      </w:pPr>
      <w:r>
        <w:rPr>
          <w:rFonts w:cs="Arial"/>
          <w:szCs w:val="22"/>
        </w:rPr>
        <w:t>The University has recently selected an investment advisor</w:t>
      </w:r>
      <w:r w:rsidR="00046779">
        <w:rPr>
          <w:rFonts w:cs="Arial"/>
          <w:szCs w:val="22"/>
        </w:rPr>
        <w:t xml:space="preserve">, PFM Asset Management LLC, </w:t>
      </w:r>
      <w:r>
        <w:rPr>
          <w:rFonts w:cs="Arial"/>
          <w:szCs w:val="22"/>
        </w:rPr>
        <w:t xml:space="preserve">to manage a portion of the </w:t>
      </w:r>
      <w:r w:rsidR="00661298">
        <w:rPr>
          <w:rFonts w:cs="Arial"/>
          <w:szCs w:val="22"/>
        </w:rPr>
        <w:t xml:space="preserve">University’s operating funds. The portfolio will be comprised of </w:t>
      </w:r>
      <w:r>
        <w:rPr>
          <w:rFonts w:cs="Arial"/>
          <w:szCs w:val="22"/>
        </w:rPr>
        <w:t xml:space="preserve">high-quality fixed-income </w:t>
      </w:r>
      <w:r w:rsidR="00661298">
        <w:rPr>
          <w:rFonts w:cs="Arial"/>
          <w:szCs w:val="22"/>
        </w:rPr>
        <w:t xml:space="preserve">securities </w:t>
      </w:r>
      <w:r>
        <w:rPr>
          <w:rFonts w:cs="Arial"/>
          <w:szCs w:val="22"/>
        </w:rPr>
        <w:t xml:space="preserve">consisting primarily of U.S. Treasuries, Federal Agencies, </w:t>
      </w:r>
      <w:r w:rsidR="003219AC">
        <w:rPr>
          <w:rFonts w:cs="Arial"/>
          <w:szCs w:val="22"/>
        </w:rPr>
        <w:t>c</w:t>
      </w:r>
      <w:r>
        <w:rPr>
          <w:rFonts w:cs="Arial"/>
          <w:szCs w:val="22"/>
        </w:rPr>
        <w:t>orporate notes</w:t>
      </w:r>
      <w:r w:rsidR="007464FA">
        <w:rPr>
          <w:rFonts w:cs="Arial"/>
          <w:szCs w:val="22"/>
        </w:rPr>
        <w:t xml:space="preserve"> rated ‘A’ or higher</w:t>
      </w:r>
      <w:r>
        <w:rPr>
          <w:rFonts w:cs="Arial"/>
          <w:szCs w:val="22"/>
        </w:rPr>
        <w:t xml:space="preserve">, commercial paper and negotiable CDs. </w:t>
      </w:r>
      <w:r w:rsidR="00DF6FE4">
        <w:rPr>
          <w:rFonts w:cs="Arial"/>
          <w:szCs w:val="22"/>
        </w:rPr>
        <w:t>A copy of the University’s Investment Policy can be found in Appendix IV as an embedded PDF document. A sample portfolio of the types and quanti</w:t>
      </w:r>
      <w:r w:rsidR="00A82BE6">
        <w:rPr>
          <w:rFonts w:cs="Arial"/>
          <w:szCs w:val="22"/>
        </w:rPr>
        <w:t>t</w:t>
      </w:r>
      <w:r w:rsidR="00DF6FE4">
        <w:rPr>
          <w:rFonts w:cs="Arial"/>
          <w:szCs w:val="22"/>
        </w:rPr>
        <w:t xml:space="preserve">y of fixed-income holdings the investment advisor will </w:t>
      </w:r>
      <w:r w:rsidR="003219AC">
        <w:rPr>
          <w:rFonts w:cs="Arial"/>
          <w:szCs w:val="22"/>
        </w:rPr>
        <w:t xml:space="preserve">likely </w:t>
      </w:r>
      <w:r w:rsidR="00DF6FE4">
        <w:rPr>
          <w:rFonts w:cs="Arial"/>
          <w:szCs w:val="22"/>
        </w:rPr>
        <w:t xml:space="preserve">hold can be found in Appendix III. </w:t>
      </w:r>
      <w:r>
        <w:rPr>
          <w:rFonts w:cs="Arial"/>
          <w:szCs w:val="22"/>
        </w:rPr>
        <w:t xml:space="preserve">The scope of this RFP is to select a firm to provide institutional custody services for </w:t>
      </w:r>
      <w:r w:rsidR="005414D2">
        <w:rPr>
          <w:rFonts w:cs="Arial"/>
          <w:szCs w:val="22"/>
        </w:rPr>
        <w:t xml:space="preserve">initial </w:t>
      </w:r>
      <w:r w:rsidR="007464FA">
        <w:rPr>
          <w:rFonts w:cs="Arial"/>
          <w:szCs w:val="22"/>
        </w:rPr>
        <w:t xml:space="preserve">assets totaling </w:t>
      </w:r>
      <w:r>
        <w:rPr>
          <w:rFonts w:cs="Arial"/>
          <w:szCs w:val="22"/>
        </w:rPr>
        <w:t xml:space="preserve">approximately $125 million. Over time this amount is expected to </w:t>
      </w:r>
      <w:r w:rsidR="005414D2">
        <w:rPr>
          <w:rFonts w:cs="Arial"/>
          <w:szCs w:val="22"/>
        </w:rPr>
        <w:t>increase</w:t>
      </w:r>
      <w:r>
        <w:rPr>
          <w:rFonts w:cs="Arial"/>
          <w:szCs w:val="22"/>
        </w:rPr>
        <w:t xml:space="preserve">. </w:t>
      </w:r>
    </w:p>
    <w:p w14:paraId="660A187E" w14:textId="77777777" w:rsidR="00DA3F73" w:rsidRDefault="00DA3F73" w:rsidP="00DA3F73">
      <w:pPr>
        <w:pStyle w:val="MyNormal"/>
        <w:tabs>
          <w:tab w:val="clear" w:pos="540"/>
          <w:tab w:val="clear" w:pos="1260"/>
        </w:tabs>
        <w:ind w:left="540"/>
        <w:rPr>
          <w:rFonts w:cs="Arial"/>
          <w:szCs w:val="22"/>
        </w:rPr>
      </w:pPr>
    </w:p>
    <w:p w14:paraId="399168C8" w14:textId="7B47A14A" w:rsidR="00DA3F73" w:rsidRDefault="00DA3F73" w:rsidP="00DA3F73">
      <w:pPr>
        <w:pStyle w:val="MyNormal"/>
        <w:tabs>
          <w:tab w:val="clear" w:pos="540"/>
          <w:tab w:val="clear" w:pos="1260"/>
        </w:tabs>
        <w:ind w:left="540"/>
        <w:rPr>
          <w:rFonts w:cs="Arial"/>
          <w:szCs w:val="22"/>
        </w:rPr>
      </w:pPr>
      <w:r>
        <w:rPr>
          <w:rFonts w:cs="Arial"/>
          <w:szCs w:val="22"/>
        </w:rPr>
        <w:t xml:space="preserve">UAF will </w:t>
      </w:r>
      <w:r w:rsidR="007464FA">
        <w:rPr>
          <w:rFonts w:cs="Arial"/>
          <w:szCs w:val="22"/>
        </w:rPr>
        <w:t xml:space="preserve">likely </w:t>
      </w:r>
      <w:r>
        <w:rPr>
          <w:rFonts w:cs="Arial"/>
          <w:szCs w:val="22"/>
        </w:rPr>
        <w:t>need to have a</w:t>
      </w:r>
      <w:r w:rsidR="007464FA">
        <w:rPr>
          <w:rFonts w:cs="Arial"/>
          <w:szCs w:val="22"/>
        </w:rPr>
        <w:t xml:space="preserve">t least </w:t>
      </w:r>
      <w:r>
        <w:rPr>
          <w:rFonts w:cs="Arial"/>
          <w:szCs w:val="22"/>
        </w:rPr>
        <w:t xml:space="preserve">three (3) custody accounts. </w:t>
      </w:r>
      <w:r w:rsidR="007464FA">
        <w:rPr>
          <w:rFonts w:cs="Arial"/>
          <w:szCs w:val="22"/>
        </w:rPr>
        <w:t xml:space="preserve">Two of the custody accounts </w:t>
      </w:r>
      <w:r>
        <w:rPr>
          <w:rFonts w:cs="Arial"/>
          <w:szCs w:val="22"/>
        </w:rPr>
        <w:t xml:space="preserve">would </w:t>
      </w:r>
      <w:r w:rsidR="007464FA">
        <w:rPr>
          <w:rFonts w:cs="Arial"/>
          <w:szCs w:val="22"/>
        </w:rPr>
        <w:t xml:space="preserve">likely </w:t>
      </w:r>
      <w:r>
        <w:rPr>
          <w:rFonts w:cs="Arial"/>
          <w:szCs w:val="22"/>
        </w:rPr>
        <w:t xml:space="preserve">hold approximately </w:t>
      </w:r>
      <w:r w:rsidR="007464FA">
        <w:rPr>
          <w:rFonts w:cs="Arial"/>
          <w:szCs w:val="22"/>
        </w:rPr>
        <w:t xml:space="preserve">40 to 75 security </w:t>
      </w:r>
      <w:r>
        <w:rPr>
          <w:rFonts w:cs="Arial"/>
          <w:szCs w:val="22"/>
        </w:rPr>
        <w:t xml:space="preserve">positions. </w:t>
      </w:r>
      <w:r w:rsidR="007464FA">
        <w:rPr>
          <w:rFonts w:cs="Arial"/>
          <w:szCs w:val="22"/>
        </w:rPr>
        <w:t xml:space="preserve">The third custody account will likely have less than 10 security positions. </w:t>
      </w:r>
      <w:r>
        <w:rPr>
          <w:rFonts w:cs="Arial"/>
          <w:szCs w:val="22"/>
        </w:rPr>
        <w:t xml:space="preserve">Over the course of 12 months, it is estimated that there will be </w:t>
      </w:r>
      <w:r w:rsidR="003219AC">
        <w:rPr>
          <w:rFonts w:cs="Arial"/>
          <w:szCs w:val="22"/>
        </w:rPr>
        <w:t xml:space="preserve">67 purchases, 74 sales, and 8 maturities </w:t>
      </w:r>
      <w:r>
        <w:rPr>
          <w:rFonts w:cs="Arial"/>
          <w:szCs w:val="22"/>
        </w:rPr>
        <w:t xml:space="preserve">in total across all three custody accounts.    </w:t>
      </w:r>
    </w:p>
    <w:p w14:paraId="0A9A68A5" w14:textId="77777777" w:rsidR="00DA3F73" w:rsidRDefault="00DA3F73" w:rsidP="00A82C28">
      <w:pPr>
        <w:pStyle w:val="MyNormal"/>
        <w:tabs>
          <w:tab w:val="clear" w:pos="1260"/>
          <w:tab w:val="left" w:pos="630"/>
        </w:tabs>
        <w:ind w:left="540" w:hanging="540"/>
        <w:rPr>
          <w:rFonts w:cs="Arial"/>
          <w:szCs w:val="22"/>
        </w:rPr>
      </w:pPr>
    </w:p>
    <w:p w14:paraId="785889C4" w14:textId="77777777" w:rsidR="003541A3" w:rsidRDefault="007D2B09" w:rsidP="00BF0D50">
      <w:pPr>
        <w:pStyle w:val="MyNormal"/>
        <w:tabs>
          <w:tab w:val="clear" w:pos="1260"/>
          <w:tab w:val="left" w:pos="630"/>
        </w:tabs>
        <w:ind w:left="540"/>
        <w:rPr>
          <w:rFonts w:cs="Arial"/>
          <w:szCs w:val="22"/>
        </w:rPr>
      </w:pPr>
      <w:r>
        <w:rPr>
          <w:rFonts w:cs="Arial"/>
          <w:szCs w:val="22"/>
        </w:rPr>
        <w:t>The custodian bank will receive trade information from the University</w:t>
      </w:r>
      <w:r w:rsidR="00D00E1A">
        <w:rPr>
          <w:rFonts w:cs="Arial"/>
          <w:szCs w:val="22"/>
        </w:rPr>
        <w:t xml:space="preserve">’s </w:t>
      </w:r>
      <w:r>
        <w:rPr>
          <w:rFonts w:cs="Arial"/>
          <w:szCs w:val="22"/>
        </w:rPr>
        <w:t>investment advisor. The custodian bank will have no responsibility for investing or reinvesting these monies except for providing an overnight investment vehicle.</w:t>
      </w:r>
      <w:r w:rsidR="00661298">
        <w:rPr>
          <w:rFonts w:cs="Arial"/>
          <w:szCs w:val="22"/>
        </w:rPr>
        <w:t xml:space="preserve"> Only a minimal balance (less than $250,000) will likely be held in the overnight investment vehicle.</w:t>
      </w:r>
    </w:p>
    <w:p w14:paraId="560412F0" w14:textId="77777777" w:rsidR="003541A3" w:rsidRDefault="003541A3" w:rsidP="00BF0D50">
      <w:pPr>
        <w:pStyle w:val="MyNormal"/>
        <w:tabs>
          <w:tab w:val="clear" w:pos="1260"/>
          <w:tab w:val="left" w:pos="630"/>
        </w:tabs>
        <w:ind w:left="540"/>
        <w:rPr>
          <w:rFonts w:cs="Arial"/>
          <w:szCs w:val="22"/>
        </w:rPr>
      </w:pPr>
    </w:p>
    <w:p w14:paraId="7DA0E172" w14:textId="60BC6BED" w:rsidR="00D00E1A" w:rsidRPr="00661298" w:rsidRDefault="00D00E1A" w:rsidP="00BF0D50">
      <w:pPr>
        <w:pStyle w:val="MyNormal"/>
        <w:tabs>
          <w:tab w:val="clear" w:pos="1260"/>
          <w:tab w:val="left" w:pos="630"/>
        </w:tabs>
        <w:ind w:left="540"/>
        <w:rPr>
          <w:rFonts w:cs="Arial"/>
          <w:b/>
          <w:szCs w:val="22"/>
        </w:rPr>
      </w:pPr>
      <w:r w:rsidRPr="00661298">
        <w:rPr>
          <w:rFonts w:cs="Arial"/>
          <w:b/>
          <w:szCs w:val="22"/>
        </w:rPr>
        <w:t>Security Liquidation Services</w:t>
      </w:r>
    </w:p>
    <w:p w14:paraId="1FF5DF82" w14:textId="77777777" w:rsidR="00D00E1A" w:rsidRDefault="00D00E1A" w:rsidP="00BF0D50">
      <w:pPr>
        <w:pStyle w:val="MyNormal"/>
        <w:tabs>
          <w:tab w:val="clear" w:pos="1260"/>
          <w:tab w:val="left" w:pos="630"/>
        </w:tabs>
        <w:ind w:left="540"/>
        <w:rPr>
          <w:rFonts w:cs="Arial"/>
          <w:szCs w:val="22"/>
        </w:rPr>
      </w:pPr>
    </w:p>
    <w:p w14:paraId="642F9907" w14:textId="5ED5630F" w:rsidR="007D2B09" w:rsidRDefault="00D00E1A" w:rsidP="00BF0D50">
      <w:pPr>
        <w:pStyle w:val="MyNormal"/>
        <w:tabs>
          <w:tab w:val="clear" w:pos="1260"/>
          <w:tab w:val="left" w:pos="630"/>
        </w:tabs>
        <w:ind w:left="540"/>
        <w:rPr>
          <w:rFonts w:cs="Arial"/>
          <w:szCs w:val="22"/>
        </w:rPr>
      </w:pPr>
      <w:r>
        <w:rPr>
          <w:rFonts w:cs="Arial"/>
          <w:szCs w:val="22"/>
        </w:rPr>
        <w:t xml:space="preserve">The University would like the selected firm to also provide security liquidation services on a small number of gifts received each year.  The University receives approximately </w:t>
      </w:r>
      <w:r w:rsidR="007D2B09">
        <w:rPr>
          <w:rFonts w:cs="Arial"/>
          <w:szCs w:val="22"/>
        </w:rPr>
        <w:t>ten gifts per year made up of individual securities includ</w:t>
      </w:r>
      <w:r w:rsidR="00A82BE6">
        <w:rPr>
          <w:rFonts w:cs="Arial"/>
          <w:szCs w:val="22"/>
        </w:rPr>
        <w:t>ing</w:t>
      </w:r>
      <w:r w:rsidR="007D2B09">
        <w:rPr>
          <w:rFonts w:cs="Arial"/>
          <w:szCs w:val="22"/>
        </w:rPr>
        <w:t xml:space="preserve"> U.S. and non-U.S. equities, bonds, and mutual funds. The University normally sells these securities upon receipt</w:t>
      </w:r>
      <w:r>
        <w:rPr>
          <w:rFonts w:cs="Arial"/>
          <w:szCs w:val="22"/>
        </w:rPr>
        <w:t xml:space="preserve">.  In </w:t>
      </w:r>
      <w:r w:rsidR="007D2B09">
        <w:rPr>
          <w:rFonts w:cs="Arial"/>
          <w:szCs w:val="22"/>
        </w:rPr>
        <w:t xml:space="preserve">some cases, </w:t>
      </w:r>
      <w:r>
        <w:rPr>
          <w:rFonts w:cs="Arial"/>
          <w:szCs w:val="22"/>
        </w:rPr>
        <w:t>the University</w:t>
      </w:r>
      <w:r w:rsidR="007D2B09">
        <w:rPr>
          <w:rFonts w:cs="Arial"/>
          <w:szCs w:val="22"/>
        </w:rPr>
        <w:t xml:space="preserve"> may decide to hold the s</w:t>
      </w:r>
      <w:r w:rsidR="00D6238A">
        <w:rPr>
          <w:rFonts w:cs="Arial"/>
          <w:szCs w:val="22"/>
        </w:rPr>
        <w:t>ecurities for a period of time.</w:t>
      </w:r>
    </w:p>
    <w:p w14:paraId="102F76BE" w14:textId="77777777" w:rsidR="00D6238A" w:rsidRDefault="00D6238A" w:rsidP="00BF0D50">
      <w:pPr>
        <w:pStyle w:val="MyNormal"/>
        <w:tabs>
          <w:tab w:val="clear" w:pos="1260"/>
          <w:tab w:val="left" w:pos="630"/>
        </w:tabs>
        <w:ind w:left="540"/>
        <w:rPr>
          <w:rFonts w:cs="Arial"/>
          <w:szCs w:val="22"/>
        </w:rPr>
      </w:pPr>
    </w:p>
    <w:p w14:paraId="5DD3AF9F" w14:textId="71289EDA" w:rsidR="00D6238A" w:rsidRPr="00A82C28" w:rsidRDefault="00D6238A" w:rsidP="00BF0D50">
      <w:pPr>
        <w:pStyle w:val="MyNormal"/>
        <w:tabs>
          <w:tab w:val="clear" w:pos="1260"/>
          <w:tab w:val="left" w:pos="630"/>
        </w:tabs>
        <w:ind w:left="540"/>
        <w:rPr>
          <w:rFonts w:cs="Arial"/>
          <w:szCs w:val="22"/>
        </w:rPr>
      </w:pPr>
      <w:r>
        <w:rPr>
          <w:rFonts w:cs="Arial"/>
          <w:szCs w:val="22"/>
        </w:rPr>
        <w:t xml:space="preserve">The University is interested in receiving proposals from firms to provide asset custody, security brokerage, and related services to receive, deposit, safeguard, sell, and remit proceeds of these securities, under the direction of the University. The selected liquidation agent shall be required to receive physical and book entry securities, retrieve book entry and Dividend Reinvestment Program (DRP) shares, liquidate securities, and receive and report dividends, increment, and stock actions. </w:t>
      </w:r>
    </w:p>
    <w:p w14:paraId="16423B06" w14:textId="0F7636C1" w:rsidR="00BC7BC7" w:rsidRPr="000E3984" w:rsidRDefault="00BC7BC7" w:rsidP="00BC7BC7">
      <w:pPr>
        <w:spacing w:after="0" w:line="240" w:lineRule="auto"/>
        <w:ind w:left="540"/>
        <w:jc w:val="both"/>
        <w:rPr>
          <w:rFonts w:ascii="Arial" w:eastAsia="Times New Roman" w:hAnsi="Arial" w:cs="Arial"/>
          <w:b/>
        </w:rPr>
      </w:pPr>
      <w:r w:rsidRPr="000E3984">
        <w:rPr>
          <w:rFonts w:ascii="Arial" w:eastAsia="Times New Roman" w:hAnsi="Arial" w:cs="Arial"/>
          <w:b/>
        </w:rPr>
        <w:lastRenderedPageBreak/>
        <w:t>UAF expects to achieve the following goals (at minimum) through the selected firm:</w:t>
      </w:r>
    </w:p>
    <w:p w14:paraId="5DDDA04F" w14:textId="77777777" w:rsidR="00D6238A" w:rsidRDefault="00D6238A" w:rsidP="00BF0D50">
      <w:pPr>
        <w:pStyle w:val="ListParagraph"/>
        <w:tabs>
          <w:tab w:val="left" w:pos="1080"/>
        </w:tabs>
        <w:ind w:left="990"/>
        <w:jc w:val="both"/>
        <w:rPr>
          <w:rFonts w:ascii="Arial" w:hAnsi="Arial" w:cs="Arial"/>
          <w:sz w:val="22"/>
          <w:szCs w:val="22"/>
        </w:rPr>
      </w:pPr>
    </w:p>
    <w:p w14:paraId="53401E77" w14:textId="63336FB0" w:rsidR="00D6238A" w:rsidRDefault="00D6238A"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Maintain 3 or more accounts in the bank’s custody operations (as opposed to simple safekeeping</w:t>
      </w:r>
      <w:r w:rsidR="007464FA">
        <w:rPr>
          <w:rFonts w:ascii="Arial" w:hAnsi="Arial" w:cs="Arial"/>
          <w:sz w:val="22"/>
          <w:szCs w:val="22"/>
        </w:rPr>
        <w:t>)</w:t>
      </w:r>
      <w:r>
        <w:rPr>
          <w:rFonts w:ascii="Arial" w:hAnsi="Arial" w:cs="Arial"/>
          <w:sz w:val="22"/>
          <w:szCs w:val="22"/>
        </w:rPr>
        <w:t xml:space="preserve"> for cash and individual securities owned by the University</w:t>
      </w:r>
      <w:r w:rsidR="007464FA">
        <w:rPr>
          <w:rFonts w:ascii="Arial" w:hAnsi="Arial" w:cs="Arial"/>
          <w:sz w:val="22"/>
          <w:szCs w:val="22"/>
        </w:rPr>
        <w:t>.</w:t>
      </w:r>
      <w:r>
        <w:rPr>
          <w:rFonts w:ascii="Arial" w:hAnsi="Arial" w:cs="Arial"/>
          <w:sz w:val="22"/>
          <w:szCs w:val="22"/>
        </w:rPr>
        <w:t xml:space="preserve"> </w:t>
      </w:r>
    </w:p>
    <w:p w14:paraId="41EAE419" w14:textId="7BC38550" w:rsidR="00D6238A" w:rsidRDefault="00D6238A"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Segregate all securities and cash from the assets of others. The custodian shall have only the bare custody thereof and securities shall, unless payable to the bearer, be registered in the name of the University, or in the bank’s nominee name. Securities delivered to the custody bank shall be in due form for transfer or already registered as provided above. </w:t>
      </w:r>
    </w:p>
    <w:p w14:paraId="7B515F57" w14:textId="14528C0E" w:rsidR="00D6238A" w:rsidRDefault="00D6238A"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Settle and deliver securities as directed by the University, </w:t>
      </w:r>
      <w:r w:rsidR="00A82BE6">
        <w:rPr>
          <w:rFonts w:ascii="Arial" w:hAnsi="Arial" w:cs="Arial"/>
          <w:sz w:val="22"/>
          <w:szCs w:val="22"/>
        </w:rPr>
        <w:t>Investment M</w:t>
      </w:r>
      <w:r>
        <w:rPr>
          <w:rFonts w:ascii="Arial" w:hAnsi="Arial" w:cs="Arial"/>
          <w:sz w:val="22"/>
          <w:szCs w:val="22"/>
        </w:rPr>
        <w:t xml:space="preserve">anager, or advisor. </w:t>
      </w:r>
    </w:p>
    <w:p w14:paraId="67457147" w14:textId="47907C07" w:rsidR="00D6238A" w:rsidRDefault="00D6238A"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Act upon proper instructions from authorized persons received by fax or other acceptable methods by the University to accept the receipt, transfer, and delivery of assets. </w:t>
      </w:r>
    </w:p>
    <w:p w14:paraId="753F2331" w14:textId="63585785" w:rsidR="00F25F8D" w:rsidRDefault="00F25F8D"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Assign a dedicated day-to-day person that is familiar with the University’s portfolio, who is available for phone conversations to address various questions. </w:t>
      </w:r>
    </w:p>
    <w:p w14:paraId="4F228399" w14:textId="3E62FB12" w:rsidR="00F25F8D" w:rsidRDefault="00F25F8D"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Create, maintain, and retain all records relating to securities held in custody in University accounts to meet requirements and obligations under generally accepted accounting principles. </w:t>
      </w:r>
    </w:p>
    <w:p w14:paraId="5B1C1045" w14:textId="2A37500F" w:rsidR="00F25F8D" w:rsidRDefault="00F25F8D"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Provide an overnight investment vehicle for cash balances in the custody accounts. </w:t>
      </w:r>
    </w:p>
    <w:p w14:paraId="47608FC7" w14:textId="7B0AB896" w:rsidR="00F25F8D" w:rsidRDefault="00F25F8D"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Provide on-line reporting of portfolio activity and holdings on a real-time or next day basis, with cap</w:t>
      </w:r>
      <w:r w:rsidR="00A82BE6">
        <w:rPr>
          <w:rFonts w:ascii="Arial" w:hAnsi="Arial" w:cs="Arial"/>
          <w:sz w:val="22"/>
          <w:szCs w:val="22"/>
        </w:rPr>
        <w:t>ability to download reports to E</w:t>
      </w:r>
      <w:r>
        <w:rPr>
          <w:rFonts w:ascii="Arial" w:hAnsi="Arial" w:cs="Arial"/>
          <w:sz w:val="22"/>
          <w:szCs w:val="22"/>
        </w:rPr>
        <w:t xml:space="preserve">xcel-compatible format. </w:t>
      </w:r>
    </w:p>
    <w:p w14:paraId="73D42805" w14:textId="073E55DD" w:rsidR="00F25F8D" w:rsidRDefault="00F25F8D" w:rsidP="00BF0D50">
      <w:pPr>
        <w:pStyle w:val="ListParagraph"/>
        <w:numPr>
          <w:ilvl w:val="0"/>
          <w:numId w:val="33"/>
        </w:numPr>
        <w:tabs>
          <w:tab w:val="left" w:pos="1260"/>
        </w:tabs>
        <w:ind w:left="1080" w:hanging="360"/>
        <w:jc w:val="both"/>
        <w:rPr>
          <w:rFonts w:ascii="Arial" w:hAnsi="Arial" w:cs="Arial"/>
          <w:sz w:val="22"/>
          <w:szCs w:val="22"/>
        </w:rPr>
      </w:pPr>
      <w:r>
        <w:rPr>
          <w:rFonts w:ascii="Arial" w:hAnsi="Arial" w:cs="Arial"/>
          <w:sz w:val="22"/>
          <w:szCs w:val="22"/>
        </w:rPr>
        <w:t>Provide on-line daily and monthly activity statements and reports including the market value of all portfolio holdings, with capab</w:t>
      </w:r>
      <w:r w:rsidR="00A82BE6">
        <w:rPr>
          <w:rFonts w:ascii="Arial" w:hAnsi="Arial" w:cs="Arial"/>
          <w:sz w:val="22"/>
          <w:szCs w:val="22"/>
        </w:rPr>
        <w:t>ilities to download reports to E</w:t>
      </w:r>
      <w:r>
        <w:rPr>
          <w:rFonts w:ascii="Arial" w:hAnsi="Arial" w:cs="Arial"/>
          <w:sz w:val="22"/>
          <w:szCs w:val="22"/>
        </w:rPr>
        <w:t xml:space="preserve">xcel-compatible format. </w:t>
      </w:r>
    </w:p>
    <w:p w14:paraId="74EE5960" w14:textId="77777777" w:rsidR="00F25F8D" w:rsidRDefault="00F25F8D"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Provide monthly activity statements with reports for all accounts. The statement cut off should be the last day of the month. Statements must be sent no later than five (5) business days after the close of each month. </w:t>
      </w:r>
    </w:p>
    <w:p w14:paraId="3248AC1E" w14:textId="77777777" w:rsidR="00F25F8D" w:rsidRDefault="00F25F8D"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Provide portfolio liquidation services. </w:t>
      </w:r>
    </w:p>
    <w:p w14:paraId="534934AF" w14:textId="4BDD5520" w:rsidR="00F25F8D" w:rsidRPr="00BF0D50" w:rsidRDefault="00F25F8D" w:rsidP="00BF0D50">
      <w:pPr>
        <w:pStyle w:val="ListParagraph"/>
        <w:numPr>
          <w:ilvl w:val="0"/>
          <w:numId w:val="33"/>
        </w:numPr>
        <w:tabs>
          <w:tab w:val="left" w:pos="1080"/>
        </w:tabs>
        <w:ind w:left="1080" w:hanging="360"/>
        <w:jc w:val="both"/>
        <w:rPr>
          <w:rFonts w:ascii="Arial" w:hAnsi="Arial" w:cs="Arial"/>
          <w:sz w:val="22"/>
          <w:szCs w:val="22"/>
        </w:rPr>
      </w:pPr>
      <w:r>
        <w:rPr>
          <w:rFonts w:ascii="Arial" w:hAnsi="Arial" w:cs="Arial"/>
          <w:sz w:val="22"/>
          <w:szCs w:val="22"/>
        </w:rPr>
        <w:t xml:space="preserve">Provide daily notification of securities received in accounts and verification of approval to sell.  </w:t>
      </w:r>
    </w:p>
    <w:p w14:paraId="4445C2B2" w14:textId="015C10D7" w:rsidR="00D6238A" w:rsidRPr="00BF0D50" w:rsidRDefault="00D6238A" w:rsidP="00BF0D50">
      <w:pPr>
        <w:pStyle w:val="MyNormal"/>
        <w:rPr>
          <w:rFonts w:cs="Arial"/>
        </w:rPr>
      </w:pPr>
    </w:p>
    <w:p w14:paraId="6A54BEC4" w14:textId="77C2CD81" w:rsidR="00572BB1" w:rsidRPr="00B12F00" w:rsidRDefault="00EB3B15" w:rsidP="00BF0D50">
      <w:pPr>
        <w:pStyle w:val="MyNormal"/>
        <w:ind w:left="1260" w:hanging="1260"/>
        <w:jc w:val="left"/>
        <w:rPr>
          <w:rFonts w:cs="Arial"/>
          <w:b/>
        </w:rPr>
      </w:pPr>
      <w:r w:rsidRPr="001F2925">
        <w:rPr>
          <w:b/>
        </w:rPr>
        <w:t xml:space="preserve">3. </w:t>
      </w:r>
      <w:r w:rsidRPr="001F2925">
        <w:rPr>
          <w:b/>
        </w:rPr>
        <w:tab/>
      </w:r>
      <w:r w:rsidR="00C96399">
        <w:rPr>
          <w:b/>
        </w:rPr>
        <w:t>C</w:t>
      </w:r>
      <w:r w:rsidR="009045EE" w:rsidRPr="00B12F00">
        <w:rPr>
          <w:rFonts w:cs="Arial"/>
          <w:b/>
        </w:rPr>
        <w:t>OSTS</w:t>
      </w:r>
    </w:p>
    <w:p w14:paraId="43648FD5" w14:textId="77777777" w:rsidR="000E5B0A" w:rsidRDefault="00572BB1" w:rsidP="00F6113E">
      <w:pPr>
        <w:pStyle w:val="MyNormal"/>
        <w:ind w:left="1260" w:hanging="1260"/>
        <w:rPr>
          <w:rFonts w:cs="Arial"/>
          <w:szCs w:val="22"/>
        </w:rPr>
      </w:pPr>
      <w:r w:rsidRPr="00B12F00">
        <w:rPr>
          <w:rFonts w:cs="Arial"/>
          <w:szCs w:val="22"/>
        </w:rPr>
        <w:tab/>
      </w:r>
      <w:r w:rsidR="00556AA6">
        <w:rPr>
          <w:rFonts w:cs="Arial"/>
          <w:szCs w:val="22"/>
        </w:rPr>
        <w:t>Please</w:t>
      </w:r>
      <w:r w:rsidR="009001D1" w:rsidRPr="00B12F00">
        <w:rPr>
          <w:rFonts w:cs="Arial"/>
          <w:szCs w:val="22"/>
        </w:rPr>
        <w:t xml:space="preserve"> provide </w:t>
      </w:r>
      <w:r w:rsidR="00EB3B15">
        <w:rPr>
          <w:rFonts w:cs="Arial"/>
          <w:szCs w:val="22"/>
        </w:rPr>
        <w:t>a description of how the fee structure is set up a</w:t>
      </w:r>
      <w:r w:rsidR="000E5B0A">
        <w:rPr>
          <w:rFonts w:cs="Arial"/>
          <w:szCs w:val="22"/>
        </w:rPr>
        <w:t>nd how various items are priced,</w:t>
      </w:r>
    </w:p>
    <w:p w14:paraId="7DFE9F29" w14:textId="61F05D9F" w:rsidR="00EB3B15" w:rsidRDefault="000E5B0A" w:rsidP="00F6113E">
      <w:pPr>
        <w:pStyle w:val="MyNormal"/>
        <w:ind w:left="1260" w:hanging="1260"/>
        <w:rPr>
          <w:rFonts w:cs="Arial"/>
          <w:color w:val="FF0000"/>
          <w:szCs w:val="22"/>
        </w:rPr>
      </w:pPr>
      <w:r>
        <w:rPr>
          <w:rFonts w:cs="Arial"/>
          <w:szCs w:val="22"/>
        </w:rPr>
        <w:tab/>
      </w:r>
      <w:proofErr w:type="gramStart"/>
      <w:r w:rsidR="009001D1" w:rsidRPr="00B12F00">
        <w:rPr>
          <w:rFonts w:cs="Arial"/>
          <w:szCs w:val="22"/>
        </w:rPr>
        <w:t>as</w:t>
      </w:r>
      <w:proofErr w:type="gramEnd"/>
      <w:r w:rsidR="009001D1" w:rsidRPr="00B12F00">
        <w:rPr>
          <w:rFonts w:cs="Arial"/>
          <w:szCs w:val="22"/>
        </w:rPr>
        <w:t xml:space="preserve"> listed on the Official Bid Price Sheet provided within this RFP</w:t>
      </w:r>
      <w:r w:rsidR="00C03F7C">
        <w:rPr>
          <w:rFonts w:cs="Arial"/>
          <w:szCs w:val="22"/>
        </w:rPr>
        <w:t xml:space="preserve"> </w:t>
      </w:r>
      <w:r w:rsidR="009001D1" w:rsidRPr="00B12F00">
        <w:rPr>
          <w:rFonts w:cs="Arial"/>
          <w:szCs w:val="22"/>
        </w:rPr>
        <w:t>docume</w:t>
      </w:r>
      <w:r w:rsidR="009001D1" w:rsidRPr="001F2925">
        <w:rPr>
          <w:rFonts w:cs="Arial"/>
          <w:szCs w:val="22"/>
        </w:rPr>
        <w:t xml:space="preserve">nt </w:t>
      </w:r>
      <w:r w:rsidR="00C03F7C" w:rsidRPr="001F2925">
        <w:rPr>
          <w:rFonts w:cs="Arial"/>
          <w:b/>
          <w:szCs w:val="22"/>
        </w:rPr>
        <w:t>(see</w:t>
      </w:r>
      <w:r w:rsidRPr="001F2925">
        <w:rPr>
          <w:rFonts w:cs="Arial"/>
          <w:b/>
          <w:szCs w:val="22"/>
        </w:rPr>
        <w:t xml:space="preserve"> </w:t>
      </w:r>
      <w:r w:rsidR="009001D1" w:rsidRPr="001F2925">
        <w:rPr>
          <w:rFonts w:cs="Arial"/>
          <w:b/>
          <w:szCs w:val="22"/>
        </w:rPr>
        <w:t>Appendix II).</w:t>
      </w:r>
      <w:r w:rsidR="009001D1" w:rsidRPr="001F2925">
        <w:rPr>
          <w:rFonts w:cs="Arial"/>
          <w:szCs w:val="22"/>
        </w:rPr>
        <w:t xml:space="preserve"> </w:t>
      </w:r>
    </w:p>
    <w:p w14:paraId="4C4CD09B" w14:textId="77777777" w:rsidR="00AF652C" w:rsidRDefault="00AF652C" w:rsidP="00F6113E">
      <w:pPr>
        <w:pStyle w:val="MyNormal"/>
        <w:ind w:left="1260" w:hanging="1260"/>
        <w:rPr>
          <w:rFonts w:cs="Arial"/>
          <w:color w:val="FF0000"/>
          <w:szCs w:val="22"/>
        </w:rPr>
      </w:pPr>
    </w:p>
    <w:p w14:paraId="32C74115" w14:textId="2F0DF841" w:rsidR="0046331D" w:rsidRDefault="00EB3B15" w:rsidP="00F6113E">
      <w:pPr>
        <w:pStyle w:val="MyNormal"/>
        <w:ind w:left="1260" w:hanging="1260"/>
        <w:rPr>
          <w:rFonts w:cs="Arial"/>
          <w:szCs w:val="22"/>
        </w:rPr>
      </w:pPr>
      <w:r>
        <w:rPr>
          <w:rFonts w:cs="Arial"/>
          <w:color w:val="FF0000"/>
          <w:szCs w:val="22"/>
        </w:rPr>
        <w:tab/>
      </w:r>
      <w:r w:rsidR="009001D1" w:rsidRPr="00B12F00">
        <w:rPr>
          <w:rFonts w:cs="Arial"/>
          <w:szCs w:val="22"/>
        </w:rPr>
        <w:t xml:space="preserve">Pricing must be valid for </w:t>
      </w:r>
      <w:r w:rsidR="009D5A68" w:rsidRPr="00FE6B13">
        <w:rPr>
          <w:rFonts w:cs="Arial"/>
          <w:szCs w:val="22"/>
        </w:rPr>
        <w:t xml:space="preserve">120 days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46331D">
        <w:rPr>
          <w:rFonts w:cs="Arial"/>
          <w:szCs w:val="22"/>
        </w:rPr>
        <w:t>The University will</w:t>
      </w:r>
    </w:p>
    <w:p w14:paraId="4B0DB3C0"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not</w:t>
      </w:r>
      <w:proofErr w:type="gramEnd"/>
      <w:r w:rsidR="009001D1" w:rsidRPr="00B12F00">
        <w:rPr>
          <w:rFonts w:cs="Arial"/>
          <w:szCs w:val="22"/>
        </w:rPr>
        <w:t xml:space="preserve"> be obligated to pay any costs</w:t>
      </w:r>
      <w:r w:rsidR="00C03F7C">
        <w:rPr>
          <w:rFonts w:cs="Arial"/>
          <w:szCs w:val="22"/>
        </w:rPr>
        <w:t xml:space="preserve"> not identified on the Official</w:t>
      </w:r>
      <w:r>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 The respondent must</w:t>
      </w:r>
    </w:p>
    <w:p w14:paraId="54FFF7C1" w14:textId="18F10F1E"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certify</w:t>
      </w:r>
      <w:proofErr w:type="gramEnd"/>
      <w:r w:rsidR="009001D1" w:rsidRPr="00B12F00">
        <w:rPr>
          <w:rFonts w:cs="Arial"/>
          <w:szCs w:val="22"/>
        </w:rPr>
        <w:t xml:space="preserve"> that any costs not identified by the respondent, but</w:t>
      </w:r>
      <w:r>
        <w:rPr>
          <w:rFonts w:cs="Arial"/>
          <w:szCs w:val="22"/>
        </w:rPr>
        <w:t xml:space="preserve"> </w:t>
      </w:r>
      <w:r w:rsidR="009001D1" w:rsidRPr="00B12F00">
        <w:rPr>
          <w:rFonts w:cs="Arial"/>
          <w:szCs w:val="22"/>
        </w:rPr>
        <w:t>subsequent</w:t>
      </w:r>
      <w:r>
        <w:rPr>
          <w:rFonts w:cs="Arial"/>
          <w:szCs w:val="22"/>
        </w:rPr>
        <w:t>ly incurred in order to achieve</w:t>
      </w:r>
    </w:p>
    <w:p w14:paraId="40B2F0C8"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successful</w:t>
      </w:r>
      <w:proofErr w:type="gramEnd"/>
      <w:r w:rsidR="009001D1" w:rsidRPr="00B12F00">
        <w:rPr>
          <w:rFonts w:cs="Arial"/>
          <w:szCs w:val="22"/>
        </w:rPr>
        <w:t xml:space="preserve"> operation of the service, will be borne</w:t>
      </w:r>
      <w:r w:rsidR="00C03F7C">
        <w:rPr>
          <w:rFonts w:cs="Arial"/>
          <w:szCs w:val="22"/>
        </w:rPr>
        <w:t xml:space="preserve"> by the</w:t>
      </w:r>
      <w:r>
        <w:rPr>
          <w:rFonts w:cs="Arial"/>
          <w:szCs w:val="22"/>
        </w:rPr>
        <w:t xml:space="preserve"> </w:t>
      </w:r>
      <w:r w:rsidR="00556AA6">
        <w:rPr>
          <w:rFonts w:cs="Arial"/>
          <w:szCs w:val="22"/>
        </w:rPr>
        <w:t xml:space="preserve"> </w:t>
      </w:r>
      <w:r w:rsidR="009001D1" w:rsidRPr="00B12F00">
        <w:rPr>
          <w:rFonts w:cs="Arial"/>
          <w:szCs w:val="22"/>
        </w:rPr>
        <w:t>responden</w:t>
      </w:r>
      <w:r>
        <w:rPr>
          <w:rFonts w:cs="Arial"/>
          <w:szCs w:val="22"/>
        </w:rPr>
        <w:t>t.  Failure to do so may result</w:t>
      </w:r>
    </w:p>
    <w:p w14:paraId="59EC90EC" w14:textId="4D7A08F2" w:rsidR="009B2797" w:rsidRPr="00B12F00" w:rsidRDefault="0046331D" w:rsidP="00F6113E">
      <w:pPr>
        <w:pStyle w:val="MyNormal"/>
        <w:ind w:left="1260" w:hanging="1260"/>
        <w:rPr>
          <w:rFonts w:cs="Arial"/>
          <w:szCs w:val="22"/>
          <w:highlight w:val="lightGray"/>
        </w:rPr>
      </w:pPr>
      <w:r>
        <w:rPr>
          <w:rFonts w:cs="Arial"/>
          <w:szCs w:val="22"/>
        </w:rPr>
        <w:tab/>
      </w:r>
      <w:proofErr w:type="gramStart"/>
      <w:r w:rsidR="009001D1" w:rsidRPr="00B12F00">
        <w:rPr>
          <w:rFonts w:cs="Arial"/>
          <w:szCs w:val="22"/>
        </w:rPr>
        <w:t>in</w:t>
      </w:r>
      <w:proofErr w:type="gramEnd"/>
      <w:r w:rsidR="009001D1" w:rsidRPr="00B12F00">
        <w:rPr>
          <w:rFonts w:cs="Arial"/>
          <w:szCs w:val="22"/>
        </w:rPr>
        <w:t xml:space="preserve"> rejection of the bid.</w:t>
      </w:r>
      <w:r w:rsidR="004856B4" w:rsidRPr="00B12F00">
        <w:rPr>
          <w:rFonts w:cs="Arial"/>
          <w:szCs w:val="22"/>
        </w:rPr>
        <w:t xml:space="preserve"> </w:t>
      </w:r>
    </w:p>
    <w:p w14:paraId="6380822D" w14:textId="77777777" w:rsidR="00B20B53" w:rsidRPr="00B12F00" w:rsidRDefault="00B20B53" w:rsidP="00F6113E">
      <w:pPr>
        <w:spacing w:after="0" w:line="240" w:lineRule="auto"/>
        <w:ind w:left="540" w:hanging="540"/>
        <w:jc w:val="both"/>
        <w:rPr>
          <w:rFonts w:ascii="Arial" w:eastAsia="Times New Roman" w:hAnsi="Arial" w:cs="Arial"/>
          <w:highlight w:val="lightGray"/>
        </w:rPr>
      </w:pPr>
    </w:p>
    <w:p w14:paraId="540EED62" w14:textId="0BD85509" w:rsidR="00E517FE" w:rsidRPr="00B12F00" w:rsidRDefault="00C9639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REFERENCES</w:t>
      </w:r>
    </w:p>
    <w:p w14:paraId="5BB5BE2A" w14:textId="1B36422F" w:rsidR="00E517FE" w:rsidRPr="00B12F00" w:rsidRDefault="00E517FE" w:rsidP="00F6113E">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 xml:space="preserve">See Appendix </w:t>
      </w:r>
      <w:r w:rsidR="00F25F8D" w:rsidRPr="00BF0D50">
        <w:rPr>
          <w:rFonts w:ascii="Arial" w:hAnsi="Arial" w:cs="Arial"/>
          <w:b/>
        </w:rPr>
        <w:t>I</w:t>
      </w:r>
      <w:r w:rsidR="00A42BD7" w:rsidRPr="00165024">
        <w:rPr>
          <w:rFonts w:ascii="Arial" w:hAnsi="Arial" w:cs="Arial"/>
          <w:b/>
        </w:rPr>
        <w:t xml:space="preserve">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1C1BFE9" w:rsidR="00F951CC" w:rsidRPr="00E4748A" w:rsidRDefault="00C9639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p>
    <w:p w14:paraId="7B109AD4" w14:textId="77777777" w:rsidR="00F951CC"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62897A3B" w14:textId="77777777" w:rsidR="00D0733A" w:rsidRDefault="00D0733A" w:rsidP="00F6113E">
      <w:pPr>
        <w:numPr>
          <w:ilvl w:val="1"/>
          <w:numId w:val="0"/>
        </w:numPr>
        <w:tabs>
          <w:tab w:val="num" w:pos="540"/>
        </w:tabs>
        <w:spacing w:after="0" w:line="240" w:lineRule="auto"/>
        <w:ind w:left="540" w:hanging="540"/>
        <w:jc w:val="both"/>
        <w:outlineLvl w:val="1"/>
        <w:rPr>
          <w:rFonts w:ascii="Arial" w:hAnsi="Arial" w:cs="Arial"/>
        </w:rPr>
      </w:pPr>
      <w:bookmarkStart w:id="2" w:name="_GoBack"/>
      <w:bookmarkEnd w:id="2"/>
    </w:p>
    <w:p w14:paraId="4F23103C" w14:textId="77777777" w:rsidR="00D0733A" w:rsidRPr="00E4748A" w:rsidRDefault="00D0733A" w:rsidP="00F6113E">
      <w:pPr>
        <w:numPr>
          <w:ilvl w:val="1"/>
          <w:numId w:val="0"/>
        </w:numPr>
        <w:tabs>
          <w:tab w:val="num" w:pos="540"/>
        </w:tabs>
        <w:spacing w:after="0" w:line="240" w:lineRule="auto"/>
        <w:ind w:left="540" w:hanging="540"/>
        <w:jc w:val="both"/>
        <w:outlineLvl w:val="1"/>
        <w:rPr>
          <w:rFonts w:ascii="Arial" w:hAnsi="Arial" w:cs="Arial"/>
        </w:rPr>
      </w:pP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7545260F" w:rsidR="009C0813" w:rsidRPr="00E4748A" w:rsidRDefault="00C9639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lastRenderedPageBreak/>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0F32AFBB" w14:textId="77777777" w:rsidR="00D0733A" w:rsidRDefault="00D0733A"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510E75D7" w14:textId="3933E4C6" w:rsidR="00FB2A62" w:rsidRPr="00D0733A" w:rsidRDefault="00184D03" w:rsidP="00FB2A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0733A">
        <w:rPr>
          <w:rFonts w:ascii="Arial" w:eastAsia="Times New Roman" w:hAnsi="Arial" w:cs="Arial"/>
        </w:rPr>
        <w:tab/>
      </w:r>
      <w:r w:rsidR="0012751E" w:rsidRPr="00D0733A">
        <w:rPr>
          <w:rFonts w:ascii="Arial" w:eastAsia="Times New Roman" w:hAnsi="Arial" w:cs="Arial"/>
        </w:rPr>
        <w:t>04/07/16</w:t>
      </w:r>
      <w:r w:rsidR="00FB2A62" w:rsidRPr="00D0733A">
        <w:rPr>
          <w:rFonts w:ascii="Arial" w:eastAsia="Times New Roman" w:hAnsi="Arial" w:cs="Arial"/>
        </w:rPr>
        <w:t>:</w:t>
      </w:r>
      <w:r w:rsidR="00FB2A62" w:rsidRPr="00D0733A">
        <w:rPr>
          <w:rFonts w:ascii="Arial" w:eastAsia="Times New Roman" w:hAnsi="Arial" w:cs="Arial"/>
        </w:rPr>
        <w:tab/>
      </w:r>
      <w:r w:rsidR="00FB2A62" w:rsidRPr="00D0733A">
        <w:rPr>
          <w:rFonts w:ascii="Arial" w:eastAsia="Times New Roman" w:hAnsi="Arial" w:cs="Arial"/>
        </w:rPr>
        <w:tab/>
      </w:r>
      <w:r w:rsidR="00FB2A62" w:rsidRPr="00D0733A">
        <w:rPr>
          <w:rFonts w:ascii="Arial" w:eastAsia="Times New Roman" w:hAnsi="Arial" w:cs="Arial"/>
        </w:rPr>
        <w:tab/>
        <w:t>RFP released to prospective respondents</w:t>
      </w:r>
    </w:p>
    <w:p w14:paraId="32CBAC0C" w14:textId="7F309EFE" w:rsidR="00FB2A62" w:rsidRPr="00D0733A" w:rsidRDefault="00FB2A62" w:rsidP="0012751E">
      <w:pPr>
        <w:numPr>
          <w:ilvl w:val="1"/>
          <w:numId w:val="0"/>
        </w:numPr>
        <w:tabs>
          <w:tab w:val="num" w:pos="540"/>
        </w:tabs>
        <w:spacing w:after="0" w:line="240" w:lineRule="auto"/>
        <w:ind w:left="3600" w:hanging="3600"/>
        <w:jc w:val="both"/>
        <w:outlineLvl w:val="1"/>
        <w:rPr>
          <w:rFonts w:ascii="Arial" w:eastAsia="Times New Roman" w:hAnsi="Arial" w:cs="Arial"/>
          <w:b/>
          <w:noProof/>
        </w:rPr>
      </w:pPr>
      <w:r w:rsidRPr="00D0733A">
        <w:rPr>
          <w:rFonts w:ascii="Arial" w:eastAsia="Times New Roman" w:hAnsi="Arial" w:cs="Arial"/>
          <w:b/>
          <w:noProof/>
        </w:rPr>
        <w:tab/>
      </w:r>
      <w:r w:rsidR="0012751E" w:rsidRPr="00D0733A">
        <w:rPr>
          <w:rFonts w:ascii="Arial" w:eastAsia="Times New Roman" w:hAnsi="Arial" w:cs="Arial"/>
          <w:noProof/>
        </w:rPr>
        <w:t>04/18/16</w:t>
      </w:r>
      <w:r w:rsidRPr="00D0733A">
        <w:rPr>
          <w:rFonts w:ascii="Arial" w:eastAsia="Times New Roman" w:hAnsi="Arial" w:cs="Arial"/>
          <w:noProof/>
        </w:rPr>
        <w:t>:</w:t>
      </w:r>
      <w:r w:rsidRPr="00D0733A">
        <w:rPr>
          <w:rFonts w:ascii="Arial" w:eastAsia="Times New Roman" w:hAnsi="Arial" w:cs="Arial"/>
        </w:rPr>
        <w:tab/>
      </w:r>
      <w:r w:rsidR="00D81BBF" w:rsidRPr="00D0733A">
        <w:rPr>
          <w:rFonts w:ascii="Arial" w:eastAsia="Times New Roman" w:hAnsi="Arial" w:cs="Arial"/>
        </w:rPr>
        <w:t>12:00</w:t>
      </w:r>
      <w:r w:rsidR="00F25F8D" w:rsidRPr="00D0733A">
        <w:rPr>
          <w:rFonts w:ascii="Arial" w:eastAsia="Times New Roman" w:hAnsi="Arial" w:cs="Arial"/>
        </w:rPr>
        <w:t xml:space="preserve"> </w:t>
      </w:r>
      <w:r w:rsidRPr="00D0733A">
        <w:rPr>
          <w:rFonts w:ascii="Arial" w:eastAsia="Times New Roman" w:hAnsi="Arial" w:cs="Arial"/>
        </w:rPr>
        <w:t>PM CST - Last date/time UAF will accept questions</w:t>
      </w:r>
      <w:r w:rsidR="0012751E" w:rsidRPr="00D0733A">
        <w:rPr>
          <w:rFonts w:ascii="Arial" w:eastAsia="Times New Roman" w:hAnsi="Arial" w:cs="Arial"/>
        </w:rPr>
        <w:t xml:space="preserve"> and issue an addendum</w:t>
      </w:r>
      <w:r w:rsidRPr="00D0733A">
        <w:rPr>
          <w:rFonts w:ascii="Arial" w:eastAsia="Times New Roman" w:hAnsi="Arial" w:cs="Arial"/>
        </w:rPr>
        <w:t xml:space="preserve"> </w:t>
      </w:r>
    </w:p>
    <w:p w14:paraId="2DDA2841" w14:textId="7E8E7DAF" w:rsidR="00FB2A62" w:rsidRPr="00D0733A" w:rsidRDefault="00FB2A62" w:rsidP="00FB2A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0733A">
        <w:rPr>
          <w:rFonts w:ascii="Arial" w:eastAsia="Times New Roman" w:hAnsi="Arial" w:cs="Arial"/>
          <w:b/>
          <w:noProof/>
        </w:rPr>
        <w:tab/>
      </w:r>
      <w:r w:rsidR="0012751E" w:rsidRPr="00D0733A">
        <w:rPr>
          <w:rFonts w:ascii="Arial" w:eastAsia="Times New Roman" w:hAnsi="Arial" w:cs="Arial"/>
          <w:noProof/>
        </w:rPr>
        <w:t>04/21/16:</w:t>
      </w:r>
      <w:r w:rsidRPr="00D0733A">
        <w:rPr>
          <w:rFonts w:ascii="Arial" w:eastAsia="Times New Roman" w:hAnsi="Arial" w:cs="Arial"/>
        </w:rPr>
        <w:tab/>
      </w:r>
      <w:r w:rsidRPr="00D0733A">
        <w:rPr>
          <w:rFonts w:ascii="Arial" w:eastAsia="Times New Roman" w:hAnsi="Arial" w:cs="Arial"/>
        </w:rPr>
        <w:tab/>
      </w:r>
      <w:r w:rsidR="00F25F8D" w:rsidRPr="00D0733A">
        <w:rPr>
          <w:rFonts w:ascii="Arial" w:eastAsia="Times New Roman" w:hAnsi="Arial" w:cs="Arial"/>
        </w:rPr>
        <w:tab/>
      </w:r>
      <w:r w:rsidRPr="00D0733A">
        <w:rPr>
          <w:rFonts w:ascii="Arial" w:eastAsia="Times New Roman" w:hAnsi="Arial" w:cs="Arial"/>
        </w:rPr>
        <w:t xml:space="preserve">Proposal submission deadline </w:t>
      </w:r>
      <w:r w:rsidR="00D81BBF" w:rsidRPr="00D0733A">
        <w:rPr>
          <w:rFonts w:ascii="Arial" w:eastAsia="Times New Roman" w:hAnsi="Arial" w:cs="Arial"/>
        </w:rPr>
        <w:t>2:30</w:t>
      </w:r>
      <w:r w:rsidR="00F25F8D" w:rsidRPr="00D0733A">
        <w:rPr>
          <w:rFonts w:ascii="Arial" w:eastAsia="Times New Roman" w:hAnsi="Arial" w:cs="Arial"/>
        </w:rPr>
        <w:t xml:space="preserve"> </w:t>
      </w:r>
      <w:r w:rsidRPr="00D0733A">
        <w:rPr>
          <w:rFonts w:ascii="Arial" w:eastAsia="Times New Roman" w:hAnsi="Arial" w:cs="Arial"/>
        </w:rPr>
        <w:t>PM CST</w:t>
      </w:r>
    </w:p>
    <w:p w14:paraId="25471E41" w14:textId="22323BA2" w:rsidR="00FB2A62" w:rsidRPr="00D0733A" w:rsidRDefault="00FB2A62" w:rsidP="00FB2A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0733A">
        <w:rPr>
          <w:rFonts w:ascii="Arial" w:eastAsia="Times New Roman" w:hAnsi="Arial" w:cs="Arial"/>
          <w:noProof/>
        </w:rPr>
        <w:tab/>
      </w:r>
      <w:r w:rsidR="00D81BBF" w:rsidRPr="00D0733A">
        <w:rPr>
          <w:rFonts w:ascii="Arial" w:eastAsia="Times New Roman" w:hAnsi="Arial" w:cs="Arial"/>
          <w:noProof/>
        </w:rPr>
        <w:t>04/26/16:</w:t>
      </w:r>
      <w:r w:rsidRPr="00D0733A">
        <w:rPr>
          <w:rFonts w:ascii="Arial" w:eastAsia="Times New Roman" w:hAnsi="Arial" w:cs="Arial"/>
        </w:rPr>
        <w:tab/>
      </w:r>
      <w:r w:rsidRPr="00D0733A">
        <w:rPr>
          <w:rFonts w:ascii="Arial" w:eastAsia="Times New Roman" w:hAnsi="Arial" w:cs="Arial"/>
        </w:rPr>
        <w:tab/>
      </w:r>
      <w:r w:rsidR="00F25F8D" w:rsidRPr="00D0733A">
        <w:rPr>
          <w:rFonts w:ascii="Arial" w:eastAsia="Times New Roman" w:hAnsi="Arial" w:cs="Arial"/>
        </w:rPr>
        <w:tab/>
      </w:r>
      <w:r w:rsidRPr="00D0733A">
        <w:rPr>
          <w:rFonts w:ascii="Arial" w:eastAsia="Times New Roman" w:hAnsi="Arial" w:cs="Arial"/>
        </w:rPr>
        <w:t>Notice of Intent to Award</w:t>
      </w:r>
    </w:p>
    <w:p w14:paraId="346078E2" w14:textId="77777777" w:rsidR="00FB2A62" w:rsidRPr="00A12355" w:rsidRDefault="00FB2A62" w:rsidP="00FB2A62">
      <w:pPr>
        <w:numPr>
          <w:ilvl w:val="1"/>
          <w:numId w:val="0"/>
        </w:numPr>
        <w:tabs>
          <w:tab w:val="num" w:pos="540"/>
        </w:tabs>
        <w:spacing w:after="0" w:line="240" w:lineRule="auto"/>
        <w:ind w:left="540" w:hanging="540"/>
        <w:jc w:val="both"/>
        <w:outlineLvl w:val="1"/>
        <w:rPr>
          <w:rFonts w:ascii="Arial" w:eastAsia="Times New Roman" w:hAnsi="Arial" w:cs="Arial"/>
        </w:rPr>
      </w:pPr>
      <w:r w:rsidRPr="00A12355">
        <w:rPr>
          <w:rFonts w:ascii="Arial" w:eastAsia="Times New Roman" w:hAnsi="Arial" w:cs="Arial"/>
          <w:b/>
          <w:noProof/>
        </w:rPr>
        <w:tab/>
      </w:r>
      <w:r w:rsidRPr="00A12355">
        <w:rPr>
          <w:rFonts w:ascii="Arial" w:eastAsia="Times New Roman" w:hAnsi="Arial" w:cs="Arial"/>
        </w:rPr>
        <w:t>Upon Award</w:t>
      </w:r>
      <w:r>
        <w:rPr>
          <w:rFonts w:ascii="Arial" w:eastAsia="Times New Roman" w:hAnsi="Arial" w:cs="Arial"/>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Contract Negotiations Begin (upon intent to award)</w:t>
      </w:r>
    </w:p>
    <w:p w14:paraId="1A460379" w14:textId="3ECEF207" w:rsidR="007765AA" w:rsidRPr="00D633D6" w:rsidRDefault="00FB2A62" w:rsidP="001C296B">
      <w:pPr>
        <w:numPr>
          <w:ilvl w:val="1"/>
          <w:numId w:val="0"/>
        </w:numPr>
        <w:tabs>
          <w:tab w:val="num" w:pos="540"/>
        </w:tabs>
        <w:spacing w:after="0" w:line="240" w:lineRule="auto"/>
        <w:ind w:left="540" w:hanging="540"/>
        <w:jc w:val="both"/>
        <w:outlineLvl w:val="1"/>
        <w:rPr>
          <w:rFonts w:ascii="Arial" w:eastAsia="Times New Roman" w:hAnsi="Arial" w:cs="Arial"/>
        </w:rPr>
      </w:pPr>
      <w:r w:rsidRPr="00A12355">
        <w:rPr>
          <w:rFonts w:ascii="Arial" w:eastAsia="Times New Roman" w:hAnsi="Arial" w:cs="Arial"/>
        </w:rPr>
        <w:tab/>
      </w:r>
      <w:r>
        <w:rPr>
          <w:rFonts w:ascii="Arial" w:eastAsia="Times New Roman" w:hAnsi="Arial" w:cs="Arial"/>
        </w:rPr>
        <w:t>Upon Contract Approval:</w:t>
      </w:r>
      <w:r w:rsidRPr="00A12355">
        <w:rPr>
          <w:rFonts w:ascii="Arial" w:eastAsia="Times New Roman" w:hAnsi="Arial" w:cs="Arial"/>
        </w:rPr>
        <w:tab/>
        <w:t>Service to Commence</w:t>
      </w:r>
    </w:p>
    <w:p w14:paraId="6824CE1F" w14:textId="77777777" w:rsidR="004C42D0" w:rsidRPr="00E4748A"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p>
    <w:p w14:paraId="67046CED" w14:textId="2E3A27CB" w:rsidR="00C807B0" w:rsidRPr="00E4748A" w:rsidRDefault="00C96399"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BEDD4AD"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w:t>
      </w:r>
      <w:r w:rsidR="00C96399">
        <w:rPr>
          <w:rFonts w:ascii="Arial" w:hAnsi="Arial" w:cs="Arial"/>
        </w:rPr>
        <w:t>term shall be for an initial period of five (5) years, with an optional two (2) year extension.</w:t>
      </w:r>
      <w:r w:rsidR="00AC0789" w:rsidRPr="00E4748A">
        <w:rPr>
          <w:rFonts w:ascii="Arial" w:hAnsi="Arial" w:cs="Arial"/>
        </w:rPr>
        <w:t xml:space="preserve">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35822AB9" w:rsidR="00024BF8" w:rsidRPr="00E4748A" w:rsidRDefault="00C96399"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6EDED588" w:rsidR="00024BF8" w:rsidRPr="00E4748A" w:rsidRDefault="00C96399"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646B85" w:rsidRDefault="00DF5BDE" w:rsidP="00F6113E">
      <w:pPr>
        <w:tabs>
          <w:tab w:val="left" w:pos="540"/>
        </w:tabs>
        <w:spacing w:after="0" w:line="240" w:lineRule="auto"/>
        <w:ind w:left="540"/>
        <w:jc w:val="both"/>
        <w:rPr>
          <w:rFonts w:ascii="Arial" w:hAnsi="Arial" w:cs="Arial"/>
          <w:b/>
        </w:rPr>
      </w:pPr>
      <w:r w:rsidRPr="00E4748A">
        <w:rPr>
          <w:rFonts w:ascii="Arial" w:hAnsi="Arial" w:cs="Arial"/>
        </w:rPr>
        <w:tab/>
      </w:r>
      <w:r w:rsidRPr="00E4748A">
        <w:rPr>
          <w:rFonts w:ascii="Arial" w:hAnsi="Arial" w:cs="Arial"/>
        </w:rPr>
        <w:tab/>
      </w:r>
      <w:r w:rsidR="00024BF8" w:rsidRPr="00646B85">
        <w:rPr>
          <w:rFonts w:ascii="Arial" w:hAnsi="Arial" w:cs="Arial"/>
          <w:b/>
        </w:rPr>
        <w:t>Whi</w:t>
      </w:r>
      <w:r w:rsidR="0006419E" w:rsidRPr="00646B85">
        <w:rPr>
          <w:rFonts w:ascii="Arial" w:hAnsi="Arial" w:cs="Arial"/>
          <w:b/>
        </w:rPr>
        <w:t>tney Smith</w:t>
      </w:r>
      <w:r w:rsidR="00692866" w:rsidRPr="00646B85">
        <w:rPr>
          <w:rFonts w:ascii="Arial" w:hAnsi="Arial" w:cs="Arial"/>
          <w:b/>
        </w:rPr>
        <w:t xml:space="preserve">, </w:t>
      </w:r>
      <w:r w:rsidR="0006419E" w:rsidRPr="00646B85">
        <w:rPr>
          <w:rFonts w:ascii="Arial" w:hAnsi="Arial" w:cs="Arial"/>
          <w:b/>
        </w:rPr>
        <w:t>Procurement Coordinator</w:t>
      </w:r>
    </w:p>
    <w:p w14:paraId="64A84345" w14:textId="77777777" w:rsidR="00DF5BDE" w:rsidRPr="00646B85" w:rsidRDefault="00DF5BDE" w:rsidP="00F6113E">
      <w:pPr>
        <w:tabs>
          <w:tab w:val="left" w:pos="540"/>
        </w:tabs>
        <w:spacing w:after="0" w:line="240" w:lineRule="auto"/>
        <w:ind w:left="540"/>
        <w:jc w:val="both"/>
        <w:rPr>
          <w:rFonts w:ascii="Arial" w:hAnsi="Arial" w:cs="Arial"/>
          <w:b/>
        </w:rPr>
      </w:pPr>
      <w:r w:rsidRPr="00646B85">
        <w:rPr>
          <w:rFonts w:ascii="Arial" w:hAnsi="Arial" w:cs="Arial"/>
          <w:b/>
        </w:rPr>
        <w:tab/>
      </w:r>
      <w:r w:rsidRPr="00646B85">
        <w:rPr>
          <w:rFonts w:ascii="Arial" w:hAnsi="Arial" w:cs="Arial"/>
          <w:b/>
        </w:rPr>
        <w:tab/>
      </w:r>
      <w:r w:rsidR="00024BF8" w:rsidRPr="00646B85">
        <w:rPr>
          <w:rFonts w:ascii="Arial" w:hAnsi="Arial" w:cs="Arial"/>
          <w:b/>
        </w:rPr>
        <w:t>Office of Business Affairs</w:t>
      </w:r>
    </w:p>
    <w:p w14:paraId="52CF44DF" w14:textId="2E547062" w:rsidR="00692866" w:rsidRPr="00646B85" w:rsidRDefault="00DF5BDE" w:rsidP="00F6113E">
      <w:pPr>
        <w:tabs>
          <w:tab w:val="left" w:pos="540"/>
        </w:tabs>
        <w:spacing w:after="0" w:line="240" w:lineRule="auto"/>
        <w:ind w:left="540"/>
        <w:jc w:val="both"/>
        <w:rPr>
          <w:rFonts w:ascii="Arial" w:hAnsi="Arial" w:cs="Arial"/>
          <w:b/>
        </w:rPr>
      </w:pPr>
      <w:r w:rsidRPr="00646B85">
        <w:rPr>
          <w:rFonts w:ascii="Arial" w:hAnsi="Arial" w:cs="Arial"/>
          <w:b/>
        </w:rPr>
        <w:tab/>
      </w:r>
      <w:r w:rsidRPr="00646B85">
        <w:rPr>
          <w:rFonts w:ascii="Arial" w:hAnsi="Arial" w:cs="Arial"/>
          <w:b/>
        </w:rPr>
        <w:tab/>
      </w:r>
      <w:hyperlink r:id="rId10" w:history="1">
        <w:r w:rsidR="00692866" w:rsidRPr="00646B85">
          <w:rPr>
            <w:rStyle w:val="Hyperlink"/>
            <w:rFonts w:ascii="Arial" w:hAnsi="Arial" w:cs="Arial"/>
            <w:b/>
          </w:rPr>
          <w:t>wesmith@uark.edu</w:t>
        </w:r>
      </w:hyperlink>
      <w:r w:rsidR="00692866" w:rsidRPr="00646B85">
        <w:rPr>
          <w:rFonts w:ascii="Arial" w:hAnsi="Arial" w:cs="Arial"/>
          <w:b/>
        </w:rPr>
        <w:t xml:space="preserve"> </w:t>
      </w:r>
    </w:p>
    <w:p w14:paraId="5A9932EB" w14:textId="7C8DD733" w:rsidR="00954FD6" w:rsidRPr="00E4748A" w:rsidRDefault="00392310" w:rsidP="00646B85">
      <w:pPr>
        <w:tabs>
          <w:tab w:val="left" w:pos="540"/>
        </w:tabs>
        <w:spacing w:after="0" w:line="240" w:lineRule="auto"/>
        <w:ind w:left="540" w:hanging="540"/>
        <w:rPr>
          <w:rFonts w:ascii="Arial" w:hAnsi="Arial" w:cs="Arial"/>
        </w:rPr>
      </w:pPr>
      <w:r w:rsidRPr="00E4748A">
        <w:rPr>
          <w:rFonts w:ascii="Arial" w:hAnsi="Arial" w:cs="Arial"/>
        </w:rPr>
        <w:lastRenderedPageBreak/>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the University of Arkansas bid solicitation website:</w:t>
      </w:r>
      <w:r w:rsidR="00646B85">
        <w:rPr>
          <w:rFonts w:ascii="Arial" w:hAnsi="Arial" w:cs="Arial"/>
        </w:rPr>
        <w:t xml:space="preserv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640941A0" w:rsidR="008B07E9" w:rsidRPr="00E4748A" w:rsidRDefault="00C96399"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2CEBE7E3" w14:textId="77777777" w:rsidR="009B2358" w:rsidRPr="00E4748A" w:rsidRDefault="009B2358" w:rsidP="00F6113E">
      <w:pPr>
        <w:spacing w:after="0" w:line="240" w:lineRule="auto"/>
        <w:jc w:val="both"/>
        <w:rPr>
          <w:rFonts w:ascii="Arial" w:hAnsi="Arial" w:cs="Arial"/>
          <w:color w:val="000000"/>
        </w:rPr>
      </w:pPr>
    </w:p>
    <w:p w14:paraId="712BB884" w14:textId="52AED127" w:rsidR="00FC5826" w:rsidRPr="00E4748A" w:rsidRDefault="00C96399"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2536FA58" w:rsidR="00FC5826"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231883E0" w:rsidR="00FC5826"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5C3DED56" w14:textId="4BB5E291" w:rsidR="00CB7827" w:rsidRDefault="00FC5826" w:rsidP="00CB7827">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w:t>
      </w:r>
      <w:r w:rsidR="00685B13" w:rsidRPr="00E4748A">
        <w:rPr>
          <w:rFonts w:ascii="Arial" w:hAnsi="Arial" w:cs="Arial"/>
          <w:color w:val="000000"/>
        </w:rPr>
        <w:lastRenderedPageBreak/>
        <w:t>or liability arising from or based upon the violation of any such law, ordinance, regulation, order or decree by an employee, representative, or subcontractor of the successful bidder.</w:t>
      </w:r>
    </w:p>
    <w:p w14:paraId="20524C27" w14:textId="77777777" w:rsidR="00686424" w:rsidRDefault="00686424" w:rsidP="00F6113E">
      <w:pPr>
        <w:tabs>
          <w:tab w:val="left" w:pos="540"/>
        </w:tabs>
        <w:spacing w:after="0" w:line="240" w:lineRule="auto"/>
        <w:jc w:val="both"/>
        <w:rPr>
          <w:rFonts w:ascii="Arial" w:hAnsi="Arial" w:cs="Arial"/>
          <w:b/>
          <w:color w:val="000000"/>
        </w:rPr>
      </w:pPr>
    </w:p>
    <w:p w14:paraId="2B4D367D" w14:textId="42458F9A" w:rsidR="00FC5826" w:rsidRPr="00E4748A" w:rsidRDefault="00C96399"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4F818189" w14:textId="77777777" w:rsidR="00A82C28" w:rsidRPr="00E4748A" w:rsidRDefault="00A82C28" w:rsidP="00F6113E">
      <w:pPr>
        <w:pStyle w:val="Default"/>
        <w:ind w:left="1170" w:hanging="360"/>
        <w:jc w:val="both"/>
        <w:rPr>
          <w:sz w:val="22"/>
          <w:szCs w:val="22"/>
        </w:rPr>
      </w:pPr>
    </w:p>
    <w:p w14:paraId="0D3E1F75" w14:textId="77777777" w:rsidR="0031743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365350D1" w14:textId="77777777" w:rsidR="00A82C28" w:rsidRPr="00E4748A" w:rsidRDefault="00A82C28" w:rsidP="00F6113E">
      <w:pPr>
        <w:pStyle w:val="Default"/>
        <w:tabs>
          <w:tab w:val="left" w:pos="810"/>
        </w:tabs>
        <w:ind w:left="720" w:hanging="180"/>
        <w:jc w:val="both"/>
        <w:rPr>
          <w:sz w:val="22"/>
          <w:szCs w:val="22"/>
        </w:rPr>
      </w:pP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D01A44">
      <w:pPr>
        <w:pStyle w:val="Default"/>
        <w:numPr>
          <w:ilvl w:val="0"/>
          <w:numId w:val="36"/>
        </w:numPr>
        <w:jc w:val="both"/>
        <w:rPr>
          <w:sz w:val="22"/>
          <w:szCs w:val="22"/>
        </w:rPr>
      </w:pPr>
      <w:r w:rsidRPr="00E4748A">
        <w:rPr>
          <w:sz w:val="22"/>
          <w:szCs w:val="22"/>
        </w:rPr>
        <w:t xml:space="preserve">The right to possession. </w:t>
      </w:r>
    </w:p>
    <w:p w14:paraId="0714ED30" w14:textId="3815A4B4" w:rsidR="001834F9" w:rsidRPr="00E4748A" w:rsidRDefault="0031743A" w:rsidP="00F6113E">
      <w:pPr>
        <w:pStyle w:val="Default"/>
        <w:numPr>
          <w:ilvl w:val="0"/>
          <w:numId w:val="36"/>
        </w:numPr>
        <w:jc w:val="both"/>
        <w:rPr>
          <w:sz w:val="22"/>
          <w:szCs w:val="22"/>
        </w:rPr>
      </w:pPr>
      <w:r w:rsidRPr="00E4748A">
        <w:rPr>
          <w:sz w:val="22"/>
          <w:szCs w:val="22"/>
        </w:rPr>
        <w:t>The right to accrued payment.</w:t>
      </w:r>
    </w:p>
    <w:p w14:paraId="48DC0CE6" w14:textId="5387EF45" w:rsidR="0031743A" w:rsidRPr="00E4748A" w:rsidRDefault="001834F9" w:rsidP="00F6113E">
      <w:pPr>
        <w:pStyle w:val="Default"/>
        <w:numPr>
          <w:ilvl w:val="0"/>
          <w:numId w:val="38"/>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602ED558" w:rsidR="000E3F61" w:rsidRPr="00E4748A" w:rsidRDefault="00C96399"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Default="00D31407" w:rsidP="00F6113E">
      <w:pPr>
        <w:pStyle w:val="Default"/>
        <w:jc w:val="both"/>
        <w:rPr>
          <w:sz w:val="22"/>
          <w:szCs w:val="22"/>
        </w:rPr>
      </w:pPr>
    </w:p>
    <w:p w14:paraId="1BC1BB2E" w14:textId="77777777" w:rsidR="00792753" w:rsidRDefault="00792753" w:rsidP="00F6113E">
      <w:pPr>
        <w:pStyle w:val="Default"/>
        <w:jc w:val="both"/>
        <w:rPr>
          <w:sz w:val="22"/>
          <w:szCs w:val="22"/>
        </w:rPr>
      </w:pPr>
    </w:p>
    <w:p w14:paraId="723699C4" w14:textId="77777777" w:rsidR="00792753" w:rsidRPr="00E4748A" w:rsidRDefault="00792753" w:rsidP="00F6113E">
      <w:pPr>
        <w:pStyle w:val="Default"/>
        <w:jc w:val="both"/>
        <w:rPr>
          <w:sz w:val="22"/>
          <w:szCs w:val="22"/>
        </w:rPr>
      </w:pPr>
    </w:p>
    <w:p w14:paraId="38DF9A0F" w14:textId="58E86BB0" w:rsidR="000E3F61" w:rsidRPr="00E4748A" w:rsidRDefault="00C96399" w:rsidP="00F6113E">
      <w:pPr>
        <w:pStyle w:val="Default"/>
        <w:tabs>
          <w:tab w:val="left" w:pos="540"/>
        </w:tabs>
        <w:jc w:val="both"/>
        <w:rPr>
          <w:b/>
          <w:sz w:val="22"/>
          <w:szCs w:val="22"/>
        </w:rPr>
      </w:pPr>
      <w:r>
        <w:rPr>
          <w:b/>
          <w:sz w:val="22"/>
          <w:szCs w:val="22"/>
        </w:rPr>
        <w:lastRenderedPageBreak/>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098E6B9A" w:rsidR="000E3F61" w:rsidRPr="00E4748A" w:rsidRDefault="00C96399"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40635B52" w:rsidR="005738FD" w:rsidRPr="00E4748A" w:rsidRDefault="00C96399"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0A5B1E8C"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7D64C83E" w:rsidR="005738FD"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5069158E" w:rsidR="00610C65" w:rsidRDefault="005738FD" w:rsidP="00646B85">
      <w:pPr>
        <w:tabs>
          <w:tab w:val="left" w:pos="540"/>
        </w:tabs>
        <w:spacing w:after="0" w:line="240" w:lineRule="auto"/>
        <w:ind w:left="540" w:hanging="540"/>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009A569A" w:rsidRPr="00E4748A">
        <w:rPr>
          <w:rFonts w:ascii="Arial" w:hAnsi="Arial" w:cs="Arial"/>
          <w:bCs/>
        </w:rPr>
        <w:t>that of independent contractors, and nothing in this contract should be construed to create any agency, joint venture, or partnership relationship between the 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51D6400B" w:rsidR="008C1C30" w:rsidRPr="00E4748A" w:rsidRDefault="00C96399"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48A8B98A" w:rsidR="00C81157" w:rsidRPr="00E4748A" w:rsidRDefault="00C96399"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2DCF92C4" w:rsidR="004C3CCF" w:rsidRDefault="00C81157" w:rsidP="00BB7B37">
      <w:pPr>
        <w:tabs>
          <w:tab w:val="left" w:pos="540"/>
        </w:tabs>
        <w:spacing w:after="0" w:line="240" w:lineRule="auto"/>
        <w:ind w:left="540" w:hanging="540"/>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491BA5E5" w:rsidR="00350527" w:rsidRPr="00E4748A" w:rsidRDefault="00F449DB" w:rsidP="00F449DB">
      <w:pPr>
        <w:spacing w:after="0"/>
        <w:rPr>
          <w:rFonts w:ascii="Arial" w:hAnsi="Arial" w:cs="Arial"/>
          <w:b/>
        </w:rPr>
      </w:pPr>
      <w:proofErr w:type="gramStart"/>
      <w:r>
        <w:rPr>
          <w:rFonts w:ascii="Arial" w:hAnsi="Arial" w:cs="Arial"/>
          <w:b/>
        </w:rPr>
        <w:t>8</w:t>
      </w:r>
      <w:r w:rsidRPr="00E4748A">
        <w:rPr>
          <w:rFonts w:ascii="Arial" w:hAnsi="Arial" w:cs="Arial"/>
          <w:b/>
        </w:rPr>
        <w:t>.14</w:t>
      </w:r>
      <w:r>
        <w:rPr>
          <w:rFonts w:ascii="Arial" w:hAnsi="Arial" w:cs="Arial"/>
          <w:b/>
        </w:rPr>
        <w:t xml:space="preserve">  Disclosure</w:t>
      </w:r>
      <w:proofErr w:type="gramEnd"/>
    </w:p>
    <w:p w14:paraId="4A367DD4" w14:textId="4888E118" w:rsidR="0004641D" w:rsidRPr="00CC4485" w:rsidRDefault="00350527" w:rsidP="00F449DB">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Default="00882E3C" w:rsidP="00F449DB">
      <w:pPr>
        <w:tabs>
          <w:tab w:val="left" w:pos="540"/>
        </w:tabs>
        <w:spacing w:after="0" w:line="240" w:lineRule="auto"/>
        <w:jc w:val="both"/>
        <w:rPr>
          <w:rFonts w:ascii="Arial" w:hAnsi="Arial" w:cs="Arial"/>
        </w:rPr>
      </w:pPr>
    </w:p>
    <w:p w14:paraId="33B5EE0A" w14:textId="77777777" w:rsidR="00792753" w:rsidRPr="00E4748A" w:rsidRDefault="00792753" w:rsidP="00F449DB">
      <w:pPr>
        <w:tabs>
          <w:tab w:val="left" w:pos="540"/>
        </w:tabs>
        <w:spacing w:after="0" w:line="240" w:lineRule="auto"/>
        <w:jc w:val="both"/>
        <w:rPr>
          <w:rFonts w:ascii="Arial" w:hAnsi="Arial" w:cs="Arial"/>
        </w:rPr>
      </w:pPr>
    </w:p>
    <w:p w14:paraId="5D4F7E10" w14:textId="3DA666A8" w:rsidR="00FF26EE" w:rsidRPr="00E4748A" w:rsidRDefault="00C96399" w:rsidP="00F6113E">
      <w:pPr>
        <w:tabs>
          <w:tab w:val="left" w:pos="540"/>
        </w:tabs>
        <w:spacing w:after="0" w:line="240" w:lineRule="auto"/>
        <w:jc w:val="both"/>
        <w:rPr>
          <w:rFonts w:ascii="Arial" w:hAnsi="Arial" w:cs="Arial"/>
          <w:b/>
        </w:rPr>
      </w:pPr>
      <w:r>
        <w:rPr>
          <w:rFonts w:ascii="Arial" w:hAnsi="Arial" w:cs="Arial"/>
          <w:b/>
        </w:rPr>
        <w:lastRenderedPageBreak/>
        <w:t>8</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78915846" w:rsidR="00D3308A"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0F5A394A" w:rsidR="00B84B48"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6D633C98" w:rsidR="007078B9"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F14209" w:rsidRPr="00C9379E">
        <w:rPr>
          <w:rFonts w:ascii="Arial" w:hAnsi="Arial" w:cs="Arial"/>
          <w:b/>
          <w:u w:val="single"/>
        </w:rPr>
        <w:t>at least 120</w:t>
      </w:r>
      <w:r w:rsidR="007078B9" w:rsidRPr="00C9379E">
        <w:rPr>
          <w:rFonts w:ascii="Arial" w:hAnsi="Arial" w:cs="Arial"/>
          <w:b/>
          <w:u w:val="single"/>
        </w:rPr>
        <w:t xml:space="preserve"> days</w:t>
      </w:r>
      <w:r w:rsidR="007078B9" w:rsidRPr="00C9379E">
        <w:rPr>
          <w:rFonts w:ascii="Arial" w:hAnsi="Arial" w:cs="Arial"/>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F14209" w:rsidRPr="00C9379E">
        <w:rPr>
          <w:rFonts w:ascii="Arial" w:hAnsi="Arial" w:cs="Arial"/>
        </w:rPr>
        <w:t>120</w:t>
      </w:r>
      <w:r w:rsidR="007078B9" w:rsidRPr="00C9379E">
        <w:rPr>
          <w:rFonts w:ascii="Arial" w:hAnsi="Arial" w:cs="Arial"/>
        </w:rPr>
        <w:t xml:space="preserve"> days </w:t>
      </w:r>
      <w:r w:rsidR="007078B9" w:rsidRPr="00E4748A">
        <w:rPr>
          <w:rFonts w:ascii="Arial" w:hAnsi="Arial" w:cs="Arial"/>
        </w:rPr>
        <w:t>or until written notice to the contrary is received from the Respondent, whichever is longer.</w:t>
      </w:r>
    </w:p>
    <w:p w14:paraId="3A3799FA" w14:textId="77777777" w:rsidR="002F7592" w:rsidRPr="00E4748A" w:rsidRDefault="002F7592" w:rsidP="00F6113E">
      <w:pPr>
        <w:tabs>
          <w:tab w:val="left" w:pos="540"/>
        </w:tabs>
        <w:spacing w:after="0" w:line="240" w:lineRule="auto"/>
        <w:ind w:left="540" w:hanging="540"/>
        <w:jc w:val="both"/>
        <w:rPr>
          <w:rFonts w:ascii="Arial" w:hAnsi="Arial" w:cs="Arial"/>
        </w:rPr>
      </w:pPr>
    </w:p>
    <w:p w14:paraId="339F906D" w14:textId="2BD4BC07" w:rsidR="00DA1EB4"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8C5C78">
        <w:rPr>
          <w:rFonts w:ascii="Arial" w:hAnsi="Arial" w:cs="Arial"/>
          <w:b/>
        </w:rPr>
        <w:t>8</w:t>
      </w:r>
      <w:r w:rsidR="00281237" w:rsidRPr="00E4748A">
        <w:rPr>
          <w:rFonts w:ascii="Arial" w:hAnsi="Arial" w:cs="Arial"/>
          <w:b/>
        </w:rPr>
        <w:tab/>
        <w:t>Errors and Omissions</w:t>
      </w:r>
    </w:p>
    <w:p w14:paraId="0B7474BA" w14:textId="2DF7AA92" w:rsidR="00281237" w:rsidRPr="00E4748A" w:rsidRDefault="00DA1EB4" w:rsidP="0033437B">
      <w:pPr>
        <w:tabs>
          <w:tab w:val="left" w:pos="540"/>
        </w:tabs>
        <w:spacing w:after="0" w:line="240" w:lineRule="auto"/>
        <w:ind w:left="540" w:hanging="540"/>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37EC9BA4" w:rsidR="00DA1EB4"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5C78">
        <w:rPr>
          <w:rFonts w:ascii="Arial" w:hAnsi="Arial" w:cs="Arial"/>
          <w:b/>
        </w:rPr>
        <w:t>19</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940B8B">
      <w:pPr>
        <w:tabs>
          <w:tab w:val="left" w:pos="540"/>
        </w:tabs>
        <w:spacing w:after="0" w:line="240" w:lineRule="auto"/>
        <w:ind w:left="540" w:hanging="540"/>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43099BAE" w:rsidR="00C465E7"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8C5C78">
        <w:rPr>
          <w:rFonts w:ascii="Arial" w:hAnsi="Arial" w:cs="Arial"/>
          <w:b/>
        </w:rPr>
        <w:t>0</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 xml:space="preserve">this requirement is </w:t>
      </w:r>
      <w:r w:rsidR="00F554E8" w:rsidRPr="00E4748A">
        <w:rPr>
          <w:rFonts w:ascii="Arial" w:hAnsi="Arial" w:cs="Arial"/>
        </w:rPr>
        <w:lastRenderedPageBreak/>
        <w:t>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2A542731" w:rsidR="00671B10" w:rsidRPr="00E4748A" w:rsidRDefault="00C465E7" w:rsidP="00940B8B">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00940B8B">
        <w:rPr>
          <w:rFonts w:ascii="Arial" w:hAnsi="Arial" w:cs="Arial"/>
        </w:rPr>
        <w:t xml:space="preserve"> a</w:t>
      </w:r>
      <w:r w:rsidR="00AF3BC3" w:rsidRPr="00E4748A">
        <w:rPr>
          <w:rFonts w:ascii="Arial" w:hAnsi="Arial" w:cs="Arial"/>
        </w:rPr>
        <w:t>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w:t>
      </w:r>
      <w:r w:rsidR="00940B8B">
        <w:rPr>
          <w:rFonts w:ascii="Arial" w:hAnsi="Arial" w:cs="Arial"/>
        </w:rPr>
        <w:t xml:space="preserve"> </w:t>
      </w:r>
      <w:r w:rsidR="00AF3BC3" w:rsidRPr="00E4748A">
        <w:rPr>
          <w:rFonts w:ascii="Arial" w:hAnsi="Arial" w:cs="Arial"/>
        </w:rPr>
        <w:t>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1E26D2BA" w:rsidR="00FB38FC" w:rsidRPr="00E4748A" w:rsidRDefault="00C96399" w:rsidP="00F6113E">
      <w:pPr>
        <w:pStyle w:val="MyNormal"/>
        <w:ind w:left="1260" w:hanging="1260"/>
        <w:rPr>
          <w:rFonts w:cs="Arial"/>
          <w:b/>
          <w:szCs w:val="22"/>
        </w:rPr>
      </w:pPr>
      <w:r>
        <w:rPr>
          <w:rFonts w:cs="Arial"/>
          <w:b/>
          <w:szCs w:val="22"/>
        </w:rPr>
        <w:t>8</w:t>
      </w:r>
      <w:r w:rsidR="00671B10" w:rsidRPr="00E4748A">
        <w:rPr>
          <w:rFonts w:cs="Arial"/>
          <w:b/>
          <w:szCs w:val="22"/>
        </w:rPr>
        <w:t>.2</w:t>
      </w:r>
      <w:r w:rsidR="008C5C78">
        <w:rPr>
          <w:rFonts w:cs="Arial"/>
          <w:b/>
          <w:szCs w:val="22"/>
        </w:rPr>
        <w:t>1</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01AFEC35" w:rsidR="00FE39E1" w:rsidRPr="00E4748A" w:rsidRDefault="00C96399"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2</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0D24FA9A" w14:textId="77777777" w:rsidR="003F408D" w:rsidRPr="00E4748A" w:rsidRDefault="003F408D" w:rsidP="00F6113E">
      <w:pPr>
        <w:pStyle w:val="MyNormal"/>
        <w:ind w:left="1260" w:hanging="1260"/>
        <w:rPr>
          <w:rFonts w:cs="Arial"/>
          <w:szCs w:val="22"/>
        </w:rPr>
      </w:pPr>
    </w:p>
    <w:p w14:paraId="5EAEA51C" w14:textId="4C0064BA" w:rsidR="003F7907" w:rsidRPr="00E4748A" w:rsidRDefault="00C96399"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3</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15F36D28" w:rsidR="00C10F6A" w:rsidRPr="00E4748A" w:rsidRDefault="00C96399"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4</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40BF05F4" w14:textId="77777777" w:rsidR="00874DEA" w:rsidRPr="00E4748A" w:rsidRDefault="00874DEA" w:rsidP="00F6113E">
      <w:pPr>
        <w:pStyle w:val="MyNormal"/>
        <w:ind w:left="1260" w:hanging="1260"/>
        <w:rPr>
          <w:rFonts w:eastAsia="MS Mincho" w:cs="Arial"/>
          <w:color w:val="000000"/>
          <w:szCs w:val="22"/>
        </w:rPr>
      </w:pPr>
    </w:p>
    <w:p w14:paraId="6C340205" w14:textId="77777777" w:rsidR="005C42F1" w:rsidRPr="00E4748A" w:rsidRDefault="005C42F1" w:rsidP="0041691D">
      <w:pPr>
        <w:pStyle w:val="MyNormal"/>
        <w:ind w:hanging="1260"/>
        <w:jc w:val="left"/>
        <w:rPr>
          <w:rFonts w:eastAsia="MS Mincho" w:cs="Arial"/>
          <w:color w:val="000000"/>
          <w:szCs w:val="22"/>
        </w:rPr>
      </w:pPr>
    </w:p>
    <w:p w14:paraId="3B889EE1" w14:textId="7F502CB6" w:rsidR="00E32254" w:rsidRPr="00E4748A" w:rsidRDefault="00C96399" w:rsidP="0041691D">
      <w:pPr>
        <w:tabs>
          <w:tab w:val="left" w:pos="540"/>
        </w:tabs>
        <w:spacing w:after="0" w:line="240" w:lineRule="auto"/>
        <w:rPr>
          <w:rFonts w:ascii="Arial" w:hAnsi="Arial" w:cs="Arial"/>
          <w:b/>
          <w:bCs/>
        </w:rPr>
      </w:pPr>
      <w:r>
        <w:rPr>
          <w:rFonts w:ascii="Arial" w:hAnsi="Arial" w:cs="Arial"/>
          <w:b/>
        </w:rPr>
        <w:lastRenderedPageBreak/>
        <w:t>8</w:t>
      </w:r>
      <w:r w:rsidR="00281237" w:rsidRPr="00E4748A">
        <w:rPr>
          <w:rFonts w:ascii="Arial" w:hAnsi="Arial" w:cs="Arial"/>
          <w:b/>
        </w:rPr>
        <w:t>.</w:t>
      </w:r>
      <w:r w:rsidR="00F554E8" w:rsidRPr="00E4748A">
        <w:rPr>
          <w:rFonts w:ascii="Arial" w:hAnsi="Arial" w:cs="Arial"/>
          <w:b/>
        </w:rPr>
        <w:t>2</w:t>
      </w:r>
      <w:r w:rsidR="008C5C78">
        <w:rPr>
          <w:rFonts w:ascii="Arial" w:hAnsi="Arial" w:cs="Arial"/>
          <w:b/>
        </w:rPr>
        <w:t>5</w:t>
      </w:r>
      <w:r w:rsidR="00281237" w:rsidRPr="00E4748A">
        <w:rPr>
          <w:rFonts w:ascii="Arial" w:hAnsi="Arial" w:cs="Arial"/>
          <w:b/>
        </w:rPr>
        <w:tab/>
        <w:t>RFP Interpretation</w:t>
      </w:r>
    </w:p>
    <w:p w14:paraId="4C7A13E2" w14:textId="790000F4" w:rsidR="008C5C78" w:rsidRDefault="00E32254" w:rsidP="0041691D">
      <w:pPr>
        <w:tabs>
          <w:tab w:val="left" w:pos="540"/>
        </w:tabs>
        <w:spacing w:after="0" w:line="240" w:lineRule="auto"/>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7EE7605B" w14:textId="77777777" w:rsidR="00940B8B" w:rsidRDefault="00940B8B" w:rsidP="0041691D">
      <w:pPr>
        <w:tabs>
          <w:tab w:val="left" w:pos="540"/>
        </w:tabs>
        <w:spacing w:after="0" w:line="240" w:lineRule="auto"/>
        <w:rPr>
          <w:rFonts w:ascii="Arial" w:hAnsi="Arial" w:cs="Arial"/>
        </w:rPr>
      </w:pPr>
    </w:p>
    <w:p w14:paraId="51B8D408" w14:textId="77777777" w:rsidR="0041691D" w:rsidRDefault="00C96399" w:rsidP="0041691D">
      <w:pPr>
        <w:tabs>
          <w:tab w:val="left" w:pos="540"/>
        </w:tabs>
        <w:spacing w:after="0" w:line="240" w:lineRule="auto"/>
        <w:ind w:left="540" w:hanging="540"/>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8C5C78">
        <w:rPr>
          <w:rFonts w:ascii="Arial" w:hAnsi="Arial" w:cs="Arial"/>
          <w:b/>
          <w:bCs/>
        </w:rPr>
        <w:t>6</w:t>
      </w:r>
      <w:r w:rsidR="009A569A" w:rsidRPr="00E4748A">
        <w:rPr>
          <w:rFonts w:ascii="Arial" w:hAnsi="Arial" w:cs="Arial"/>
          <w:b/>
          <w:bCs/>
        </w:rPr>
        <w:tab/>
        <w:t>Time is of the Essence</w:t>
      </w:r>
    </w:p>
    <w:p w14:paraId="3556567E" w14:textId="7CCD539C" w:rsidR="00C17124" w:rsidRPr="00940B8B" w:rsidRDefault="0041691D" w:rsidP="0041691D">
      <w:pPr>
        <w:tabs>
          <w:tab w:val="left" w:pos="540"/>
        </w:tabs>
        <w:spacing w:after="0" w:line="240" w:lineRule="auto"/>
        <w:ind w:left="540" w:hanging="540"/>
        <w:rPr>
          <w:rFonts w:ascii="Arial" w:hAnsi="Arial" w:cs="Arial"/>
          <w:b/>
          <w:bCs/>
        </w:rPr>
      </w:pPr>
      <w:r>
        <w:rPr>
          <w:rFonts w:ascii="Arial" w:hAnsi="Arial" w:cs="Arial"/>
        </w:rPr>
        <w:tab/>
      </w:r>
      <w:r w:rsidR="009A569A" w:rsidRPr="00E4748A">
        <w:rPr>
          <w:rFonts w:ascii="Arial" w:hAnsi="Arial" w:cs="Arial"/>
        </w:rPr>
        <w:t xml:space="preserve">Vendor and University agree that time is of the essence in all respects concerning this </w:t>
      </w:r>
      <w:r>
        <w:rPr>
          <w:rFonts w:ascii="Arial" w:hAnsi="Arial" w:cs="Arial"/>
        </w:rPr>
        <w:t xml:space="preserve">contract and </w:t>
      </w:r>
      <w:r w:rsidR="009A569A" w:rsidRPr="00E4748A">
        <w:rPr>
          <w:rFonts w:ascii="Arial" w:hAnsi="Arial" w:cs="Arial"/>
        </w:rPr>
        <w:t>performance herein.</w:t>
      </w:r>
    </w:p>
    <w:p w14:paraId="4EFB1E0D" w14:textId="77777777" w:rsidR="00172B28" w:rsidRPr="00E4748A" w:rsidRDefault="00172B28" w:rsidP="0041691D">
      <w:pPr>
        <w:tabs>
          <w:tab w:val="left" w:pos="540"/>
        </w:tabs>
        <w:spacing w:after="0" w:line="240" w:lineRule="auto"/>
        <w:rPr>
          <w:rFonts w:ascii="Arial" w:hAnsi="Arial" w:cs="Arial"/>
        </w:rPr>
      </w:pPr>
    </w:p>
    <w:p w14:paraId="5FFFE1DF" w14:textId="0E2A68B9" w:rsidR="00172B28" w:rsidRPr="00E4748A" w:rsidRDefault="00C96399" w:rsidP="0041691D">
      <w:pPr>
        <w:tabs>
          <w:tab w:val="left" w:pos="540"/>
        </w:tabs>
        <w:spacing w:after="0" w:line="240" w:lineRule="auto"/>
        <w:rPr>
          <w:rFonts w:ascii="Arial" w:hAnsi="Arial" w:cs="Arial"/>
          <w:b/>
        </w:rPr>
      </w:pPr>
      <w:r>
        <w:rPr>
          <w:rFonts w:ascii="Arial" w:hAnsi="Arial" w:cs="Arial"/>
          <w:b/>
        </w:rPr>
        <w:t>8</w:t>
      </w:r>
      <w:r w:rsidR="008C5C78">
        <w:rPr>
          <w:rFonts w:ascii="Arial" w:hAnsi="Arial" w:cs="Arial"/>
          <w:b/>
        </w:rPr>
        <w:t>.27</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387BF5F3" w14:textId="77777777" w:rsidR="006632C3"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p>
    <w:p w14:paraId="733AED77" w14:textId="77777777" w:rsidR="006632C3" w:rsidRDefault="006632C3" w:rsidP="00CC3B40">
      <w:pPr>
        <w:pStyle w:val="Normal1"/>
        <w:ind w:left="720"/>
        <w:jc w:val="both"/>
        <w:rPr>
          <w:sz w:val="22"/>
          <w:szCs w:val="22"/>
        </w:rPr>
      </w:pPr>
    </w:p>
    <w:p w14:paraId="005DFD43" w14:textId="36B4E97D" w:rsidR="00172B28" w:rsidRPr="00D04F61" w:rsidRDefault="006632C3" w:rsidP="006632C3">
      <w:pPr>
        <w:pStyle w:val="Normal1"/>
        <w:ind w:left="720"/>
        <w:rPr>
          <w:b/>
          <w:sz w:val="22"/>
          <w:szCs w:val="22"/>
        </w:rPr>
      </w:pPr>
      <w:r w:rsidRPr="008F10EB">
        <w:rPr>
          <w:b/>
          <w:sz w:val="22"/>
          <w:szCs w:val="22"/>
        </w:rPr>
        <w:t xml:space="preserve">NOTE: The successful bidder will enter into a Professional Service Contract that will require approval prior to any work conducted.  See the following link for reference: </w:t>
      </w:r>
      <w:hyperlink r:id="rId12" w:history="1">
        <w:r w:rsidRPr="008F10EB">
          <w:rPr>
            <w:rStyle w:val="Hyperlink"/>
            <w:sz w:val="22"/>
            <w:szCs w:val="22"/>
          </w:rPr>
          <w:t>http://procurement.uark.edu/professional-contract-services.php</w:t>
        </w:r>
      </w:hyperlink>
      <w:r w:rsidR="00172B28" w:rsidRPr="00D04F61">
        <w:rPr>
          <w:b/>
          <w:sz w:val="22"/>
          <w:szCs w:val="22"/>
        </w:rPr>
        <w:tab/>
      </w:r>
    </w:p>
    <w:p w14:paraId="741C490C" w14:textId="77777777" w:rsidR="00C17124" w:rsidRPr="00E4748A" w:rsidRDefault="00C17124" w:rsidP="00F6113E">
      <w:pPr>
        <w:tabs>
          <w:tab w:val="left" w:pos="540"/>
        </w:tabs>
        <w:spacing w:after="0" w:line="240" w:lineRule="auto"/>
        <w:jc w:val="both"/>
        <w:rPr>
          <w:rFonts w:ascii="Arial" w:hAnsi="Arial" w:cs="Arial"/>
        </w:rPr>
      </w:pPr>
    </w:p>
    <w:p w14:paraId="6695F5B7" w14:textId="697992D1" w:rsidR="009D0FC4" w:rsidRPr="00E4748A" w:rsidRDefault="00C96399"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5A9F369F" w:rsidR="00913E9A" w:rsidRPr="00E4748A" w:rsidRDefault="00C96399"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1E053ED7" w:rsidR="00913E9A" w:rsidRPr="00E4748A" w:rsidRDefault="00C96399"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6C7E00FA"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required responses should contain sufficient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063FD311" w:rsidR="003F5A5D" w:rsidRPr="00E4748A" w:rsidRDefault="00C96399"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0419207D" w14:textId="4070627E" w:rsidR="003F5A5D" w:rsidRPr="00E4748A" w:rsidRDefault="00C96399" w:rsidP="00940B8B">
      <w:pPr>
        <w:tabs>
          <w:tab w:val="left" w:pos="540"/>
        </w:tabs>
        <w:spacing w:after="0" w:line="240" w:lineRule="auto"/>
        <w:ind w:left="540" w:hanging="540"/>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of the envelope/package. No responsibility will be attached to any person for the premature opening of a response not properly identified.</w:t>
      </w:r>
    </w:p>
    <w:p w14:paraId="53001DDF" w14:textId="77777777" w:rsidR="003F5A5D" w:rsidRPr="00E4748A" w:rsidRDefault="003F5A5D" w:rsidP="00940B8B">
      <w:pPr>
        <w:tabs>
          <w:tab w:val="left" w:pos="540"/>
        </w:tabs>
        <w:spacing w:after="0" w:line="240" w:lineRule="auto"/>
        <w:rPr>
          <w:rFonts w:ascii="Arial" w:hAnsi="Arial" w:cs="Arial"/>
        </w:rPr>
      </w:pPr>
    </w:p>
    <w:p w14:paraId="3E674666" w14:textId="4291FF8D" w:rsidR="005414D2" w:rsidRDefault="005414D2" w:rsidP="00940B8B">
      <w:pPr>
        <w:tabs>
          <w:tab w:val="left" w:pos="540"/>
        </w:tabs>
        <w:spacing w:after="0" w:line="240" w:lineRule="auto"/>
        <w:ind w:left="540"/>
        <w:rPr>
          <w:rFonts w:ascii="Arial" w:hAnsi="Arial" w:cs="Arial"/>
        </w:rPr>
      </w:pPr>
      <w:r>
        <w:rPr>
          <w:rFonts w:ascii="Arial" w:hAnsi="Arial" w:cs="Arial"/>
          <w:b/>
        </w:rPr>
        <w:t>Firms</w:t>
      </w:r>
      <w:r w:rsidR="003F5A5D" w:rsidRPr="00E4748A">
        <w:rPr>
          <w:rFonts w:ascii="Arial" w:hAnsi="Arial" w:cs="Arial"/>
          <w:b/>
        </w:rPr>
        <w:t xml:space="preserve"> must submit one (1) signed original and </w:t>
      </w:r>
      <w:r w:rsidR="00C416D7">
        <w:rPr>
          <w:rFonts w:ascii="Arial" w:hAnsi="Arial" w:cs="Arial"/>
          <w:b/>
        </w:rPr>
        <w:t>three</w:t>
      </w:r>
      <w:r w:rsidR="00C17046" w:rsidRPr="006B46F2">
        <w:rPr>
          <w:rFonts w:ascii="Arial" w:hAnsi="Arial" w:cs="Arial"/>
          <w:b/>
          <w:color w:val="FF0000"/>
        </w:rPr>
        <w:t xml:space="preserve"> </w:t>
      </w:r>
      <w:r w:rsidR="003F5A5D" w:rsidRPr="00A657A6">
        <w:rPr>
          <w:rFonts w:ascii="Arial" w:hAnsi="Arial" w:cs="Arial"/>
          <w:b/>
        </w:rPr>
        <w:t>(</w:t>
      </w:r>
      <w:r w:rsidR="00C416D7">
        <w:rPr>
          <w:rFonts w:ascii="Arial" w:hAnsi="Arial" w:cs="Arial"/>
          <w:b/>
        </w:rPr>
        <w:t>3</w:t>
      </w:r>
      <w:r w:rsidR="003F5A5D" w:rsidRPr="00A657A6">
        <w:rPr>
          <w:rFonts w:ascii="Arial" w:hAnsi="Arial" w:cs="Arial"/>
          <w:b/>
        </w:rPr>
        <w:t>) signed cop</w:t>
      </w:r>
      <w:r w:rsidR="00A90DEA" w:rsidRPr="00A657A6">
        <w:rPr>
          <w:rFonts w:ascii="Arial" w:hAnsi="Arial" w:cs="Arial"/>
          <w:b/>
        </w:rPr>
        <w:t>ies</w:t>
      </w:r>
      <w:r w:rsidR="003F5A5D" w:rsidRPr="00A657A6">
        <w:rPr>
          <w:rFonts w:ascii="Arial" w:hAnsi="Arial" w:cs="Arial"/>
          <w:b/>
        </w:rPr>
        <w:t xml:space="preserve"> </w:t>
      </w:r>
      <w:r w:rsidR="003F5A5D" w:rsidRPr="00E4748A">
        <w:rPr>
          <w:rFonts w:ascii="Arial" w:hAnsi="Arial" w:cs="Arial"/>
          <w:b/>
        </w:rPr>
        <w:t xml:space="preserve">of their response.  </w:t>
      </w:r>
      <w:r w:rsidR="003F5A5D" w:rsidRPr="00E4748A">
        <w:rPr>
          <w:rFonts w:ascii="Arial" w:hAnsi="Arial" w:cs="Arial"/>
        </w:rPr>
        <w:t>Responses must be received at the following location prior to the time and date specified within the timeline this RFP:</w:t>
      </w:r>
    </w:p>
    <w:p w14:paraId="01BDF01C" w14:textId="77777777" w:rsidR="00940B8B" w:rsidRPr="00702FBB" w:rsidRDefault="003F5A5D" w:rsidP="00940B8B">
      <w:pPr>
        <w:spacing w:after="0"/>
        <w:ind w:left="2160" w:firstLine="720"/>
        <w:rPr>
          <w:rFonts w:ascii="Arial" w:hAnsi="Arial" w:cs="Arial"/>
          <w:b/>
        </w:rPr>
      </w:pPr>
      <w:r w:rsidRPr="00702FBB">
        <w:rPr>
          <w:rFonts w:ascii="Arial" w:hAnsi="Arial" w:cs="Arial"/>
          <w:b/>
        </w:rPr>
        <w:t>University of Arkansas</w:t>
      </w:r>
    </w:p>
    <w:p w14:paraId="2CE60CD3" w14:textId="6EB11831" w:rsidR="003F5A5D" w:rsidRPr="00702FBB" w:rsidRDefault="003F5A5D" w:rsidP="00940B8B">
      <w:pPr>
        <w:spacing w:after="0"/>
        <w:ind w:left="2160" w:firstLine="720"/>
        <w:rPr>
          <w:rFonts w:ascii="Arial" w:hAnsi="Arial" w:cs="Arial"/>
          <w:b/>
        </w:rPr>
      </w:pPr>
      <w:r w:rsidRPr="00702FBB">
        <w:rPr>
          <w:rFonts w:ascii="Arial" w:hAnsi="Arial" w:cs="Arial"/>
          <w:b/>
        </w:rPr>
        <w:t>Business Affairs, Purchasing Division</w:t>
      </w:r>
    </w:p>
    <w:p w14:paraId="1086B686" w14:textId="060E4193" w:rsidR="003F5A5D" w:rsidRPr="00702FBB" w:rsidRDefault="009912C1" w:rsidP="00940B8B">
      <w:pPr>
        <w:tabs>
          <w:tab w:val="left" w:pos="540"/>
        </w:tabs>
        <w:spacing w:after="0" w:line="240" w:lineRule="auto"/>
        <w:jc w:val="both"/>
        <w:rPr>
          <w:rFonts w:ascii="Arial" w:hAnsi="Arial" w:cs="Arial"/>
          <w:b/>
        </w:rPr>
      </w:pPr>
      <w:r w:rsidRPr="00702FBB">
        <w:rPr>
          <w:rFonts w:ascii="Arial" w:hAnsi="Arial" w:cs="Arial"/>
          <w:b/>
        </w:rPr>
        <w:tab/>
      </w:r>
      <w:r w:rsidR="00A47959" w:rsidRPr="00702FBB">
        <w:rPr>
          <w:rFonts w:ascii="Arial" w:hAnsi="Arial" w:cs="Arial"/>
          <w:b/>
        </w:rPr>
        <w:tab/>
      </w:r>
      <w:r w:rsidR="00A47959" w:rsidRPr="00702FBB">
        <w:rPr>
          <w:rFonts w:ascii="Arial" w:hAnsi="Arial" w:cs="Arial"/>
          <w:b/>
        </w:rPr>
        <w:tab/>
      </w:r>
      <w:r w:rsidR="00940B8B" w:rsidRPr="00702FBB">
        <w:rPr>
          <w:rFonts w:ascii="Arial" w:hAnsi="Arial" w:cs="Arial"/>
          <w:b/>
        </w:rPr>
        <w:tab/>
      </w:r>
      <w:r w:rsidR="00940B8B" w:rsidRPr="00702FBB">
        <w:rPr>
          <w:rFonts w:ascii="Arial" w:hAnsi="Arial" w:cs="Arial"/>
          <w:b/>
        </w:rPr>
        <w:tab/>
      </w:r>
      <w:r w:rsidR="003F5A5D" w:rsidRPr="00702FBB">
        <w:rPr>
          <w:rFonts w:ascii="Arial" w:hAnsi="Arial" w:cs="Arial"/>
          <w:b/>
        </w:rPr>
        <w:t>Administration Building, Room 321</w:t>
      </w:r>
    </w:p>
    <w:p w14:paraId="1B14EB2E" w14:textId="6470C617" w:rsidR="003F5A5D" w:rsidRPr="00702FBB" w:rsidRDefault="009912C1" w:rsidP="00940B8B">
      <w:pPr>
        <w:tabs>
          <w:tab w:val="left" w:pos="540"/>
        </w:tabs>
        <w:spacing w:after="0" w:line="240" w:lineRule="auto"/>
        <w:jc w:val="both"/>
        <w:rPr>
          <w:rFonts w:ascii="Arial" w:hAnsi="Arial" w:cs="Arial"/>
          <w:b/>
        </w:rPr>
      </w:pPr>
      <w:r w:rsidRPr="00702FBB">
        <w:rPr>
          <w:rFonts w:ascii="Arial" w:hAnsi="Arial" w:cs="Arial"/>
          <w:b/>
        </w:rPr>
        <w:tab/>
      </w:r>
      <w:r w:rsidR="00A47959" w:rsidRPr="00702FBB">
        <w:rPr>
          <w:rFonts w:ascii="Arial" w:hAnsi="Arial" w:cs="Arial"/>
          <w:b/>
        </w:rPr>
        <w:tab/>
      </w:r>
      <w:r w:rsidR="00A47959" w:rsidRPr="00702FBB">
        <w:rPr>
          <w:rFonts w:ascii="Arial" w:hAnsi="Arial" w:cs="Arial"/>
          <w:b/>
        </w:rPr>
        <w:tab/>
      </w:r>
      <w:r w:rsidR="00940B8B" w:rsidRPr="00702FBB">
        <w:rPr>
          <w:rFonts w:ascii="Arial" w:hAnsi="Arial" w:cs="Arial"/>
          <w:b/>
        </w:rPr>
        <w:tab/>
      </w:r>
      <w:r w:rsidR="00940B8B" w:rsidRPr="00702FBB">
        <w:rPr>
          <w:rFonts w:ascii="Arial" w:hAnsi="Arial" w:cs="Arial"/>
          <w:b/>
        </w:rPr>
        <w:tab/>
      </w:r>
      <w:r w:rsidR="003F5A5D" w:rsidRPr="00702FBB">
        <w:rPr>
          <w:rFonts w:ascii="Arial" w:hAnsi="Arial" w:cs="Arial"/>
          <w:b/>
        </w:rPr>
        <w:t>1125 W. Maple St</w:t>
      </w:r>
    </w:p>
    <w:p w14:paraId="0C8EF58B" w14:textId="363A883B" w:rsidR="003F5A5D" w:rsidRPr="00702FBB" w:rsidRDefault="009912C1" w:rsidP="00940B8B">
      <w:pPr>
        <w:tabs>
          <w:tab w:val="left" w:pos="540"/>
        </w:tabs>
        <w:spacing w:after="0" w:line="240" w:lineRule="auto"/>
        <w:jc w:val="both"/>
        <w:rPr>
          <w:rFonts w:ascii="Arial" w:hAnsi="Arial" w:cs="Arial"/>
          <w:b/>
        </w:rPr>
      </w:pPr>
      <w:r w:rsidRPr="00702FBB">
        <w:rPr>
          <w:rFonts w:ascii="Arial" w:hAnsi="Arial" w:cs="Arial"/>
          <w:b/>
        </w:rPr>
        <w:tab/>
      </w:r>
      <w:r w:rsidR="00A47959" w:rsidRPr="00702FBB">
        <w:rPr>
          <w:rFonts w:ascii="Arial" w:hAnsi="Arial" w:cs="Arial"/>
          <w:b/>
        </w:rPr>
        <w:tab/>
      </w:r>
      <w:r w:rsidR="00A47959" w:rsidRPr="00702FBB">
        <w:rPr>
          <w:rFonts w:ascii="Arial" w:hAnsi="Arial" w:cs="Arial"/>
          <w:b/>
        </w:rPr>
        <w:tab/>
      </w:r>
      <w:r w:rsidR="00940B8B" w:rsidRPr="00702FBB">
        <w:rPr>
          <w:rFonts w:ascii="Arial" w:hAnsi="Arial" w:cs="Arial"/>
          <w:b/>
        </w:rPr>
        <w:tab/>
      </w:r>
      <w:r w:rsidR="00940B8B" w:rsidRPr="00702FBB">
        <w:rPr>
          <w:rFonts w:ascii="Arial" w:hAnsi="Arial" w:cs="Arial"/>
          <w:b/>
        </w:rPr>
        <w:tab/>
      </w:r>
      <w:r w:rsidR="003F5A5D" w:rsidRPr="00702FBB">
        <w:rPr>
          <w:rFonts w:ascii="Arial" w:hAnsi="Arial" w:cs="Arial"/>
          <w:b/>
        </w:rPr>
        <w:t>Fayetteville, Arkansas 72701</w:t>
      </w:r>
    </w:p>
    <w:p w14:paraId="04A79EBA" w14:textId="77777777" w:rsidR="00A82C28" w:rsidRPr="00E4748A" w:rsidRDefault="00A82C28" w:rsidP="00F6113E">
      <w:pPr>
        <w:tabs>
          <w:tab w:val="left" w:pos="540"/>
        </w:tabs>
        <w:spacing w:after="0" w:line="240" w:lineRule="auto"/>
        <w:jc w:val="both"/>
        <w:rPr>
          <w:rFonts w:ascii="Arial" w:hAnsi="Arial" w:cs="Arial"/>
        </w:rPr>
      </w:pPr>
    </w:p>
    <w:p w14:paraId="2155F7F8" w14:textId="509D3113" w:rsidR="00B06277"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One (1) copy of referenced or otherwise appropriate descriptive literature must accompany a submitted bid.</w:t>
      </w:r>
      <w:r w:rsidRPr="00E4748A">
        <w:rPr>
          <w:rFonts w:ascii="Arial" w:hAnsi="Arial" w:cs="Arial"/>
          <w:b/>
        </w:rPr>
        <w:t xml:space="preserve"> All bid documents must also be submitted on a CD-ROM or USB Flash drive</w:t>
      </w:r>
      <w:r w:rsidRPr="00E4748A">
        <w:rPr>
          <w:rFonts w:ascii="Arial" w:hAnsi="Arial" w:cs="Arial"/>
        </w:rPr>
        <w:t xml:space="preserve"> (labeled with the respondent’s name and the Bid Number), readable by the </w:t>
      </w:r>
      <w:r w:rsidR="00D20FA4" w:rsidRPr="00E4748A">
        <w:rPr>
          <w:rFonts w:ascii="Arial" w:hAnsi="Arial" w:cs="Arial"/>
        </w:rPr>
        <w:tab/>
      </w:r>
      <w:r w:rsidR="009774B0">
        <w:rPr>
          <w:rFonts w:ascii="Arial" w:hAnsi="Arial" w:cs="Arial"/>
        </w:rPr>
        <w:t xml:space="preserve">University, </w:t>
      </w:r>
      <w:r w:rsidRPr="00E4748A">
        <w:rPr>
          <w:rFonts w:ascii="Arial" w:hAnsi="Arial" w:cs="Arial"/>
        </w:rPr>
        <w:t>with</w:t>
      </w:r>
      <w:r w:rsidR="009774B0">
        <w:rPr>
          <w:rFonts w:ascii="Arial" w:hAnsi="Arial" w:cs="Arial"/>
        </w:rPr>
        <w:t xml:space="preserve"> </w:t>
      </w:r>
      <w:r w:rsidRPr="00E4748A">
        <w:rPr>
          <w:rFonts w:ascii="Arial" w:hAnsi="Arial" w:cs="Arial"/>
        </w:rPr>
        <w:t>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14:paraId="7A16AB13" w14:textId="77777777" w:rsidR="00B06277" w:rsidRDefault="00B06277" w:rsidP="00F6113E">
      <w:pPr>
        <w:tabs>
          <w:tab w:val="left" w:pos="540"/>
        </w:tabs>
        <w:spacing w:after="0" w:line="240" w:lineRule="auto"/>
        <w:jc w:val="both"/>
        <w:rPr>
          <w:rFonts w:ascii="Arial" w:hAnsi="Arial" w:cs="Arial"/>
        </w:rPr>
      </w:pPr>
    </w:p>
    <w:p w14:paraId="3B8BD7C9" w14:textId="1DEB822E" w:rsidR="00661298" w:rsidRPr="00661298" w:rsidRDefault="00661298" w:rsidP="00661298">
      <w:pPr>
        <w:pStyle w:val="MyNormal"/>
        <w:tabs>
          <w:tab w:val="clear" w:pos="2160"/>
        </w:tabs>
        <w:ind w:left="540"/>
        <w:rPr>
          <w:rFonts w:eastAsiaTheme="minorHAnsi" w:cs="Arial"/>
          <w:szCs w:val="22"/>
        </w:rPr>
      </w:pPr>
      <w:r w:rsidRPr="00702FBB">
        <w:rPr>
          <w:rFonts w:eastAsiaTheme="minorHAnsi" w:cs="Arial"/>
          <w:b/>
          <w:szCs w:val="22"/>
        </w:rPr>
        <w:t xml:space="preserve">An additional one (1) physical copy and one (1) electronic copy on CD-ROM or USB flash drive must be submitted for delivery to the </w:t>
      </w:r>
      <w:r w:rsidR="000F385B" w:rsidRPr="00702FBB">
        <w:rPr>
          <w:rFonts w:eastAsiaTheme="minorHAnsi" w:cs="Arial"/>
          <w:b/>
          <w:szCs w:val="22"/>
        </w:rPr>
        <w:t xml:space="preserve">investment manager </w:t>
      </w:r>
      <w:r w:rsidRPr="00702FBB">
        <w:rPr>
          <w:rFonts w:eastAsiaTheme="minorHAnsi" w:cs="Arial"/>
          <w:b/>
          <w:szCs w:val="22"/>
        </w:rPr>
        <w:t>enlisted by the University to assist in the RFP process.</w:t>
      </w:r>
      <w:r w:rsidRPr="00661298">
        <w:rPr>
          <w:rFonts w:eastAsiaTheme="minorHAnsi" w:cs="Arial"/>
          <w:szCs w:val="22"/>
        </w:rPr>
        <w:t xml:space="preserve">  Responses must be received at the following location prior to the time and date specified within the timeline of this RFP:</w:t>
      </w:r>
    </w:p>
    <w:p w14:paraId="7EE21188" w14:textId="77777777" w:rsidR="00661298" w:rsidRPr="00661298" w:rsidRDefault="00661298" w:rsidP="00661298">
      <w:pPr>
        <w:pStyle w:val="MyNormal"/>
        <w:tabs>
          <w:tab w:val="clear" w:pos="2160"/>
        </w:tabs>
        <w:ind w:left="540"/>
        <w:rPr>
          <w:rFonts w:eastAsiaTheme="minorHAnsi" w:cs="Arial"/>
          <w:szCs w:val="22"/>
        </w:rPr>
      </w:pPr>
    </w:p>
    <w:p w14:paraId="41C7949A" w14:textId="50D29A61" w:rsidR="00661298" w:rsidRPr="00702FBB" w:rsidRDefault="00661298" w:rsidP="00661298">
      <w:pPr>
        <w:pStyle w:val="MyNormal"/>
        <w:tabs>
          <w:tab w:val="clear" w:pos="2160"/>
          <w:tab w:val="clear" w:pos="2880"/>
          <w:tab w:val="clear" w:pos="3600"/>
          <w:tab w:val="clear" w:pos="4320"/>
        </w:tabs>
        <w:ind w:left="540"/>
        <w:rPr>
          <w:rFonts w:eastAsiaTheme="minorHAnsi" w:cs="Arial"/>
          <w:b/>
          <w:szCs w:val="22"/>
        </w:rPr>
      </w:pPr>
      <w:r w:rsidRPr="00661298">
        <w:rPr>
          <w:rFonts w:eastAsiaTheme="minorHAnsi" w:cs="Arial"/>
          <w:szCs w:val="22"/>
        </w:rPr>
        <w:tab/>
      </w:r>
      <w:r w:rsidRPr="00661298">
        <w:rPr>
          <w:rFonts w:eastAsiaTheme="minorHAnsi" w:cs="Arial"/>
          <w:szCs w:val="22"/>
        </w:rPr>
        <w:tab/>
      </w:r>
      <w:r w:rsidR="00702FBB">
        <w:rPr>
          <w:rFonts w:eastAsiaTheme="minorHAnsi" w:cs="Arial"/>
          <w:szCs w:val="22"/>
        </w:rPr>
        <w:tab/>
      </w:r>
      <w:r w:rsidR="00702FBB">
        <w:rPr>
          <w:rFonts w:eastAsiaTheme="minorHAnsi" w:cs="Arial"/>
          <w:szCs w:val="22"/>
        </w:rPr>
        <w:tab/>
      </w:r>
      <w:r w:rsidRPr="00702FBB">
        <w:rPr>
          <w:rFonts w:eastAsiaTheme="minorHAnsi" w:cs="Arial"/>
          <w:b/>
          <w:szCs w:val="22"/>
        </w:rPr>
        <w:t>PFM Asset Management LLC</w:t>
      </w:r>
    </w:p>
    <w:p w14:paraId="209CBE13" w14:textId="5E231685" w:rsidR="00661298" w:rsidRPr="00702FBB" w:rsidRDefault="00661298" w:rsidP="00661298">
      <w:pPr>
        <w:pStyle w:val="MyNormal"/>
        <w:tabs>
          <w:tab w:val="clear" w:pos="2160"/>
          <w:tab w:val="clear" w:pos="2880"/>
          <w:tab w:val="clear" w:pos="3600"/>
          <w:tab w:val="clear" w:pos="4320"/>
        </w:tabs>
        <w:ind w:left="540"/>
        <w:rPr>
          <w:rFonts w:eastAsiaTheme="minorHAnsi" w:cs="Arial"/>
          <w:b/>
          <w:szCs w:val="22"/>
        </w:rPr>
      </w:pPr>
      <w:r w:rsidRPr="00702FBB">
        <w:rPr>
          <w:rFonts w:eastAsiaTheme="minorHAnsi" w:cs="Arial"/>
          <w:b/>
          <w:szCs w:val="22"/>
        </w:rPr>
        <w:tab/>
      </w:r>
      <w:r w:rsidRPr="00702FBB">
        <w:rPr>
          <w:rFonts w:eastAsiaTheme="minorHAnsi" w:cs="Arial"/>
          <w:b/>
          <w:szCs w:val="22"/>
        </w:rPr>
        <w:tab/>
      </w:r>
      <w:r w:rsidR="00702FBB" w:rsidRPr="00702FBB">
        <w:rPr>
          <w:rFonts w:eastAsiaTheme="minorHAnsi" w:cs="Arial"/>
          <w:b/>
          <w:szCs w:val="22"/>
        </w:rPr>
        <w:tab/>
      </w:r>
      <w:r w:rsidR="00702FBB" w:rsidRPr="00702FBB">
        <w:rPr>
          <w:rFonts w:eastAsiaTheme="minorHAnsi" w:cs="Arial"/>
          <w:b/>
          <w:szCs w:val="22"/>
        </w:rPr>
        <w:tab/>
      </w:r>
      <w:r w:rsidRPr="00702FBB">
        <w:rPr>
          <w:rFonts w:eastAsiaTheme="minorHAnsi" w:cs="Arial"/>
          <w:b/>
          <w:szCs w:val="22"/>
        </w:rPr>
        <w:t>Attn: David Calvert</w:t>
      </w:r>
    </w:p>
    <w:p w14:paraId="3834A87C" w14:textId="0FB1EFFB" w:rsidR="00661298" w:rsidRPr="00702FBB" w:rsidRDefault="00661298" w:rsidP="00661298">
      <w:pPr>
        <w:pStyle w:val="MyNormal"/>
        <w:tabs>
          <w:tab w:val="clear" w:pos="2160"/>
          <w:tab w:val="clear" w:pos="2880"/>
          <w:tab w:val="clear" w:pos="3600"/>
          <w:tab w:val="clear" w:pos="4320"/>
        </w:tabs>
        <w:ind w:left="540"/>
        <w:rPr>
          <w:rFonts w:eastAsiaTheme="minorHAnsi" w:cs="Arial"/>
          <w:b/>
          <w:szCs w:val="22"/>
        </w:rPr>
      </w:pPr>
      <w:r w:rsidRPr="00702FBB">
        <w:rPr>
          <w:rFonts w:eastAsiaTheme="minorHAnsi" w:cs="Arial"/>
          <w:b/>
          <w:szCs w:val="22"/>
        </w:rPr>
        <w:tab/>
      </w:r>
      <w:r w:rsidRPr="00702FBB">
        <w:rPr>
          <w:rFonts w:eastAsiaTheme="minorHAnsi" w:cs="Arial"/>
          <w:b/>
          <w:szCs w:val="22"/>
        </w:rPr>
        <w:tab/>
      </w:r>
      <w:r w:rsidR="00702FBB" w:rsidRPr="00702FBB">
        <w:rPr>
          <w:rFonts w:eastAsiaTheme="minorHAnsi" w:cs="Arial"/>
          <w:b/>
          <w:szCs w:val="22"/>
        </w:rPr>
        <w:tab/>
      </w:r>
      <w:r w:rsidR="00702FBB" w:rsidRPr="00702FBB">
        <w:rPr>
          <w:rFonts w:eastAsiaTheme="minorHAnsi" w:cs="Arial"/>
          <w:b/>
          <w:szCs w:val="22"/>
        </w:rPr>
        <w:tab/>
      </w:r>
      <w:r w:rsidRPr="00702FBB">
        <w:rPr>
          <w:rFonts w:eastAsiaTheme="minorHAnsi" w:cs="Arial"/>
          <w:b/>
          <w:szCs w:val="22"/>
        </w:rPr>
        <w:t xml:space="preserve">One Keystone Plaza, </w:t>
      </w:r>
      <w:proofErr w:type="spellStart"/>
      <w:r w:rsidRPr="00702FBB">
        <w:rPr>
          <w:rFonts w:eastAsiaTheme="minorHAnsi" w:cs="Arial"/>
          <w:b/>
          <w:szCs w:val="22"/>
        </w:rPr>
        <w:t>Ste</w:t>
      </w:r>
      <w:proofErr w:type="spellEnd"/>
      <w:r w:rsidRPr="00702FBB">
        <w:rPr>
          <w:rFonts w:eastAsiaTheme="minorHAnsi" w:cs="Arial"/>
          <w:b/>
          <w:szCs w:val="22"/>
        </w:rPr>
        <w:t xml:space="preserve"> 300</w:t>
      </w:r>
    </w:p>
    <w:p w14:paraId="57305EC2" w14:textId="7671E7B0" w:rsidR="00661298" w:rsidRPr="00702FBB" w:rsidRDefault="00661298" w:rsidP="00661298">
      <w:pPr>
        <w:pStyle w:val="MyNormal"/>
        <w:tabs>
          <w:tab w:val="clear" w:pos="2160"/>
          <w:tab w:val="clear" w:pos="2880"/>
          <w:tab w:val="clear" w:pos="3600"/>
          <w:tab w:val="clear" w:pos="4320"/>
        </w:tabs>
        <w:ind w:left="540"/>
        <w:rPr>
          <w:rFonts w:eastAsiaTheme="minorHAnsi" w:cs="Arial"/>
          <w:b/>
          <w:szCs w:val="22"/>
        </w:rPr>
      </w:pPr>
      <w:r w:rsidRPr="00702FBB">
        <w:rPr>
          <w:rFonts w:eastAsiaTheme="minorHAnsi" w:cs="Arial"/>
          <w:b/>
          <w:szCs w:val="22"/>
        </w:rPr>
        <w:tab/>
      </w:r>
      <w:r w:rsidRPr="00702FBB">
        <w:rPr>
          <w:rFonts w:eastAsiaTheme="minorHAnsi" w:cs="Arial"/>
          <w:b/>
          <w:szCs w:val="22"/>
        </w:rPr>
        <w:tab/>
      </w:r>
      <w:r w:rsidR="00702FBB" w:rsidRPr="00702FBB">
        <w:rPr>
          <w:rFonts w:eastAsiaTheme="minorHAnsi" w:cs="Arial"/>
          <w:b/>
          <w:szCs w:val="22"/>
        </w:rPr>
        <w:tab/>
      </w:r>
      <w:r w:rsidR="00702FBB" w:rsidRPr="00702FBB">
        <w:rPr>
          <w:rFonts w:eastAsiaTheme="minorHAnsi" w:cs="Arial"/>
          <w:b/>
          <w:szCs w:val="22"/>
        </w:rPr>
        <w:tab/>
      </w:r>
      <w:r w:rsidRPr="00702FBB">
        <w:rPr>
          <w:rFonts w:eastAsiaTheme="minorHAnsi" w:cs="Arial"/>
          <w:b/>
          <w:szCs w:val="22"/>
        </w:rPr>
        <w:t>N. Front &amp; Market Streets.</w:t>
      </w:r>
    </w:p>
    <w:p w14:paraId="75B01DC7" w14:textId="3C91842E" w:rsidR="00661298" w:rsidRPr="00702FBB" w:rsidRDefault="00661298" w:rsidP="00661298">
      <w:pPr>
        <w:pStyle w:val="MyNormal"/>
        <w:tabs>
          <w:tab w:val="clear" w:pos="2160"/>
          <w:tab w:val="clear" w:pos="2880"/>
          <w:tab w:val="clear" w:pos="3600"/>
          <w:tab w:val="clear" w:pos="4320"/>
        </w:tabs>
        <w:ind w:left="540"/>
        <w:rPr>
          <w:rFonts w:eastAsiaTheme="minorHAnsi" w:cs="Arial"/>
          <w:b/>
          <w:szCs w:val="22"/>
        </w:rPr>
      </w:pPr>
      <w:r w:rsidRPr="00702FBB">
        <w:rPr>
          <w:rFonts w:eastAsiaTheme="minorHAnsi" w:cs="Arial"/>
          <w:b/>
          <w:szCs w:val="22"/>
        </w:rPr>
        <w:tab/>
      </w:r>
      <w:r w:rsidRPr="00702FBB">
        <w:rPr>
          <w:rFonts w:eastAsiaTheme="minorHAnsi" w:cs="Arial"/>
          <w:b/>
          <w:szCs w:val="22"/>
        </w:rPr>
        <w:tab/>
      </w:r>
      <w:r w:rsidR="00702FBB" w:rsidRPr="00702FBB">
        <w:rPr>
          <w:rFonts w:eastAsiaTheme="minorHAnsi" w:cs="Arial"/>
          <w:b/>
          <w:szCs w:val="22"/>
        </w:rPr>
        <w:tab/>
      </w:r>
      <w:r w:rsidR="00702FBB" w:rsidRPr="00702FBB">
        <w:rPr>
          <w:rFonts w:eastAsiaTheme="minorHAnsi" w:cs="Arial"/>
          <w:b/>
          <w:szCs w:val="22"/>
        </w:rPr>
        <w:tab/>
      </w:r>
      <w:r w:rsidRPr="00702FBB">
        <w:rPr>
          <w:rFonts w:eastAsiaTheme="minorHAnsi" w:cs="Arial"/>
          <w:b/>
          <w:szCs w:val="22"/>
        </w:rPr>
        <w:t>Harrisburg, PA 17101</w:t>
      </w:r>
    </w:p>
    <w:p w14:paraId="00734B51" w14:textId="55A45A82" w:rsidR="00661298" w:rsidRPr="00702FBB" w:rsidRDefault="00661298" w:rsidP="00661298">
      <w:pPr>
        <w:pStyle w:val="MyNormal"/>
        <w:tabs>
          <w:tab w:val="clear" w:pos="2160"/>
          <w:tab w:val="clear" w:pos="2880"/>
          <w:tab w:val="clear" w:pos="3600"/>
          <w:tab w:val="clear" w:pos="4320"/>
        </w:tabs>
        <w:ind w:left="540"/>
        <w:rPr>
          <w:rFonts w:eastAsiaTheme="minorHAnsi" w:cs="Arial"/>
          <w:b/>
          <w:szCs w:val="22"/>
        </w:rPr>
      </w:pPr>
      <w:r w:rsidRPr="00702FBB">
        <w:rPr>
          <w:rFonts w:eastAsiaTheme="minorHAnsi" w:cs="Arial"/>
          <w:b/>
          <w:szCs w:val="22"/>
        </w:rPr>
        <w:tab/>
      </w:r>
      <w:r w:rsidRPr="00702FBB">
        <w:rPr>
          <w:rFonts w:eastAsiaTheme="minorHAnsi" w:cs="Arial"/>
          <w:b/>
          <w:szCs w:val="22"/>
        </w:rPr>
        <w:tab/>
      </w:r>
      <w:r w:rsidR="00702FBB" w:rsidRPr="00702FBB">
        <w:rPr>
          <w:rFonts w:eastAsiaTheme="minorHAnsi" w:cs="Arial"/>
          <w:b/>
          <w:szCs w:val="22"/>
        </w:rPr>
        <w:tab/>
      </w:r>
      <w:r w:rsidR="00702FBB" w:rsidRPr="00702FBB">
        <w:rPr>
          <w:rFonts w:eastAsiaTheme="minorHAnsi" w:cs="Arial"/>
          <w:b/>
          <w:szCs w:val="22"/>
        </w:rPr>
        <w:tab/>
      </w:r>
      <w:r w:rsidRPr="00702FBB">
        <w:rPr>
          <w:rFonts w:eastAsiaTheme="minorHAnsi" w:cs="Arial"/>
          <w:b/>
          <w:szCs w:val="22"/>
        </w:rPr>
        <w:t>Phone: (717) 232-2723</w:t>
      </w:r>
    </w:p>
    <w:p w14:paraId="621D04D1" w14:textId="79F29984" w:rsidR="00661298" w:rsidRDefault="00661298" w:rsidP="00661298">
      <w:pPr>
        <w:pStyle w:val="MyNormal"/>
        <w:tabs>
          <w:tab w:val="clear" w:pos="2160"/>
          <w:tab w:val="clear" w:pos="2880"/>
          <w:tab w:val="clear" w:pos="3600"/>
          <w:tab w:val="clear" w:pos="4320"/>
        </w:tabs>
        <w:ind w:left="540"/>
        <w:rPr>
          <w:rFonts w:eastAsiaTheme="minorHAnsi"/>
          <w:b/>
          <w:szCs w:val="22"/>
        </w:rPr>
      </w:pPr>
      <w:r w:rsidRPr="00702FBB">
        <w:rPr>
          <w:rFonts w:eastAsiaTheme="minorHAnsi" w:cs="Arial"/>
          <w:b/>
          <w:szCs w:val="22"/>
        </w:rPr>
        <w:tab/>
      </w:r>
      <w:r w:rsidRPr="00702FBB">
        <w:rPr>
          <w:rFonts w:eastAsiaTheme="minorHAnsi" w:cs="Arial"/>
          <w:b/>
          <w:szCs w:val="22"/>
        </w:rPr>
        <w:tab/>
      </w:r>
      <w:r w:rsidR="00702FBB" w:rsidRPr="00702FBB">
        <w:rPr>
          <w:rFonts w:eastAsiaTheme="minorHAnsi" w:cs="Arial"/>
          <w:b/>
          <w:szCs w:val="22"/>
        </w:rPr>
        <w:tab/>
      </w:r>
      <w:r w:rsidR="00702FBB" w:rsidRPr="00702FBB">
        <w:rPr>
          <w:rFonts w:eastAsiaTheme="minorHAnsi" w:cs="Arial"/>
          <w:b/>
          <w:szCs w:val="22"/>
        </w:rPr>
        <w:tab/>
      </w:r>
      <w:hyperlink r:id="rId13" w:history="1">
        <w:r w:rsidR="00702FBB" w:rsidRPr="00E1682E">
          <w:rPr>
            <w:rStyle w:val="Hyperlink"/>
            <w:rFonts w:eastAsiaTheme="minorHAnsi"/>
            <w:b/>
            <w:szCs w:val="22"/>
          </w:rPr>
          <w:t>calvertd@pfm.com</w:t>
        </w:r>
      </w:hyperlink>
      <w:r w:rsidR="00702FBB">
        <w:rPr>
          <w:rFonts w:eastAsiaTheme="minorHAnsi"/>
          <w:b/>
          <w:szCs w:val="22"/>
        </w:rPr>
        <w:t xml:space="preserve"> </w:t>
      </w:r>
    </w:p>
    <w:p w14:paraId="7F64E27A" w14:textId="77777777" w:rsidR="00702FBB" w:rsidRDefault="00702FBB" w:rsidP="00F6113E">
      <w:pPr>
        <w:tabs>
          <w:tab w:val="left" w:pos="540"/>
        </w:tabs>
        <w:spacing w:after="0" w:line="240" w:lineRule="auto"/>
        <w:jc w:val="both"/>
        <w:rPr>
          <w:rFonts w:ascii="Arial" w:hAnsi="Arial" w:cs="Arial"/>
          <w:b/>
        </w:rPr>
      </w:pPr>
    </w:p>
    <w:p w14:paraId="52ADEAC4" w14:textId="3995AE5D" w:rsidR="003F5A5D" w:rsidRPr="00E4748A" w:rsidRDefault="00120322" w:rsidP="00120322">
      <w:pPr>
        <w:tabs>
          <w:tab w:val="left" w:pos="540"/>
        </w:tabs>
        <w:spacing w:after="0" w:line="240" w:lineRule="auto"/>
        <w:ind w:left="540" w:hanging="540"/>
        <w:rPr>
          <w:rFonts w:ascii="Arial" w:hAnsi="Arial" w:cs="Arial"/>
          <w:b/>
        </w:rPr>
      </w:pPr>
      <w:r>
        <w:rPr>
          <w:rFonts w:ascii="Arial" w:hAnsi="Arial" w:cs="Arial"/>
          <w:b/>
        </w:rPr>
        <w:tab/>
      </w:r>
      <w:r w:rsidR="003F5A5D" w:rsidRPr="00E4748A">
        <w:rPr>
          <w:rFonts w:ascii="Arial" w:hAnsi="Arial" w:cs="Arial"/>
          <w:b/>
        </w:rPr>
        <w:t>NOTE: No award will be made at bid opening. Only names of respondents and a preliminary determination of proposal responsiveness will be made at this time.</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1334D36D" w:rsidR="003F5A5D"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6ACD1E8F" w:rsidR="00295BF2" w:rsidRPr="00E4748A" w:rsidRDefault="00C96399"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7C746076" w14:textId="757B2845" w:rsidR="00CF0180" w:rsidRDefault="00C96399" w:rsidP="00120322">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35B155FC" w14:textId="77777777" w:rsidR="003448A9" w:rsidRPr="00E4748A" w:rsidRDefault="003448A9" w:rsidP="00120322">
      <w:pPr>
        <w:tabs>
          <w:tab w:val="left" w:pos="540"/>
        </w:tabs>
        <w:spacing w:after="0" w:line="240" w:lineRule="auto"/>
        <w:ind w:left="540" w:hanging="540"/>
        <w:rPr>
          <w:rFonts w:ascii="Arial" w:hAnsi="Arial" w:cs="Arial"/>
        </w:rPr>
      </w:pPr>
    </w:p>
    <w:p w14:paraId="17A57A51" w14:textId="3F7EB966" w:rsidR="00E82B87" w:rsidRDefault="00C96399"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04B392DB" w14:textId="77777777" w:rsidR="001506AF" w:rsidRPr="00E4748A" w:rsidRDefault="001506AF" w:rsidP="00D64B75">
      <w:pPr>
        <w:tabs>
          <w:tab w:val="left" w:pos="540"/>
        </w:tabs>
        <w:spacing w:after="0" w:line="240" w:lineRule="auto"/>
        <w:ind w:left="540" w:hanging="540"/>
        <w:jc w:val="both"/>
        <w:rPr>
          <w:rFonts w:ascii="Arial" w:hAnsi="Arial" w:cs="Arial"/>
        </w:rPr>
      </w:pPr>
    </w:p>
    <w:p w14:paraId="42523B2F" w14:textId="430DE62A" w:rsidR="0067297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32FF2291"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6C26A573" w:rsidR="009D0FC4" w:rsidRDefault="00C96399"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1095E277" w14:textId="77777777" w:rsidR="00E54A24" w:rsidRDefault="00E54A24" w:rsidP="00EB0FBA">
      <w:pPr>
        <w:tabs>
          <w:tab w:val="left" w:pos="540"/>
        </w:tabs>
        <w:spacing w:after="0" w:line="240" w:lineRule="auto"/>
        <w:ind w:left="540" w:hanging="540"/>
        <w:jc w:val="both"/>
        <w:rPr>
          <w:rFonts w:ascii="Arial" w:hAnsi="Arial" w:cs="Arial"/>
        </w:rPr>
      </w:pPr>
    </w:p>
    <w:p w14:paraId="4EBFEFD6" w14:textId="7F8885F5"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C96399">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460C241" w14:textId="5E1981FB" w:rsidR="00140276" w:rsidRDefault="00BE7954" w:rsidP="00EB0FBA">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4C280617" w14:textId="77777777" w:rsidR="00472EC7" w:rsidRPr="00E4748A" w:rsidRDefault="00472EC7" w:rsidP="00F6113E">
      <w:pPr>
        <w:tabs>
          <w:tab w:val="left" w:pos="540"/>
        </w:tabs>
        <w:spacing w:after="0" w:line="240" w:lineRule="auto"/>
        <w:jc w:val="both"/>
        <w:rPr>
          <w:rFonts w:ascii="Arial" w:eastAsia="Times New Roman" w:hAnsi="Arial" w:cs="Times New Roman"/>
          <w:b/>
          <w:noProof/>
        </w:rPr>
      </w:pPr>
    </w:p>
    <w:p w14:paraId="3E722E2A" w14:textId="4D61D3EF" w:rsidR="00664B3E" w:rsidRPr="00664B3E" w:rsidRDefault="00140276" w:rsidP="008A4100">
      <w:pPr>
        <w:tabs>
          <w:tab w:val="left" w:pos="540"/>
        </w:tabs>
        <w:spacing w:after="0" w:line="240" w:lineRule="auto"/>
        <w:ind w:left="540" w:hanging="540"/>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Certificates evidencing the 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13871435" w14:textId="5F2F80D2" w:rsidR="0022593F"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lastRenderedPageBreak/>
        <w:t>1</w:t>
      </w:r>
      <w:r w:rsidR="00C96399">
        <w:rPr>
          <w:rFonts w:ascii="Arial" w:hAnsi="Arial" w:cs="Arial"/>
          <w:b/>
          <w:sz w:val="24"/>
          <w:szCs w:val="24"/>
        </w:rPr>
        <w:t>1</w:t>
      </w:r>
      <w:r w:rsidR="003809D4" w:rsidRPr="00E4748A">
        <w:rPr>
          <w:rFonts w:ascii="Arial" w:hAnsi="Arial" w:cs="Arial"/>
          <w:b/>
          <w:sz w:val="24"/>
          <w:szCs w:val="24"/>
        </w:rPr>
        <w:t>.</w:t>
      </w:r>
      <w:r w:rsidR="003809D4" w:rsidRPr="00E4748A">
        <w:rPr>
          <w:rFonts w:ascii="Arial" w:hAnsi="Arial" w:cs="Arial"/>
          <w:b/>
          <w:sz w:val="24"/>
          <w:szCs w:val="24"/>
        </w:rPr>
        <w:tab/>
      </w:r>
      <w:r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p w14:paraId="5F96B867" w14:textId="61E8AC2A" w:rsidR="00024BF8" w:rsidRDefault="0022593F" w:rsidP="00F6113E">
      <w:pPr>
        <w:tabs>
          <w:tab w:val="num" w:pos="540"/>
        </w:tabs>
        <w:spacing w:after="0" w:line="240" w:lineRule="auto"/>
        <w:ind w:left="720" w:hanging="720"/>
        <w:jc w:val="both"/>
        <w:outlineLvl w:val="0"/>
        <w:rPr>
          <w:rFonts w:ascii="Arial" w:eastAsia="Times New Roman" w:hAnsi="Arial" w:cs="Times New Roman"/>
          <w:b/>
          <w:noProof/>
          <w:sz w:val="24"/>
          <w:szCs w:val="24"/>
        </w:rPr>
      </w:pPr>
      <w:bookmarkStart w:id="10" w:name="_Toc251665764"/>
      <w:bookmarkEnd w:id="9"/>
      <w:r w:rsidRPr="001F2925">
        <w:rPr>
          <w:rFonts w:ascii="Arial" w:eastAsia="Times New Roman" w:hAnsi="Arial" w:cs="Times New Roman"/>
          <w:b/>
          <w:bCs/>
          <w:smallCaps/>
          <w:noProof/>
          <w:sz w:val="24"/>
          <w:szCs w:val="24"/>
        </w:rPr>
        <w:t>1</w:t>
      </w:r>
      <w:r w:rsidR="00C96399">
        <w:rPr>
          <w:rFonts w:ascii="Arial" w:eastAsia="Times New Roman" w:hAnsi="Arial" w:cs="Times New Roman"/>
          <w:b/>
          <w:bCs/>
          <w:smallCaps/>
          <w:noProof/>
          <w:sz w:val="24"/>
          <w:szCs w:val="24"/>
        </w:rPr>
        <w:t>2</w:t>
      </w:r>
      <w:r w:rsidR="005855CE" w:rsidRPr="001F2925">
        <w:rPr>
          <w:rFonts w:ascii="Arial" w:eastAsia="Times New Roman" w:hAnsi="Arial" w:cs="Times New Roman"/>
          <w:b/>
          <w:bCs/>
          <w:smallCaps/>
          <w:noProof/>
          <w:sz w:val="24"/>
          <w:szCs w:val="24"/>
        </w:rPr>
        <w:t>.</w:t>
      </w:r>
      <w:r w:rsidR="005855CE" w:rsidRPr="001F2925">
        <w:rPr>
          <w:rFonts w:ascii="Arial" w:eastAsia="Times New Roman" w:hAnsi="Arial" w:cs="Times New Roman"/>
          <w:b/>
          <w:bCs/>
          <w:smallCaps/>
          <w:noProof/>
          <w:sz w:val="24"/>
          <w:szCs w:val="24"/>
        </w:rPr>
        <w:tab/>
      </w:r>
      <w:r w:rsidR="00B078BD" w:rsidRPr="001F2925">
        <w:rPr>
          <w:rFonts w:ascii="Arial" w:eastAsia="Times New Roman" w:hAnsi="Arial" w:cs="Times New Roman"/>
          <w:b/>
          <w:noProof/>
          <w:sz w:val="24"/>
          <w:szCs w:val="24"/>
        </w:rPr>
        <w:t>SPECIFICATION</w:t>
      </w:r>
      <w:r w:rsidR="00425CAD" w:rsidRPr="001F2925">
        <w:rPr>
          <w:rFonts w:ascii="Arial" w:eastAsia="Times New Roman" w:hAnsi="Arial" w:cs="Times New Roman"/>
          <w:b/>
          <w:noProof/>
          <w:sz w:val="24"/>
          <w:szCs w:val="24"/>
        </w:rPr>
        <w:t xml:space="preserve">S / SCOPE OF </w:t>
      </w:r>
      <w:bookmarkEnd w:id="10"/>
      <w:r w:rsidR="00425CAD" w:rsidRPr="001F2925">
        <w:rPr>
          <w:rFonts w:ascii="Arial" w:eastAsia="Times New Roman" w:hAnsi="Arial" w:cs="Times New Roman"/>
          <w:b/>
          <w:noProof/>
          <w:sz w:val="24"/>
          <w:szCs w:val="24"/>
        </w:rPr>
        <w:t>SERVICES REQUESTED</w:t>
      </w:r>
    </w:p>
    <w:p w14:paraId="30A1AD3B" w14:textId="7F36C001" w:rsidR="00C96399" w:rsidRDefault="00C96399" w:rsidP="00F72DD5">
      <w:pPr>
        <w:pStyle w:val="MyNormal"/>
        <w:tabs>
          <w:tab w:val="clear" w:pos="1260"/>
        </w:tabs>
        <w:ind w:left="540"/>
        <w:jc w:val="left"/>
        <w:rPr>
          <w:rFonts w:cs="Arial"/>
          <w:szCs w:val="22"/>
        </w:rPr>
      </w:pPr>
      <w:r>
        <w:rPr>
          <w:rFonts w:cs="Arial"/>
          <w:szCs w:val="22"/>
        </w:rPr>
        <w:t>While the overall format of the proposal is at the discretion of the respondents, each proposal should contain the following information at a minimum:</w:t>
      </w:r>
    </w:p>
    <w:p w14:paraId="14C5B17D" w14:textId="77777777" w:rsidR="00C96399" w:rsidRDefault="00C96399" w:rsidP="00F72DD5">
      <w:pPr>
        <w:pStyle w:val="MyNormal"/>
        <w:tabs>
          <w:tab w:val="clear" w:pos="1260"/>
        </w:tabs>
        <w:ind w:left="540"/>
        <w:jc w:val="left"/>
        <w:rPr>
          <w:rFonts w:cs="Arial"/>
          <w:szCs w:val="22"/>
        </w:rPr>
      </w:pPr>
    </w:p>
    <w:p w14:paraId="1A33C508" w14:textId="514003D1" w:rsidR="00F25F8D" w:rsidRDefault="00F25F8D" w:rsidP="00F72DD5">
      <w:pPr>
        <w:tabs>
          <w:tab w:val="left" w:pos="540"/>
        </w:tabs>
        <w:spacing w:after="0" w:line="240" w:lineRule="auto"/>
        <w:ind w:left="540" w:hanging="540"/>
        <w:rPr>
          <w:rFonts w:ascii="Arial" w:hAnsi="Arial" w:cs="Arial"/>
        </w:rPr>
      </w:pPr>
      <w:r w:rsidRPr="00E4748A">
        <w:rPr>
          <w:rFonts w:ascii="Arial" w:eastAsia="Times New Roman" w:hAnsi="Arial" w:cs="Arial"/>
          <w:b/>
          <w:noProof/>
        </w:rPr>
        <w:tab/>
      </w:r>
      <w:r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341163F0" w14:textId="77777777" w:rsidR="00F25F8D" w:rsidRDefault="00F25F8D" w:rsidP="00C96399">
      <w:pPr>
        <w:pStyle w:val="MyNormal"/>
        <w:tabs>
          <w:tab w:val="clear" w:pos="1260"/>
        </w:tabs>
        <w:ind w:left="540"/>
        <w:rPr>
          <w:rFonts w:cs="Arial"/>
          <w:szCs w:val="22"/>
        </w:rPr>
      </w:pPr>
    </w:p>
    <w:p w14:paraId="3A0B9592" w14:textId="77777777" w:rsidR="00775730" w:rsidRDefault="00775730" w:rsidP="00775730">
      <w:pPr>
        <w:tabs>
          <w:tab w:val="left" w:pos="540"/>
        </w:tabs>
        <w:spacing w:after="0" w:line="240" w:lineRule="auto"/>
        <w:ind w:left="540" w:hanging="540"/>
        <w:jc w:val="both"/>
        <w:rPr>
          <w:rFonts w:ascii="Arial" w:eastAsia="Times New Roman" w:hAnsi="Arial" w:cs="Arial"/>
          <w:b/>
          <w:noProof/>
        </w:rPr>
      </w:pPr>
      <w:r>
        <w:rPr>
          <w:rFonts w:ascii="Arial" w:eastAsia="Times New Roman" w:hAnsi="Arial" w:cs="Arial"/>
          <w:b/>
          <w:noProof/>
        </w:rPr>
        <w:t>12.1</w:t>
      </w:r>
      <w:r>
        <w:rPr>
          <w:rFonts w:ascii="Arial" w:eastAsia="Times New Roman" w:hAnsi="Arial" w:cs="Arial"/>
          <w:b/>
          <w:noProof/>
        </w:rPr>
        <w:tab/>
        <w:t>Company Overview</w:t>
      </w:r>
    </w:p>
    <w:p w14:paraId="26E854D7" w14:textId="77777777" w:rsidR="00775730" w:rsidRDefault="00775730" w:rsidP="00C96399">
      <w:pPr>
        <w:pStyle w:val="MyNormal"/>
        <w:tabs>
          <w:tab w:val="clear" w:pos="1260"/>
        </w:tabs>
        <w:ind w:left="540"/>
        <w:rPr>
          <w:rFonts w:cs="Arial"/>
          <w:szCs w:val="22"/>
        </w:rPr>
      </w:pPr>
    </w:p>
    <w:p w14:paraId="078AF4FA" w14:textId="4A898FDB" w:rsidR="00775730" w:rsidRDefault="00775730" w:rsidP="00BF0D50">
      <w:pPr>
        <w:pStyle w:val="MyNormal"/>
        <w:numPr>
          <w:ilvl w:val="0"/>
          <w:numId w:val="47"/>
        </w:numPr>
        <w:tabs>
          <w:tab w:val="clear" w:pos="1260"/>
        </w:tabs>
        <w:rPr>
          <w:rFonts w:cs="Arial"/>
        </w:rPr>
      </w:pPr>
      <w:r w:rsidRPr="00BF0D50">
        <w:rPr>
          <w:rFonts w:eastAsiaTheme="minorHAnsi" w:cs="Arial"/>
          <w:szCs w:val="22"/>
        </w:rPr>
        <w:t>Provide a general overview and brief history of your organization, including parent and/or subsidiary companies and the number of employees.</w:t>
      </w:r>
    </w:p>
    <w:p w14:paraId="1888A4E4" w14:textId="77777777" w:rsidR="00775730" w:rsidRDefault="00775730" w:rsidP="00BF0D50">
      <w:pPr>
        <w:pStyle w:val="MyNormal"/>
        <w:numPr>
          <w:ilvl w:val="0"/>
          <w:numId w:val="47"/>
        </w:numPr>
        <w:tabs>
          <w:tab w:val="clear" w:pos="1260"/>
        </w:tabs>
        <w:rPr>
          <w:rFonts w:cs="Arial"/>
        </w:rPr>
      </w:pPr>
      <w:r w:rsidRPr="00BF0D50">
        <w:rPr>
          <w:rFonts w:eastAsiaTheme="minorHAnsi" w:cs="Arial"/>
          <w:szCs w:val="22"/>
        </w:rPr>
        <w:t>Provide the location (city and state) of the firm’s headquarters</w:t>
      </w:r>
      <w:r>
        <w:rPr>
          <w:rFonts w:eastAsiaTheme="minorHAnsi" w:cs="Arial"/>
          <w:szCs w:val="22"/>
        </w:rPr>
        <w:t>.</w:t>
      </w:r>
    </w:p>
    <w:p w14:paraId="56C9DD22" w14:textId="4D2A7766" w:rsidR="00775730" w:rsidRPr="00BF0D50" w:rsidRDefault="00775730" w:rsidP="00BF0D50">
      <w:pPr>
        <w:pStyle w:val="MyNormal"/>
        <w:numPr>
          <w:ilvl w:val="0"/>
          <w:numId w:val="47"/>
        </w:numPr>
        <w:tabs>
          <w:tab w:val="clear" w:pos="1260"/>
        </w:tabs>
        <w:rPr>
          <w:rFonts w:cs="Arial"/>
          <w:szCs w:val="22"/>
        </w:rPr>
      </w:pPr>
      <w:r w:rsidRPr="00BF0D50">
        <w:rPr>
          <w:rFonts w:eastAsiaTheme="minorHAnsi" w:cs="Arial"/>
          <w:szCs w:val="22"/>
        </w:rPr>
        <w:t>Provide the address of the office that will cover the University’s account.</w:t>
      </w:r>
    </w:p>
    <w:p w14:paraId="130A651E" w14:textId="77777777" w:rsidR="00775730" w:rsidRDefault="00775730" w:rsidP="00BF0D50">
      <w:pPr>
        <w:pStyle w:val="MyNormal"/>
        <w:numPr>
          <w:ilvl w:val="0"/>
          <w:numId w:val="47"/>
        </w:numPr>
        <w:tabs>
          <w:tab w:val="clear" w:pos="1260"/>
        </w:tabs>
        <w:rPr>
          <w:rFonts w:cs="Arial"/>
        </w:rPr>
      </w:pPr>
      <w:r w:rsidRPr="00BF0D50">
        <w:rPr>
          <w:rFonts w:eastAsiaTheme="minorHAnsi" w:cs="Arial"/>
          <w:szCs w:val="22"/>
        </w:rPr>
        <w:t xml:space="preserve">Describe the experience of the financial institution in providing similar services to the higher education market.  </w:t>
      </w:r>
    </w:p>
    <w:p w14:paraId="576FACAA" w14:textId="7AFFB843" w:rsidR="00775730" w:rsidRPr="006C3BB3" w:rsidRDefault="00775730" w:rsidP="00BF0D50">
      <w:pPr>
        <w:pStyle w:val="MyNormal"/>
        <w:numPr>
          <w:ilvl w:val="0"/>
          <w:numId w:val="47"/>
        </w:numPr>
        <w:tabs>
          <w:tab w:val="clear" w:pos="1260"/>
        </w:tabs>
        <w:rPr>
          <w:rFonts w:cs="Arial"/>
          <w:szCs w:val="22"/>
        </w:rPr>
      </w:pPr>
      <w:r w:rsidRPr="00BF0D50">
        <w:rPr>
          <w:rFonts w:eastAsiaTheme="minorHAnsi" w:cs="Arial"/>
          <w:szCs w:val="22"/>
        </w:rPr>
        <w:t>Complete the following table with current credit ratings by Standard &amp; Poor’s Rating Services and Moody’s.  If the Proposer is not rated by these rating organizations, provide other evidence of the institution’s financial strength.</w:t>
      </w:r>
    </w:p>
    <w:p w14:paraId="4B28B41C" w14:textId="77777777" w:rsidR="006C3BB3" w:rsidRPr="00BF0D50" w:rsidRDefault="006C3BB3" w:rsidP="006C3BB3">
      <w:pPr>
        <w:pStyle w:val="MyNormal"/>
        <w:tabs>
          <w:tab w:val="clear" w:pos="1260"/>
        </w:tabs>
        <w:ind w:left="1260"/>
        <w:rPr>
          <w:rFonts w:cs="Arial"/>
          <w:szCs w:val="22"/>
        </w:rPr>
      </w:pPr>
    </w:p>
    <w:tbl>
      <w:tblPr>
        <w:tblW w:w="9532" w:type="dxa"/>
        <w:tblInd w:w="126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72" w:type="dxa"/>
          <w:left w:w="72" w:type="dxa"/>
          <w:bottom w:w="72" w:type="dxa"/>
          <w:right w:w="72" w:type="dxa"/>
        </w:tblCellMar>
        <w:tblLook w:val="00A0" w:firstRow="1" w:lastRow="0" w:firstColumn="1" w:lastColumn="0" w:noHBand="0" w:noVBand="0"/>
      </w:tblPr>
      <w:tblGrid>
        <w:gridCol w:w="3870"/>
        <w:gridCol w:w="3052"/>
        <w:gridCol w:w="2610"/>
      </w:tblGrid>
      <w:tr w:rsidR="00D7344E" w:rsidRPr="002453CD" w14:paraId="6CB28A5F" w14:textId="77777777" w:rsidTr="006C3BB3">
        <w:trPr>
          <w:cantSplit/>
          <w:trHeight w:val="196"/>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tcPr>
          <w:p w14:paraId="37A46350" w14:textId="720F2C70" w:rsidR="00775730" w:rsidRPr="00BF0D50" w:rsidRDefault="005414D2" w:rsidP="00BF0D50">
            <w:pPr>
              <w:spacing w:after="120"/>
              <w:ind w:left="468" w:hanging="468"/>
              <w:rPr>
                <w:rFonts w:ascii="Arial" w:hAnsi="Arial" w:cs="Arial"/>
              </w:rPr>
            </w:pPr>
            <w:r>
              <w:rPr>
                <w:rFonts w:cs="Arial"/>
              </w:rPr>
              <w:br w:type="page"/>
            </w:r>
          </w:p>
        </w:tc>
        <w:tc>
          <w:tcPr>
            <w:tcW w:w="3052" w:type="dxa"/>
            <w:tcBorders>
              <w:top w:val="single" w:sz="4" w:space="0" w:color="auto"/>
              <w:left w:val="single" w:sz="4" w:space="0" w:color="auto"/>
              <w:bottom w:val="single" w:sz="4" w:space="0" w:color="auto"/>
              <w:right w:val="single" w:sz="4" w:space="0" w:color="auto"/>
            </w:tcBorders>
            <w:shd w:val="clear" w:color="auto" w:fill="BFBFBF"/>
            <w:vAlign w:val="center"/>
          </w:tcPr>
          <w:p w14:paraId="3882D34C" w14:textId="77777777" w:rsidR="00775730" w:rsidRPr="00BF0D50" w:rsidRDefault="00775730" w:rsidP="00A82C28">
            <w:pPr>
              <w:ind w:left="468" w:hanging="468"/>
              <w:jc w:val="center"/>
              <w:rPr>
                <w:rFonts w:ascii="Arial" w:hAnsi="Arial" w:cs="Arial"/>
                <w:b/>
              </w:rPr>
            </w:pPr>
            <w:r w:rsidRPr="00BF0D50">
              <w:rPr>
                <w:rFonts w:ascii="Arial" w:hAnsi="Arial" w:cs="Arial"/>
                <w:b/>
              </w:rPr>
              <w:t>Standard &amp; Poor’s Rating</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center"/>
          </w:tcPr>
          <w:p w14:paraId="0DF0DF48" w14:textId="77777777" w:rsidR="00775730" w:rsidRPr="00BF0D50" w:rsidRDefault="00775730">
            <w:pPr>
              <w:ind w:left="468" w:hanging="468"/>
              <w:jc w:val="center"/>
              <w:rPr>
                <w:rFonts w:ascii="Arial" w:hAnsi="Arial" w:cs="Arial"/>
                <w:b/>
              </w:rPr>
            </w:pPr>
            <w:r w:rsidRPr="00BF0D50">
              <w:rPr>
                <w:rFonts w:ascii="Arial" w:hAnsi="Arial" w:cs="Arial"/>
                <w:b/>
              </w:rPr>
              <w:t>Moody’s Rating</w:t>
            </w:r>
          </w:p>
        </w:tc>
      </w:tr>
      <w:tr w:rsidR="00D7344E" w:rsidRPr="002453CD" w14:paraId="22BDDEED" w14:textId="77777777" w:rsidTr="006C3BB3">
        <w:trPr>
          <w:cantSplit/>
        </w:trPr>
        <w:tc>
          <w:tcPr>
            <w:tcW w:w="3870" w:type="dxa"/>
            <w:tcBorders>
              <w:top w:val="single" w:sz="4" w:space="0" w:color="auto"/>
              <w:left w:val="single" w:sz="4" w:space="0" w:color="auto"/>
              <w:bottom w:val="single" w:sz="4" w:space="0" w:color="auto"/>
              <w:right w:val="single" w:sz="4" w:space="0" w:color="auto"/>
            </w:tcBorders>
            <w:shd w:val="clear" w:color="auto" w:fill="BFBFBF"/>
          </w:tcPr>
          <w:p w14:paraId="187347B7" w14:textId="77777777" w:rsidR="00775730" w:rsidRPr="00BF0D50" w:rsidRDefault="00775730" w:rsidP="00BF0D50">
            <w:pPr>
              <w:ind w:left="18" w:hanging="18"/>
              <w:rPr>
                <w:rFonts w:ascii="Arial" w:hAnsi="Arial" w:cs="Arial"/>
                <w:b/>
              </w:rPr>
            </w:pPr>
            <w:r w:rsidRPr="00BF0D50">
              <w:rPr>
                <w:rFonts w:ascii="Arial" w:hAnsi="Arial" w:cs="Arial"/>
                <w:b/>
              </w:rPr>
              <w:t>Firm / Bank</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14:paraId="1992EBDC" w14:textId="77777777" w:rsidR="00775730" w:rsidRPr="00BF0D50" w:rsidRDefault="00775730" w:rsidP="00BF0D50">
            <w:pPr>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F0920" w14:textId="77777777" w:rsidR="00775730" w:rsidRPr="00BF0D50" w:rsidRDefault="00775730" w:rsidP="00BF0D50">
            <w:pPr>
              <w:rPr>
                <w:rFonts w:ascii="Arial" w:hAnsi="Arial" w:cs="Arial"/>
              </w:rPr>
            </w:pPr>
          </w:p>
        </w:tc>
      </w:tr>
      <w:tr w:rsidR="00D7344E" w:rsidRPr="002453CD" w14:paraId="1C550C07" w14:textId="77777777" w:rsidTr="006C3BB3">
        <w:trPr>
          <w:cantSplit/>
        </w:trPr>
        <w:tc>
          <w:tcPr>
            <w:tcW w:w="3870" w:type="dxa"/>
            <w:tcBorders>
              <w:top w:val="single" w:sz="4" w:space="0" w:color="auto"/>
              <w:left w:val="single" w:sz="4" w:space="0" w:color="auto"/>
              <w:bottom w:val="single" w:sz="4" w:space="0" w:color="auto"/>
              <w:right w:val="single" w:sz="4" w:space="0" w:color="auto"/>
            </w:tcBorders>
            <w:shd w:val="clear" w:color="auto" w:fill="BFBFBF"/>
          </w:tcPr>
          <w:p w14:paraId="691DFCD1" w14:textId="77777777" w:rsidR="00775730" w:rsidRPr="00BF0D50" w:rsidRDefault="00775730" w:rsidP="00BF0D50">
            <w:pPr>
              <w:rPr>
                <w:rFonts w:ascii="Arial" w:hAnsi="Arial" w:cs="Arial"/>
              </w:rPr>
            </w:pPr>
            <w:r w:rsidRPr="00BF0D50">
              <w:rPr>
                <w:rFonts w:ascii="Arial" w:hAnsi="Arial" w:cs="Arial"/>
              </w:rPr>
              <w:t>Short-Term Unsecured Senior Debt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14:paraId="3E78CC25" w14:textId="77777777" w:rsidR="00775730" w:rsidRPr="00BF0D50" w:rsidRDefault="00775730" w:rsidP="00BF0D50">
            <w:pPr>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3C88B3" w14:textId="77777777" w:rsidR="00775730" w:rsidRPr="00BF0D50" w:rsidRDefault="00775730" w:rsidP="00BF0D50">
            <w:pPr>
              <w:rPr>
                <w:rFonts w:ascii="Arial" w:hAnsi="Arial" w:cs="Arial"/>
              </w:rPr>
            </w:pPr>
          </w:p>
        </w:tc>
      </w:tr>
      <w:tr w:rsidR="00D7344E" w:rsidRPr="002453CD" w14:paraId="49CC648C" w14:textId="77777777" w:rsidTr="006C3BB3">
        <w:trPr>
          <w:cantSplit/>
        </w:trPr>
        <w:tc>
          <w:tcPr>
            <w:tcW w:w="3870" w:type="dxa"/>
            <w:tcBorders>
              <w:top w:val="single" w:sz="4" w:space="0" w:color="auto"/>
              <w:left w:val="single" w:sz="4" w:space="0" w:color="auto"/>
              <w:bottom w:val="single" w:sz="4" w:space="0" w:color="auto"/>
              <w:right w:val="single" w:sz="4" w:space="0" w:color="auto"/>
            </w:tcBorders>
            <w:shd w:val="clear" w:color="auto" w:fill="BFBFBF"/>
          </w:tcPr>
          <w:p w14:paraId="05BB2996" w14:textId="77777777" w:rsidR="00775730" w:rsidRPr="00BF0D50" w:rsidRDefault="00775730" w:rsidP="00BF0D50">
            <w:pPr>
              <w:rPr>
                <w:rFonts w:ascii="Arial" w:hAnsi="Arial" w:cs="Arial"/>
              </w:rPr>
            </w:pPr>
            <w:r w:rsidRPr="00BF0D50">
              <w:rPr>
                <w:rFonts w:ascii="Arial" w:hAnsi="Arial" w:cs="Arial"/>
              </w:rPr>
              <w:t>Long-Term Unsecured Senior Debt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370614" w14:textId="77777777" w:rsidR="00775730" w:rsidRPr="00BF0D50" w:rsidRDefault="00775730" w:rsidP="00BF0D50">
            <w:pPr>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F11C02" w14:textId="77777777" w:rsidR="00775730" w:rsidRPr="00BF0D50" w:rsidRDefault="00775730" w:rsidP="00BF0D50">
            <w:pPr>
              <w:rPr>
                <w:rFonts w:ascii="Arial" w:hAnsi="Arial" w:cs="Arial"/>
              </w:rPr>
            </w:pPr>
          </w:p>
        </w:tc>
      </w:tr>
      <w:tr w:rsidR="00D7344E" w:rsidRPr="002453CD" w14:paraId="021246EB" w14:textId="77777777" w:rsidTr="006C3BB3">
        <w:trPr>
          <w:cantSplit/>
        </w:trPr>
        <w:tc>
          <w:tcPr>
            <w:tcW w:w="3870" w:type="dxa"/>
            <w:tcBorders>
              <w:top w:val="single" w:sz="4" w:space="0" w:color="auto"/>
              <w:left w:val="single" w:sz="4" w:space="0" w:color="auto"/>
              <w:bottom w:val="single" w:sz="4" w:space="0" w:color="auto"/>
              <w:right w:val="single" w:sz="4" w:space="0" w:color="auto"/>
            </w:tcBorders>
            <w:shd w:val="clear" w:color="auto" w:fill="BFBFBF"/>
          </w:tcPr>
          <w:p w14:paraId="413A3762" w14:textId="77777777" w:rsidR="00775730" w:rsidRPr="00BF0D50" w:rsidRDefault="00775730" w:rsidP="00BF0D50">
            <w:pPr>
              <w:ind w:left="18" w:hanging="18"/>
              <w:rPr>
                <w:rFonts w:ascii="Arial" w:hAnsi="Arial" w:cs="Arial"/>
                <w:b/>
              </w:rPr>
            </w:pPr>
            <w:r w:rsidRPr="00BF0D50">
              <w:rPr>
                <w:rFonts w:ascii="Arial" w:hAnsi="Arial" w:cs="Arial"/>
                <w:b/>
              </w:rPr>
              <w:t>Bank Holding Company</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6B9359" w14:textId="77777777" w:rsidR="00775730" w:rsidRPr="00BF0D50" w:rsidRDefault="00775730" w:rsidP="00BF0D50">
            <w:pPr>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00BAFD" w14:textId="77777777" w:rsidR="00775730" w:rsidRPr="00BF0D50" w:rsidRDefault="00775730" w:rsidP="00BF0D50">
            <w:pPr>
              <w:rPr>
                <w:rFonts w:ascii="Arial" w:hAnsi="Arial" w:cs="Arial"/>
              </w:rPr>
            </w:pPr>
          </w:p>
        </w:tc>
      </w:tr>
      <w:tr w:rsidR="00D7344E" w:rsidRPr="002453CD" w14:paraId="2CD875C3" w14:textId="77777777" w:rsidTr="006C3BB3">
        <w:trPr>
          <w:cantSplit/>
        </w:trPr>
        <w:tc>
          <w:tcPr>
            <w:tcW w:w="3870" w:type="dxa"/>
            <w:tcBorders>
              <w:top w:val="single" w:sz="4" w:space="0" w:color="auto"/>
              <w:left w:val="single" w:sz="4" w:space="0" w:color="auto"/>
              <w:bottom w:val="single" w:sz="4" w:space="0" w:color="auto"/>
              <w:right w:val="single" w:sz="4" w:space="0" w:color="auto"/>
            </w:tcBorders>
            <w:shd w:val="clear" w:color="auto" w:fill="BFBFBF"/>
          </w:tcPr>
          <w:p w14:paraId="12375208" w14:textId="77777777" w:rsidR="00775730" w:rsidRPr="00BF0D50" w:rsidRDefault="00775730" w:rsidP="00BF0D50">
            <w:pPr>
              <w:rPr>
                <w:rFonts w:ascii="Arial" w:hAnsi="Arial" w:cs="Arial"/>
              </w:rPr>
            </w:pPr>
            <w:r w:rsidRPr="00BF0D50">
              <w:rPr>
                <w:rFonts w:ascii="Arial" w:hAnsi="Arial" w:cs="Arial"/>
              </w:rPr>
              <w:t>Short-Term Unsecured Senior Debt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14:paraId="6F52BA46" w14:textId="77777777" w:rsidR="00775730" w:rsidRPr="00BF0D50" w:rsidRDefault="00775730" w:rsidP="00BF0D50">
            <w:pPr>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C0F734" w14:textId="77777777" w:rsidR="00775730" w:rsidRPr="00BF0D50" w:rsidRDefault="00775730" w:rsidP="00BF0D50">
            <w:pPr>
              <w:rPr>
                <w:rFonts w:ascii="Arial" w:hAnsi="Arial" w:cs="Arial"/>
              </w:rPr>
            </w:pPr>
          </w:p>
        </w:tc>
      </w:tr>
      <w:tr w:rsidR="00D7344E" w:rsidRPr="002453CD" w14:paraId="451609DA" w14:textId="77777777" w:rsidTr="006C3BB3">
        <w:trPr>
          <w:cantSplit/>
        </w:trPr>
        <w:tc>
          <w:tcPr>
            <w:tcW w:w="3870" w:type="dxa"/>
            <w:tcBorders>
              <w:top w:val="single" w:sz="4" w:space="0" w:color="auto"/>
              <w:left w:val="single" w:sz="4" w:space="0" w:color="auto"/>
              <w:bottom w:val="single" w:sz="4" w:space="0" w:color="auto"/>
              <w:right w:val="single" w:sz="4" w:space="0" w:color="auto"/>
            </w:tcBorders>
            <w:shd w:val="clear" w:color="auto" w:fill="BFBFBF"/>
          </w:tcPr>
          <w:p w14:paraId="072A7496" w14:textId="77777777" w:rsidR="00775730" w:rsidRPr="00BF0D50" w:rsidRDefault="00775730" w:rsidP="00BF0D50">
            <w:pPr>
              <w:rPr>
                <w:rFonts w:ascii="Arial" w:hAnsi="Arial" w:cs="Arial"/>
              </w:rPr>
            </w:pPr>
            <w:r w:rsidRPr="00BF0D50">
              <w:rPr>
                <w:rFonts w:ascii="Arial" w:hAnsi="Arial" w:cs="Arial"/>
              </w:rPr>
              <w:t>Long-Term Unsecured Senior Debt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14:paraId="02C7618F" w14:textId="77777777" w:rsidR="00775730" w:rsidRPr="00BF0D50" w:rsidRDefault="00775730" w:rsidP="00BF0D50">
            <w:pPr>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F64DDE" w14:textId="77777777" w:rsidR="00775730" w:rsidRPr="00BF0D50" w:rsidRDefault="00775730" w:rsidP="00BF0D50">
            <w:pPr>
              <w:rPr>
                <w:rFonts w:ascii="Arial" w:hAnsi="Arial" w:cs="Arial"/>
              </w:rPr>
            </w:pPr>
          </w:p>
        </w:tc>
      </w:tr>
    </w:tbl>
    <w:p w14:paraId="65E2BF03" w14:textId="77777777" w:rsidR="00775730" w:rsidRDefault="00775730" w:rsidP="00F6113E">
      <w:pPr>
        <w:pStyle w:val="MyNormal"/>
        <w:tabs>
          <w:tab w:val="left" w:pos="1800"/>
        </w:tabs>
        <w:ind w:left="2160" w:hanging="2160"/>
        <w:rPr>
          <w:rFonts w:cs="Arial"/>
          <w:szCs w:val="22"/>
        </w:rPr>
      </w:pPr>
    </w:p>
    <w:p w14:paraId="252B809D" w14:textId="77777777" w:rsidR="00775730" w:rsidRPr="00BF0D50" w:rsidRDefault="00775730" w:rsidP="00BF0D50">
      <w:pPr>
        <w:pStyle w:val="MyNormal"/>
        <w:numPr>
          <w:ilvl w:val="0"/>
          <w:numId w:val="47"/>
        </w:numPr>
        <w:tabs>
          <w:tab w:val="clear" w:pos="1260"/>
        </w:tabs>
        <w:rPr>
          <w:rFonts w:cs="Arial"/>
          <w:szCs w:val="22"/>
        </w:rPr>
      </w:pPr>
      <w:r w:rsidRPr="00BF0D50">
        <w:rPr>
          <w:rFonts w:eastAsiaTheme="minorHAnsi" w:cs="Arial"/>
          <w:szCs w:val="22"/>
        </w:rPr>
        <w:t xml:space="preserve">Include an </w:t>
      </w:r>
      <w:r w:rsidRPr="00BF0D50">
        <w:rPr>
          <w:rFonts w:eastAsiaTheme="minorHAnsi" w:cs="Arial"/>
          <w:b/>
          <w:i/>
          <w:szCs w:val="22"/>
        </w:rPr>
        <w:t>electronic</w:t>
      </w:r>
      <w:r w:rsidRPr="00BF0D50">
        <w:rPr>
          <w:rFonts w:eastAsiaTheme="minorHAnsi" w:cs="Arial"/>
          <w:szCs w:val="22"/>
        </w:rPr>
        <w:t xml:space="preserve"> copy of the most recent audited annual financial statements.</w:t>
      </w:r>
    </w:p>
    <w:p w14:paraId="66CE0BC2" w14:textId="77777777" w:rsidR="00775730" w:rsidRPr="0006227F" w:rsidRDefault="00775730" w:rsidP="00BF0D50">
      <w:pPr>
        <w:pStyle w:val="MyNormal"/>
        <w:tabs>
          <w:tab w:val="clear" w:pos="1260"/>
        </w:tabs>
        <w:ind w:left="1260"/>
        <w:rPr>
          <w:rFonts w:eastAsiaTheme="minorHAnsi" w:cs="Arial"/>
          <w:szCs w:val="22"/>
        </w:rPr>
      </w:pPr>
    </w:p>
    <w:p w14:paraId="5A274DFA" w14:textId="3FCC0A22" w:rsidR="00775730" w:rsidRDefault="00A82C28" w:rsidP="00775730">
      <w:pPr>
        <w:tabs>
          <w:tab w:val="left" w:pos="540"/>
        </w:tabs>
        <w:spacing w:after="0" w:line="240" w:lineRule="auto"/>
        <w:ind w:left="540" w:hanging="540"/>
        <w:jc w:val="both"/>
        <w:rPr>
          <w:rFonts w:ascii="Arial" w:eastAsia="Times New Roman" w:hAnsi="Arial" w:cs="Arial"/>
          <w:b/>
          <w:noProof/>
        </w:rPr>
      </w:pPr>
      <w:r>
        <w:rPr>
          <w:rFonts w:ascii="Arial" w:eastAsia="Times New Roman" w:hAnsi="Arial" w:cs="Arial"/>
          <w:b/>
          <w:noProof/>
        </w:rPr>
        <w:t>12.2</w:t>
      </w:r>
      <w:r w:rsidR="00775730">
        <w:rPr>
          <w:rFonts w:ascii="Arial" w:eastAsia="Times New Roman" w:hAnsi="Arial" w:cs="Arial"/>
          <w:b/>
          <w:noProof/>
        </w:rPr>
        <w:tab/>
        <w:t>Personnel</w:t>
      </w:r>
    </w:p>
    <w:p w14:paraId="30E756FF" w14:textId="77777777" w:rsidR="00775730" w:rsidRDefault="00775730" w:rsidP="00775730">
      <w:pPr>
        <w:pStyle w:val="MyNormal"/>
        <w:tabs>
          <w:tab w:val="clear" w:pos="1260"/>
        </w:tabs>
        <w:ind w:left="540"/>
        <w:rPr>
          <w:rFonts w:cs="Arial"/>
          <w:szCs w:val="22"/>
        </w:rPr>
      </w:pPr>
    </w:p>
    <w:p w14:paraId="3854E296" w14:textId="18C7443B" w:rsidR="00775730" w:rsidRPr="00BF0D50" w:rsidRDefault="00775730" w:rsidP="00BF0D50">
      <w:pPr>
        <w:pStyle w:val="MyNormal"/>
        <w:numPr>
          <w:ilvl w:val="0"/>
          <w:numId w:val="52"/>
        </w:numPr>
        <w:tabs>
          <w:tab w:val="clear" w:pos="1260"/>
        </w:tabs>
        <w:rPr>
          <w:rFonts w:cs="Arial"/>
          <w:szCs w:val="22"/>
        </w:rPr>
      </w:pPr>
      <w:r w:rsidRPr="00BF0D50">
        <w:rPr>
          <w:rFonts w:eastAsiaTheme="minorHAnsi" w:cs="Arial"/>
          <w:szCs w:val="22"/>
        </w:rPr>
        <w:t>Provide the name, title, address, phone number, fax number and email address of the primary contact person (i.e. relationship manager) assigned to this account.</w:t>
      </w:r>
    </w:p>
    <w:p w14:paraId="315F1CC6" w14:textId="77777777" w:rsidR="00775730" w:rsidRPr="00BF0D50" w:rsidRDefault="00775730" w:rsidP="00BF0D50">
      <w:pPr>
        <w:pStyle w:val="MyNormal"/>
        <w:numPr>
          <w:ilvl w:val="0"/>
          <w:numId w:val="52"/>
        </w:numPr>
        <w:tabs>
          <w:tab w:val="clear" w:pos="1260"/>
        </w:tabs>
        <w:rPr>
          <w:rFonts w:eastAsiaTheme="minorHAnsi" w:cs="Arial"/>
          <w:szCs w:val="22"/>
        </w:rPr>
      </w:pPr>
      <w:r w:rsidRPr="00BF0D50">
        <w:rPr>
          <w:rFonts w:eastAsiaTheme="minorHAnsi" w:cs="Arial"/>
          <w:szCs w:val="22"/>
        </w:rPr>
        <w:t xml:space="preserve">Describe your firm’s policy on changing the primary contact person on an account.  </w:t>
      </w:r>
    </w:p>
    <w:p w14:paraId="4CF37018" w14:textId="77777777" w:rsidR="00775730" w:rsidRPr="00BF0D50" w:rsidRDefault="00775730" w:rsidP="00BF0D50">
      <w:pPr>
        <w:pStyle w:val="MyNormal"/>
        <w:numPr>
          <w:ilvl w:val="0"/>
          <w:numId w:val="52"/>
        </w:numPr>
        <w:tabs>
          <w:tab w:val="clear" w:pos="1260"/>
        </w:tabs>
        <w:rPr>
          <w:rFonts w:cs="Arial"/>
        </w:rPr>
      </w:pPr>
      <w:r w:rsidRPr="00BF0D50">
        <w:rPr>
          <w:rFonts w:eastAsiaTheme="minorHAnsi" w:cs="Arial"/>
          <w:szCs w:val="22"/>
        </w:rPr>
        <w:t xml:space="preserve">Name the individuals who will work with the University on a day-to-day basis.  </w:t>
      </w:r>
    </w:p>
    <w:p w14:paraId="271F9755" w14:textId="77777777" w:rsidR="00775730" w:rsidRPr="00BF0D50" w:rsidRDefault="00775730" w:rsidP="00BF0D50">
      <w:pPr>
        <w:pStyle w:val="MyNormal"/>
        <w:numPr>
          <w:ilvl w:val="1"/>
          <w:numId w:val="52"/>
        </w:numPr>
        <w:tabs>
          <w:tab w:val="clear" w:pos="1260"/>
        </w:tabs>
        <w:rPr>
          <w:rFonts w:cs="Arial"/>
          <w:szCs w:val="22"/>
        </w:rPr>
      </w:pPr>
      <w:r w:rsidRPr="00BF0D50">
        <w:rPr>
          <w:rFonts w:eastAsiaTheme="minorHAnsi" w:cs="Arial"/>
          <w:szCs w:val="22"/>
        </w:rPr>
        <w:t>Biographical information</w:t>
      </w:r>
    </w:p>
    <w:p w14:paraId="3B6E1C49" w14:textId="77777777" w:rsidR="00775730" w:rsidRPr="00BF0D50" w:rsidRDefault="00775730" w:rsidP="00BF0D50">
      <w:pPr>
        <w:pStyle w:val="MyNormal"/>
        <w:numPr>
          <w:ilvl w:val="1"/>
          <w:numId w:val="52"/>
        </w:numPr>
        <w:tabs>
          <w:tab w:val="clear" w:pos="1260"/>
        </w:tabs>
        <w:rPr>
          <w:rFonts w:cs="Arial"/>
          <w:szCs w:val="22"/>
        </w:rPr>
      </w:pPr>
      <w:r w:rsidRPr="00BF0D50">
        <w:rPr>
          <w:rFonts w:eastAsiaTheme="minorHAnsi" w:cs="Arial"/>
          <w:szCs w:val="22"/>
        </w:rPr>
        <w:t>Experience working with other colleges and universities</w:t>
      </w:r>
    </w:p>
    <w:p w14:paraId="666A182F" w14:textId="77777777" w:rsidR="00775730" w:rsidRPr="00BF0D50" w:rsidRDefault="00775730" w:rsidP="00BF0D50">
      <w:pPr>
        <w:pStyle w:val="MyNormal"/>
        <w:numPr>
          <w:ilvl w:val="1"/>
          <w:numId w:val="52"/>
        </w:numPr>
        <w:tabs>
          <w:tab w:val="clear" w:pos="1260"/>
        </w:tabs>
        <w:rPr>
          <w:rFonts w:cs="Arial"/>
          <w:szCs w:val="22"/>
        </w:rPr>
      </w:pPr>
      <w:r w:rsidRPr="00BF0D50">
        <w:rPr>
          <w:rFonts w:eastAsiaTheme="minorHAnsi" w:cs="Arial"/>
          <w:szCs w:val="22"/>
        </w:rPr>
        <w:t>Proposed role with regard to the University’s account</w:t>
      </w:r>
    </w:p>
    <w:p w14:paraId="14CC364D" w14:textId="77777777" w:rsidR="00775730" w:rsidRPr="00BF0D50" w:rsidRDefault="00775730" w:rsidP="00BF0D50">
      <w:pPr>
        <w:pStyle w:val="MyNormal"/>
        <w:numPr>
          <w:ilvl w:val="1"/>
          <w:numId w:val="52"/>
        </w:numPr>
        <w:tabs>
          <w:tab w:val="clear" w:pos="1260"/>
        </w:tabs>
        <w:rPr>
          <w:rFonts w:cs="Arial"/>
          <w:szCs w:val="22"/>
        </w:rPr>
      </w:pPr>
      <w:r w:rsidRPr="00BF0D50">
        <w:rPr>
          <w:rFonts w:eastAsiaTheme="minorHAnsi" w:cs="Arial"/>
          <w:szCs w:val="22"/>
        </w:rPr>
        <w:t>Number of years of experience in this field</w:t>
      </w:r>
    </w:p>
    <w:p w14:paraId="0F62DDBA" w14:textId="794BD5C0" w:rsidR="00775730" w:rsidRPr="00661298" w:rsidRDefault="00775730" w:rsidP="00BF0D50">
      <w:pPr>
        <w:pStyle w:val="MyNormal"/>
        <w:numPr>
          <w:ilvl w:val="1"/>
          <w:numId w:val="52"/>
        </w:numPr>
        <w:tabs>
          <w:tab w:val="clear" w:pos="1260"/>
        </w:tabs>
        <w:rPr>
          <w:rFonts w:cs="Arial"/>
        </w:rPr>
      </w:pPr>
      <w:r w:rsidRPr="00BF0D50">
        <w:rPr>
          <w:rFonts w:eastAsiaTheme="minorHAnsi" w:cs="Arial"/>
          <w:szCs w:val="22"/>
        </w:rPr>
        <w:t xml:space="preserve">Number of years with your firm  </w:t>
      </w:r>
    </w:p>
    <w:p w14:paraId="0C8EF479" w14:textId="44372000" w:rsidR="004907B4" w:rsidRPr="004907B4" w:rsidRDefault="004907B4" w:rsidP="004907B4">
      <w:pPr>
        <w:pStyle w:val="ListParagraph"/>
        <w:numPr>
          <w:ilvl w:val="1"/>
          <w:numId w:val="52"/>
        </w:numPr>
        <w:rPr>
          <w:rFonts w:ascii="Arial" w:hAnsi="Arial" w:cs="Arial"/>
          <w:sz w:val="22"/>
          <w:szCs w:val="24"/>
        </w:rPr>
      </w:pPr>
      <w:r w:rsidRPr="004907B4">
        <w:rPr>
          <w:rFonts w:ascii="Arial" w:hAnsi="Arial" w:cs="Arial"/>
          <w:sz w:val="22"/>
          <w:szCs w:val="24"/>
        </w:rPr>
        <w:t xml:space="preserve">Disclose any sanctions or disciplinary actions taken against the </w:t>
      </w:r>
      <w:r>
        <w:rPr>
          <w:rFonts w:ascii="Arial" w:hAnsi="Arial" w:cs="Arial"/>
          <w:sz w:val="22"/>
          <w:szCs w:val="24"/>
        </w:rPr>
        <w:t>any of these</w:t>
      </w:r>
      <w:r w:rsidRPr="004907B4">
        <w:rPr>
          <w:rFonts w:ascii="Arial" w:hAnsi="Arial" w:cs="Arial"/>
          <w:sz w:val="22"/>
          <w:szCs w:val="24"/>
        </w:rPr>
        <w:t xml:space="preserve"> employees by the SEC, FINRA, or other regulatory body within the last five (5) years.</w:t>
      </w:r>
    </w:p>
    <w:p w14:paraId="3D88D7BD" w14:textId="77777777" w:rsidR="004907B4" w:rsidRPr="00BF0D50" w:rsidRDefault="004907B4" w:rsidP="00661298">
      <w:pPr>
        <w:pStyle w:val="MyNormal"/>
        <w:tabs>
          <w:tab w:val="clear" w:pos="1260"/>
        </w:tabs>
        <w:ind w:left="1980"/>
        <w:rPr>
          <w:rFonts w:cs="Arial"/>
        </w:rPr>
      </w:pPr>
    </w:p>
    <w:p w14:paraId="246FA7B6" w14:textId="6229DC09" w:rsidR="00A82C28" w:rsidRDefault="00A82C28" w:rsidP="00A82C28">
      <w:pPr>
        <w:tabs>
          <w:tab w:val="left" w:pos="540"/>
        </w:tabs>
        <w:spacing w:after="0" w:line="240" w:lineRule="auto"/>
        <w:ind w:left="540" w:hanging="540"/>
        <w:jc w:val="both"/>
        <w:rPr>
          <w:rFonts w:ascii="Arial" w:eastAsia="Times New Roman" w:hAnsi="Arial" w:cs="Arial"/>
          <w:b/>
          <w:noProof/>
        </w:rPr>
      </w:pPr>
      <w:r>
        <w:rPr>
          <w:rFonts w:ascii="Arial" w:eastAsia="Times New Roman" w:hAnsi="Arial" w:cs="Arial"/>
          <w:b/>
          <w:noProof/>
        </w:rPr>
        <w:t>12.3</w:t>
      </w:r>
      <w:r>
        <w:rPr>
          <w:rFonts w:ascii="Arial" w:eastAsia="Times New Roman" w:hAnsi="Arial" w:cs="Arial"/>
          <w:b/>
          <w:noProof/>
        </w:rPr>
        <w:tab/>
        <w:t>Institutional Custody Services for Fixed Income Portfolio Services</w:t>
      </w:r>
    </w:p>
    <w:p w14:paraId="6A81B7EC" w14:textId="77777777" w:rsidR="00A82C28" w:rsidRDefault="00A82C28" w:rsidP="00A82C28">
      <w:pPr>
        <w:pStyle w:val="MyNormal"/>
        <w:tabs>
          <w:tab w:val="clear" w:pos="1260"/>
        </w:tabs>
        <w:ind w:left="540"/>
        <w:rPr>
          <w:rFonts w:cs="Arial"/>
          <w:szCs w:val="22"/>
        </w:rPr>
      </w:pPr>
    </w:p>
    <w:p w14:paraId="62F76DDD" w14:textId="3C5745D1" w:rsidR="00A82C28" w:rsidRPr="00BF0D50" w:rsidRDefault="00A82C28" w:rsidP="00BF0D50">
      <w:pPr>
        <w:pStyle w:val="MyNormal"/>
        <w:numPr>
          <w:ilvl w:val="0"/>
          <w:numId w:val="54"/>
        </w:numPr>
        <w:tabs>
          <w:tab w:val="clear" w:pos="1260"/>
        </w:tabs>
        <w:rPr>
          <w:rFonts w:cs="Arial"/>
        </w:rPr>
      </w:pPr>
      <w:r w:rsidRPr="00BF0D50">
        <w:rPr>
          <w:rFonts w:cs="Arial"/>
        </w:rPr>
        <w:t>List of the total number and market value of institutional custody accounts as of December 31 for the following years: 2013, 2014, and 2015</w:t>
      </w:r>
      <w:r>
        <w:rPr>
          <w:rFonts w:cs="Arial"/>
        </w:rPr>
        <w:t>.</w:t>
      </w:r>
    </w:p>
    <w:p w14:paraId="116117D5" w14:textId="77777777" w:rsidR="00A82C28" w:rsidRDefault="00A82C28" w:rsidP="00BF0D50">
      <w:pPr>
        <w:pStyle w:val="MyNormal"/>
        <w:numPr>
          <w:ilvl w:val="0"/>
          <w:numId w:val="54"/>
        </w:numPr>
        <w:tabs>
          <w:tab w:val="clear" w:pos="1260"/>
        </w:tabs>
        <w:rPr>
          <w:rFonts w:cs="Arial"/>
        </w:rPr>
      </w:pPr>
      <w:r w:rsidRPr="00A82C28">
        <w:rPr>
          <w:rFonts w:cs="Arial"/>
        </w:rPr>
        <w:t xml:space="preserve">Describe your firm’s history and experience of providing custody services. </w:t>
      </w:r>
    </w:p>
    <w:p w14:paraId="1048D0A6" w14:textId="1DA8F3D6" w:rsidR="00A82C28" w:rsidRPr="00133C88" w:rsidRDefault="00A82C28" w:rsidP="00BF0D50">
      <w:pPr>
        <w:pStyle w:val="MyNormal"/>
        <w:numPr>
          <w:ilvl w:val="0"/>
          <w:numId w:val="54"/>
        </w:numPr>
        <w:tabs>
          <w:tab w:val="clear" w:pos="1260"/>
        </w:tabs>
        <w:rPr>
          <w:rFonts w:cs="Arial"/>
        </w:rPr>
      </w:pPr>
      <w:r w:rsidRPr="00A82C28">
        <w:rPr>
          <w:rFonts w:cs="Arial"/>
        </w:rPr>
        <w:t>Provide the cu</w:t>
      </w:r>
      <w:r w:rsidRPr="00133C88">
        <w:rPr>
          <w:rFonts w:cs="Arial"/>
        </w:rPr>
        <w:t xml:space="preserve">t off times for notification of a transaction settling the same day. </w:t>
      </w:r>
    </w:p>
    <w:p w14:paraId="6BA17734" w14:textId="77777777" w:rsidR="00A82C28" w:rsidRPr="00BF0D50" w:rsidRDefault="00A82C28" w:rsidP="00852A3F">
      <w:pPr>
        <w:pStyle w:val="MyNormal"/>
        <w:numPr>
          <w:ilvl w:val="0"/>
          <w:numId w:val="70"/>
        </w:numPr>
        <w:tabs>
          <w:tab w:val="clear" w:pos="1260"/>
        </w:tabs>
        <w:rPr>
          <w:rFonts w:cs="Arial"/>
        </w:rPr>
      </w:pPr>
      <w:r w:rsidRPr="00BF0D50">
        <w:rPr>
          <w:rFonts w:cs="Arial"/>
        </w:rPr>
        <w:t xml:space="preserve">Fed Book </w:t>
      </w:r>
    </w:p>
    <w:p w14:paraId="4622240B" w14:textId="2C66E9B2" w:rsidR="00A82C28" w:rsidRPr="00133C88" w:rsidRDefault="00A82C28" w:rsidP="00852A3F">
      <w:pPr>
        <w:pStyle w:val="MyNormal"/>
        <w:numPr>
          <w:ilvl w:val="0"/>
          <w:numId w:val="70"/>
        </w:numPr>
        <w:tabs>
          <w:tab w:val="clear" w:pos="1260"/>
        </w:tabs>
        <w:rPr>
          <w:rFonts w:cs="Arial"/>
        </w:rPr>
      </w:pPr>
      <w:r w:rsidRPr="00A82C28">
        <w:rPr>
          <w:rFonts w:cs="Arial"/>
        </w:rPr>
        <w:t>DTC</w:t>
      </w:r>
    </w:p>
    <w:p w14:paraId="135A5425" w14:textId="77777777" w:rsidR="00A82C28" w:rsidRPr="00BF0D50" w:rsidRDefault="00A82C28" w:rsidP="00BF0D50">
      <w:pPr>
        <w:pStyle w:val="MyNormal"/>
        <w:numPr>
          <w:ilvl w:val="0"/>
          <w:numId w:val="54"/>
        </w:numPr>
        <w:tabs>
          <w:tab w:val="clear" w:pos="1260"/>
        </w:tabs>
        <w:rPr>
          <w:rFonts w:cs="Arial"/>
        </w:rPr>
      </w:pPr>
      <w:r w:rsidRPr="00BF0D50">
        <w:rPr>
          <w:rFonts w:cs="Arial"/>
        </w:rPr>
        <w:t xml:space="preserve">When does the bank credit interest, dividends, and maturities? </w:t>
      </w:r>
    </w:p>
    <w:p w14:paraId="2EEFFCF2" w14:textId="14EEBAB8" w:rsidR="00A82C28" w:rsidRPr="00BF0D50" w:rsidRDefault="00A82C28" w:rsidP="00BF0D50">
      <w:pPr>
        <w:pStyle w:val="MyNormal"/>
        <w:numPr>
          <w:ilvl w:val="0"/>
          <w:numId w:val="54"/>
        </w:numPr>
        <w:tabs>
          <w:tab w:val="clear" w:pos="1260"/>
        </w:tabs>
        <w:rPr>
          <w:rFonts w:cs="Arial"/>
        </w:rPr>
      </w:pPr>
      <w:r w:rsidRPr="00A82C28">
        <w:rPr>
          <w:rFonts w:cs="Arial"/>
        </w:rPr>
        <w:t xml:space="preserve">Are security transactions settled on an actual or contractual basis? If settlement is on an actual basis, </w:t>
      </w:r>
      <w:r w:rsidRPr="00133C88">
        <w:rPr>
          <w:rFonts w:cs="Arial"/>
        </w:rPr>
        <w:t xml:space="preserve">how will the bank compensate the University </w:t>
      </w:r>
      <w:r w:rsidR="00852A3F">
        <w:rPr>
          <w:rFonts w:cs="Arial"/>
        </w:rPr>
        <w:t>for</w:t>
      </w:r>
      <w:r w:rsidRPr="00133C88">
        <w:rPr>
          <w:rFonts w:cs="Arial"/>
        </w:rPr>
        <w:t xml:space="preserve"> </w:t>
      </w:r>
      <w:proofErr w:type="gramStart"/>
      <w:r w:rsidRPr="00133C88">
        <w:rPr>
          <w:rFonts w:cs="Arial"/>
        </w:rPr>
        <w:t>fail float</w:t>
      </w:r>
      <w:proofErr w:type="gramEnd"/>
      <w:r w:rsidRPr="00133C88">
        <w:rPr>
          <w:rFonts w:cs="Arial"/>
        </w:rPr>
        <w:t>?</w:t>
      </w:r>
    </w:p>
    <w:p w14:paraId="3874A1DD" w14:textId="0135F4B9" w:rsidR="00BD7F51" w:rsidRDefault="00BD7F51" w:rsidP="00BF0D50">
      <w:pPr>
        <w:pStyle w:val="MyNormal"/>
        <w:numPr>
          <w:ilvl w:val="0"/>
          <w:numId w:val="54"/>
        </w:numPr>
        <w:tabs>
          <w:tab w:val="clear" w:pos="1260"/>
        </w:tabs>
        <w:rPr>
          <w:rFonts w:cs="Arial"/>
        </w:rPr>
      </w:pPr>
      <w:r>
        <w:rPr>
          <w:rFonts w:cs="Arial"/>
        </w:rPr>
        <w:t xml:space="preserve">Trade details will likely be faxed to the custody bank with a follow-up e-mail or phone call to confirm receipt of the trade instructions. Can your institution accommodate this process? </w:t>
      </w:r>
    </w:p>
    <w:p w14:paraId="498BA275" w14:textId="77777777" w:rsidR="00A82C28" w:rsidRPr="00BF0D50" w:rsidRDefault="00A82C28" w:rsidP="00BF0D50">
      <w:pPr>
        <w:pStyle w:val="MyNormal"/>
        <w:numPr>
          <w:ilvl w:val="0"/>
          <w:numId w:val="54"/>
        </w:numPr>
        <w:tabs>
          <w:tab w:val="clear" w:pos="1260"/>
        </w:tabs>
        <w:rPr>
          <w:rFonts w:cs="Arial"/>
        </w:rPr>
      </w:pPr>
      <w:r w:rsidRPr="00A82C28">
        <w:rPr>
          <w:rFonts w:cs="Arial"/>
        </w:rPr>
        <w:t xml:space="preserve">Describe the process the University would follow to wire funds from the custody account to its main depository account? What methods can the University use to instruct your firm to initiate outgoing wires (phone, e-mail, fax, online)? </w:t>
      </w:r>
      <w:r w:rsidRPr="00133C88">
        <w:rPr>
          <w:rFonts w:cs="Arial"/>
        </w:rPr>
        <w:t xml:space="preserve"> </w:t>
      </w:r>
    </w:p>
    <w:p w14:paraId="2191913E" w14:textId="77777777" w:rsidR="00A82C28" w:rsidRPr="00BF0D50" w:rsidRDefault="00A82C28" w:rsidP="00BF0D50">
      <w:pPr>
        <w:pStyle w:val="MyNormal"/>
        <w:numPr>
          <w:ilvl w:val="0"/>
          <w:numId w:val="54"/>
        </w:numPr>
        <w:tabs>
          <w:tab w:val="clear" w:pos="1260"/>
        </w:tabs>
        <w:rPr>
          <w:rFonts w:cs="Arial"/>
        </w:rPr>
      </w:pPr>
      <w:r w:rsidRPr="00A82C28">
        <w:rPr>
          <w:rFonts w:cs="Arial"/>
        </w:rPr>
        <w:t xml:space="preserve">If the University </w:t>
      </w:r>
      <w:r w:rsidRPr="00133C88">
        <w:rPr>
          <w:rFonts w:cs="Arial"/>
        </w:rPr>
        <w:t>is depositing additional funds into the custody account, what notification by the University is r</w:t>
      </w:r>
      <w:r w:rsidRPr="00BF0D50">
        <w:rPr>
          <w:rFonts w:cs="Arial"/>
        </w:rPr>
        <w:t xml:space="preserve">equired? If notification is required, what methods can the University use to notify your firm about incoming wires (phone, e-mail, fax, online)? Will the bank confirm the receipt of the wire? How will this confirmation occur (phone, e-mail, fax, online)? </w:t>
      </w:r>
    </w:p>
    <w:p w14:paraId="02DF5729" w14:textId="1BE964AB" w:rsidR="00A82C28" w:rsidRPr="00BF0D50" w:rsidRDefault="00A82C28" w:rsidP="00BF0D50">
      <w:pPr>
        <w:pStyle w:val="MyNormal"/>
        <w:numPr>
          <w:ilvl w:val="0"/>
          <w:numId w:val="54"/>
        </w:numPr>
        <w:tabs>
          <w:tab w:val="clear" w:pos="1260"/>
        </w:tabs>
        <w:rPr>
          <w:rFonts w:cs="Arial"/>
        </w:rPr>
      </w:pPr>
      <w:r w:rsidRPr="00A82C28">
        <w:rPr>
          <w:rFonts w:cs="Arial"/>
        </w:rPr>
        <w:t>Describe any sub-custodial arrangements that would be used for</w:t>
      </w:r>
      <w:r w:rsidRPr="00133C88">
        <w:rPr>
          <w:rFonts w:cs="Arial"/>
        </w:rPr>
        <w:t xml:space="preserve"> </w:t>
      </w:r>
      <w:r w:rsidRPr="00661298">
        <w:rPr>
          <w:rFonts w:cs="Arial"/>
          <w:b/>
          <w:i/>
        </w:rPr>
        <w:t>domestic, fixed income investments</w:t>
      </w:r>
      <w:r w:rsidRPr="00133C88">
        <w:rPr>
          <w:rFonts w:cs="Arial"/>
        </w:rPr>
        <w:t xml:space="preserve"> belonging to the University</w:t>
      </w:r>
      <w:r w:rsidR="00BD7F51">
        <w:rPr>
          <w:rFonts w:cs="Arial"/>
        </w:rPr>
        <w:t>.</w:t>
      </w:r>
    </w:p>
    <w:p w14:paraId="7B7C66B1" w14:textId="4D1F71DF" w:rsidR="00A82C28" w:rsidRPr="00BF0D50" w:rsidRDefault="00A82C28" w:rsidP="00BF0D50">
      <w:pPr>
        <w:pStyle w:val="MyNormal"/>
        <w:numPr>
          <w:ilvl w:val="0"/>
          <w:numId w:val="54"/>
        </w:numPr>
        <w:tabs>
          <w:tab w:val="clear" w:pos="1260"/>
        </w:tabs>
        <w:rPr>
          <w:rFonts w:cs="Arial"/>
        </w:rPr>
      </w:pPr>
      <w:r w:rsidRPr="00BF0D50">
        <w:rPr>
          <w:rFonts w:cs="Arial"/>
        </w:rPr>
        <w:t>Reporting</w:t>
      </w:r>
    </w:p>
    <w:p w14:paraId="3B9B8B8B" w14:textId="77777777" w:rsidR="00A82C28" w:rsidRPr="00BF0D50" w:rsidRDefault="00A82C28" w:rsidP="00BF0D50">
      <w:pPr>
        <w:pStyle w:val="MyNormal"/>
        <w:numPr>
          <w:ilvl w:val="1"/>
          <w:numId w:val="54"/>
        </w:numPr>
        <w:tabs>
          <w:tab w:val="clear" w:pos="1260"/>
        </w:tabs>
        <w:rPr>
          <w:rFonts w:cs="Arial"/>
        </w:rPr>
      </w:pPr>
      <w:r w:rsidRPr="00BF0D50">
        <w:rPr>
          <w:rFonts w:cs="Arial"/>
        </w:rPr>
        <w:t xml:space="preserve">Describe the frequency and format of custody reports that the bank would provide to the University. Include sample reports. </w:t>
      </w:r>
    </w:p>
    <w:p w14:paraId="5BD8E2A0" w14:textId="77777777" w:rsidR="00A82C28" w:rsidRPr="00BF0D50" w:rsidRDefault="00A82C28" w:rsidP="00BF0D50">
      <w:pPr>
        <w:pStyle w:val="MyNormal"/>
        <w:numPr>
          <w:ilvl w:val="1"/>
          <w:numId w:val="54"/>
        </w:numPr>
        <w:tabs>
          <w:tab w:val="clear" w:pos="1260"/>
        </w:tabs>
        <w:rPr>
          <w:rFonts w:cs="Arial"/>
        </w:rPr>
      </w:pPr>
      <w:r w:rsidRPr="00A82C28">
        <w:rPr>
          <w:rFonts w:cs="Arial"/>
        </w:rPr>
        <w:t>Doe</w:t>
      </w:r>
      <w:r w:rsidRPr="00133C88">
        <w:rPr>
          <w:rFonts w:cs="Arial"/>
        </w:rPr>
        <w:t xml:space="preserve">s the bank provide information to clients through an online inquiry/reporting service? Describe the information available (e.g. pending trades, asset list by account, transaction history). </w:t>
      </w:r>
    </w:p>
    <w:p w14:paraId="5A26ABEF" w14:textId="77777777" w:rsidR="00BD7F51" w:rsidRPr="00BF0D50" w:rsidRDefault="00BD7F51" w:rsidP="00BD7F51">
      <w:pPr>
        <w:pStyle w:val="MyNormal"/>
        <w:numPr>
          <w:ilvl w:val="1"/>
          <w:numId w:val="54"/>
        </w:numPr>
        <w:tabs>
          <w:tab w:val="clear" w:pos="1260"/>
        </w:tabs>
        <w:rPr>
          <w:rFonts w:cs="Arial"/>
        </w:rPr>
      </w:pPr>
      <w:r w:rsidRPr="00A82C28">
        <w:rPr>
          <w:rFonts w:cs="Arial"/>
        </w:rPr>
        <w:t>How many days after month-end is reporting available?</w:t>
      </w:r>
    </w:p>
    <w:p w14:paraId="098CC75E" w14:textId="257DD493" w:rsidR="00A82C28" w:rsidRPr="00BF0D50" w:rsidRDefault="00A82C28" w:rsidP="00BF0D50">
      <w:pPr>
        <w:pStyle w:val="MyNormal"/>
        <w:numPr>
          <w:ilvl w:val="1"/>
          <w:numId w:val="54"/>
        </w:numPr>
        <w:tabs>
          <w:tab w:val="clear" w:pos="1260"/>
        </w:tabs>
        <w:rPr>
          <w:rFonts w:cs="Arial"/>
        </w:rPr>
      </w:pPr>
      <w:r w:rsidRPr="00A82C28">
        <w:rPr>
          <w:rFonts w:cs="Arial"/>
        </w:rPr>
        <w:t xml:space="preserve">What pricing source does the bank use for </w:t>
      </w:r>
      <w:r w:rsidR="003219AC">
        <w:rPr>
          <w:rFonts w:cs="Arial"/>
        </w:rPr>
        <w:t xml:space="preserve">the </w:t>
      </w:r>
      <w:r w:rsidRPr="00A82C28">
        <w:rPr>
          <w:rFonts w:cs="Arial"/>
        </w:rPr>
        <w:t>market valuation of securities?</w:t>
      </w:r>
    </w:p>
    <w:p w14:paraId="385226FB" w14:textId="77777777" w:rsidR="00A82C28" w:rsidRPr="00BF0D50" w:rsidRDefault="00A82C28" w:rsidP="00BF0D50">
      <w:pPr>
        <w:pStyle w:val="MyNormal"/>
        <w:numPr>
          <w:ilvl w:val="1"/>
          <w:numId w:val="54"/>
        </w:numPr>
        <w:tabs>
          <w:tab w:val="clear" w:pos="1260"/>
        </w:tabs>
        <w:rPr>
          <w:rFonts w:cs="Arial"/>
        </w:rPr>
      </w:pPr>
      <w:r w:rsidRPr="00A82C28">
        <w:rPr>
          <w:rFonts w:cs="Arial"/>
        </w:rPr>
        <w:t>Can information be exported to Microsoft Excel? Please d</w:t>
      </w:r>
      <w:r w:rsidRPr="00133C88">
        <w:rPr>
          <w:rFonts w:cs="Arial"/>
        </w:rPr>
        <w:t xml:space="preserve">escribe. </w:t>
      </w:r>
    </w:p>
    <w:p w14:paraId="5E23DC9B" w14:textId="0A8016C8" w:rsidR="00A82C28" w:rsidRPr="00133C88" w:rsidRDefault="00A82C28" w:rsidP="00BF0D50">
      <w:pPr>
        <w:pStyle w:val="MyNormal"/>
        <w:numPr>
          <w:ilvl w:val="1"/>
          <w:numId w:val="54"/>
        </w:numPr>
        <w:tabs>
          <w:tab w:val="clear" w:pos="1260"/>
        </w:tabs>
        <w:rPr>
          <w:rFonts w:cs="Arial"/>
        </w:rPr>
      </w:pPr>
      <w:r w:rsidRPr="00A82C28">
        <w:rPr>
          <w:rFonts w:cs="Arial"/>
        </w:rPr>
        <w:t xml:space="preserve">What is the lag time between trade execution, availability of on-line transaction data, and the settlement of the transaction to the bank’s reporting system. </w:t>
      </w:r>
    </w:p>
    <w:p w14:paraId="5A20FED2" w14:textId="2B543996" w:rsidR="00A82C28" w:rsidRPr="00BF0D50" w:rsidRDefault="00A82C28" w:rsidP="00BF0D50">
      <w:pPr>
        <w:pStyle w:val="MyNormal"/>
        <w:numPr>
          <w:ilvl w:val="0"/>
          <w:numId w:val="54"/>
        </w:numPr>
        <w:tabs>
          <w:tab w:val="clear" w:pos="1260"/>
        </w:tabs>
        <w:rPr>
          <w:rFonts w:cs="Arial"/>
        </w:rPr>
      </w:pPr>
      <w:r w:rsidRPr="00BF0D50">
        <w:rPr>
          <w:rFonts w:cs="Arial"/>
        </w:rPr>
        <w:t xml:space="preserve">Overnight Investment Sweep </w:t>
      </w:r>
    </w:p>
    <w:p w14:paraId="46E928C5" w14:textId="77777777" w:rsidR="00A82C28" w:rsidRPr="00BF0D50" w:rsidRDefault="00A82C28" w:rsidP="00BF0D50">
      <w:pPr>
        <w:pStyle w:val="MyNormal"/>
        <w:numPr>
          <w:ilvl w:val="1"/>
          <w:numId w:val="54"/>
        </w:numPr>
        <w:tabs>
          <w:tab w:val="clear" w:pos="1260"/>
        </w:tabs>
        <w:rPr>
          <w:rFonts w:cs="Arial"/>
        </w:rPr>
      </w:pPr>
      <w:r w:rsidRPr="00BF0D50">
        <w:rPr>
          <w:rFonts w:cs="Arial"/>
        </w:rPr>
        <w:lastRenderedPageBreak/>
        <w:t xml:space="preserve">What short-term investment vehicle (s) does the bank propose to use for the overnight investment sweep in the University’s custody accounts? </w:t>
      </w:r>
    </w:p>
    <w:p w14:paraId="6659EF87" w14:textId="77777777" w:rsidR="00A82C28" w:rsidRPr="00BF0D50" w:rsidRDefault="00A82C28" w:rsidP="00BF0D50">
      <w:pPr>
        <w:pStyle w:val="MyNormal"/>
        <w:numPr>
          <w:ilvl w:val="1"/>
          <w:numId w:val="54"/>
        </w:numPr>
        <w:tabs>
          <w:tab w:val="clear" w:pos="1260"/>
        </w:tabs>
        <w:rPr>
          <w:rFonts w:cs="Arial"/>
        </w:rPr>
      </w:pPr>
      <w:r w:rsidRPr="00A82C28">
        <w:rPr>
          <w:rFonts w:cs="Arial"/>
        </w:rPr>
        <w:t xml:space="preserve">Does a reserve requirement apply for the proposed overnight sweep option? </w:t>
      </w:r>
    </w:p>
    <w:p w14:paraId="57FBF4A1" w14:textId="77777777" w:rsidR="00A82C28" w:rsidRPr="00BF0D50" w:rsidRDefault="00A82C28" w:rsidP="00BF0D50">
      <w:pPr>
        <w:pStyle w:val="MyNormal"/>
        <w:numPr>
          <w:ilvl w:val="1"/>
          <w:numId w:val="54"/>
        </w:numPr>
        <w:tabs>
          <w:tab w:val="clear" w:pos="1260"/>
        </w:tabs>
        <w:rPr>
          <w:rFonts w:cs="Arial"/>
        </w:rPr>
      </w:pPr>
      <w:r w:rsidRPr="00A82C28">
        <w:rPr>
          <w:rFonts w:cs="Arial"/>
        </w:rPr>
        <w:t xml:space="preserve">What time of day is the cash sweep deadline? Is it end-of-day or next-day sweep? </w:t>
      </w:r>
    </w:p>
    <w:p w14:paraId="3366DC4A" w14:textId="6750D9ED" w:rsidR="00A82C28" w:rsidRPr="00BF0D50" w:rsidRDefault="00A82C28" w:rsidP="00BF0D50">
      <w:pPr>
        <w:pStyle w:val="MyNormal"/>
        <w:numPr>
          <w:ilvl w:val="1"/>
          <w:numId w:val="54"/>
        </w:numPr>
        <w:tabs>
          <w:tab w:val="clear" w:pos="1260"/>
        </w:tabs>
        <w:rPr>
          <w:rFonts w:cs="Arial"/>
        </w:rPr>
      </w:pPr>
      <w:r w:rsidRPr="00A82C28">
        <w:rPr>
          <w:rFonts w:cs="Arial"/>
        </w:rPr>
        <w:t>Provide return history for the thirty-six month period from January 2012 through December 2015</w:t>
      </w:r>
      <w:r w:rsidR="003219AC">
        <w:rPr>
          <w:rFonts w:cs="Arial"/>
        </w:rPr>
        <w:t>.  Please show the yield or return by month.</w:t>
      </w:r>
    </w:p>
    <w:p w14:paraId="4FCD6E33" w14:textId="77777777" w:rsidR="00A82C28" w:rsidRPr="00BF0D50" w:rsidRDefault="00A82C28" w:rsidP="00BF0D50">
      <w:pPr>
        <w:pStyle w:val="MyNormal"/>
        <w:numPr>
          <w:ilvl w:val="1"/>
          <w:numId w:val="54"/>
        </w:numPr>
        <w:tabs>
          <w:tab w:val="clear" w:pos="1260"/>
        </w:tabs>
        <w:rPr>
          <w:rFonts w:cs="Arial"/>
        </w:rPr>
      </w:pPr>
      <w:r w:rsidRPr="00A82C28">
        <w:rPr>
          <w:rFonts w:cs="Arial"/>
        </w:rPr>
        <w:t xml:space="preserve">What fee (if any) applies for funds swept into this investment vehicle? How is the fee calculated? </w:t>
      </w:r>
    </w:p>
    <w:p w14:paraId="068BED87" w14:textId="1B062E2C" w:rsidR="00D938FD" w:rsidRDefault="00A82C28" w:rsidP="00D938FD">
      <w:pPr>
        <w:pStyle w:val="MyNormal"/>
        <w:numPr>
          <w:ilvl w:val="1"/>
          <w:numId w:val="54"/>
        </w:numPr>
        <w:tabs>
          <w:tab w:val="clear" w:pos="1260"/>
        </w:tabs>
        <w:rPr>
          <w:rFonts w:cs="Arial"/>
        </w:rPr>
      </w:pPr>
      <w:r w:rsidRPr="00A82C28">
        <w:rPr>
          <w:rFonts w:cs="Arial"/>
        </w:rPr>
        <w:t xml:space="preserve">Is the sweep option automated? If not, what process does the bank use to ensure cash balances are invested? </w:t>
      </w:r>
    </w:p>
    <w:p w14:paraId="6885D85D" w14:textId="77777777" w:rsidR="00D938FD" w:rsidRPr="00D938FD" w:rsidRDefault="00D938FD" w:rsidP="00661298">
      <w:pPr>
        <w:pStyle w:val="MyNormal"/>
        <w:tabs>
          <w:tab w:val="clear" w:pos="1260"/>
        </w:tabs>
        <w:ind w:left="1260"/>
        <w:rPr>
          <w:rFonts w:cs="Arial"/>
        </w:rPr>
      </w:pPr>
    </w:p>
    <w:p w14:paraId="043B24E7" w14:textId="4A3A4073" w:rsidR="00D938FD" w:rsidRDefault="00D938FD" w:rsidP="00D938FD">
      <w:pPr>
        <w:tabs>
          <w:tab w:val="left" w:pos="540"/>
        </w:tabs>
        <w:spacing w:after="0" w:line="240" w:lineRule="auto"/>
        <w:ind w:left="540" w:hanging="540"/>
        <w:jc w:val="both"/>
        <w:rPr>
          <w:rFonts w:ascii="Arial" w:eastAsia="Times New Roman" w:hAnsi="Arial" w:cs="Arial"/>
          <w:b/>
          <w:noProof/>
        </w:rPr>
      </w:pPr>
      <w:r>
        <w:rPr>
          <w:rFonts w:ascii="Arial" w:eastAsia="Times New Roman" w:hAnsi="Arial" w:cs="Arial"/>
          <w:b/>
          <w:noProof/>
        </w:rPr>
        <w:t>12.4</w:t>
      </w:r>
      <w:r>
        <w:rPr>
          <w:rFonts w:ascii="Arial" w:eastAsia="Times New Roman" w:hAnsi="Arial" w:cs="Arial"/>
          <w:b/>
          <w:noProof/>
        </w:rPr>
        <w:tab/>
        <w:t>Security Liquidation Services</w:t>
      </w:r>
    </w:p>
    <w:p w14:paraId="35BC7B5A" w14:textId="77777777" w:rsidR="00A82C28" w:rsidRPr="00BF0D50" w:rsidRDefault="00A82C28" w:rsidP="00661298">
      <w:pPr>
        <w:pStyle w:val="MyNormal"/>
        <w:numPr>
          <w:ilvl w:val="0"/>
          <w:numId w:val="66"/>
        </w:numPr>
        <w:tabs>
          <w:tab w:val="clear" w:pos="1260"/>
        </w:tabs>
        <w:rPr>
          <w:rFonts w:cs="Arial"/>
        </w:rPr>
      </w:pPr>
      <w:r w:rsidRPr="00A82C28">
        <w:rPr>
          <w:rFonts w:cs="Arial"/>
        </w:rPr>
        <w:t xml:space="preserve">How is the firm structured to provide liquidation services? Please specify and discuss all that apply: brokerage affiliate, stand-alone agency, introducing broker, custody bank affiliate, consultant affiliate, principal, etc.). </w:t>
      </w:r>
    </w:p>
    <w:p w14:paraId="0C9D9B17" w14:textId="77777777" w:rsidR="00A82C28" w:rsidRPr="00BF0D50" w:rsidRDefault="00A82C28" w:rsidP="00661298">
      <w:pPr>
        <w:pStyle w:val="MyNormal"/>
        <w:numPr>
          <w:ilvl w:val="0"/>
          <w:numId w:val="66"/>
        </w:numPr>
        <w:tabs>
          <w:tab w:val="clear" w:pos="1260"/>
        </w:tabs>
        <w:rPr>
          <w:rFonts w:cs="Arial"/>
        </w:rPr>
      </w:pPr>
      <w:r w:rsidRPr="00A82C28">
        <w:rPr>
          <w:rFonts w:cs="Arial"/>
        </w:rPr>
        <w:t xml:space="preserve">Describe the experience of the financial institution in providing safekeeping and portfolio liquidation services to higher education institutions. </w:t>
      </w:r>
    </w:p>
    <w:p w14:paraId="6150DB10" w14:textId="6C5A939C" w:rsidR="003219AC" w:rsidRPr="004D5BC8" w:rsidRDefault="00A82C28" w:rsidP="007A28DD">
      <w:pPr>
        <w:pStyle w:val="MyNormal"/>
        <w:numPr>
          <w:ilvl w:val="0"/>
          <w:numId w:val="66"/>
        </w:numPr>
        <w:tabs>
          <w:tab w:val="clear" w:pos="1260"/>
        </w:tabs>
        <w:rPr>
          <w:rFonts w:cs="Arial"/>
        </w:rPr>
      </w:pPr>
      <w:r w:rsidRPr="004D5BC8">
        <w:rPr>
          <w:rFonts w:cs="Arial"/>
        </w:rPr>
        <w:t xml:space="preserve">Describe your procedures for notifying clients that a gift of securities has been received and for verifying approval to sell. </w:t>
      </w:r>
    </w:p>
    <w:p w14:paraId="196EA1F0" w14:textId="23C540BA" w:rsidR="00A82C28" w:rsidRPr="00BF0D50" w:rsidRDefault="00A82C28" w:rsidP="00661298">
      <w:pPr>
        <w:pStyle w:val="MyNormal"/>
        <w:numPr>
          <w:ilvl w:val="0"/>
          <w:numId w:val="66"/>
        </w:numPr>
        <w:tabs>
          <w:tab w:val="clear" w:pos="1260"/>
        </w:tabs>
        <w:rPr>
          <w:rFonts w:cs="Arial"/>
        </w:rPr>
      </w:pPr>
      <w:r w:rsidRPr="00A82C28">
        <w:rPr>
          <w:rFonts w:cs="Arial"/>
        </w:rPr>
        <w:t>Safekeeping</w:t>
      </w:r>
    </w:p>
    <w:p w14:paraId="6DF2F589" w14:textId="77777777" w:rsidR="00A82C28" w:rsidRPr="00BF0D50" w:rsidRDefault="00A82C28" w:rsidP="00661298">
      <w:pPr>
        <w:pStyle w:val="MyNormal"/>
        <w:numPr>
          <w:ilvl w:val="1"/>
          <w:numId w:val="66"/>
        </w:numPr>
        <w:tabs>
          <w:tab w:val="clear" w:pos="1260"/>
        </w:tabs>
        <w:rPr>
          <w:rFonts w:cs="Arial"/>
        </w:rPr>
      </w:pPr>
      <w:r w:rsidRPr="00BF0D50">
        <w:rPr>
          <w:rFonts w:cs="Arial"/>
        </w:rPr>
        <w:t xml:space="preserve">Describe your procedures for handling physical securities. </w:t>
      </w:r>
    </w:p>
    <w:p w14:paraId="31B22CE0" w14:textId="77777777" w:rsidR="00A82C28" w:rsidRPr="00BF0D50" w:rsidRDefault="00A82C28" w:rsidP="00661298">
      <w:pPr>
        <w:pStyle w:val="MyNormal"/>
        <w:numPr>
          <w:ilvl w:val="1"/>
          <w:numId w:val="66"/>
        </w:numPr>
        <w:tabs>
          <w:tab w:val="clear" w:pos="1260"/>
        </w:tabs>
        <w:rPr>
          <w:rFonts w:cs="Arial"/>
        </w:rPr>
      </w:pPr>
      <w:r w:rsidRPr="00A82C28">
        <w:rPr>
          <w:rFonts w:cs="Arial"/>
        </w:rPr>
        <w:t xml:space="preserve">Describe your procedures for book-entry securities. </w:t>
      </w:r>
    </w:p>
    <w:p w14:paraId="35B9741F" w14:textId="308797F2" w:rsidR="00A82C28" w:rsidRPr="00BF0D50" w:rsidRDefault="00A82C28" w:rsidP="00661298">
      <w:pPr>
        <w:pStyle w:val="MyNormal"/>
        <w:numPr>
          <w:ilvl w:val="1"/>
          <w:numId w:val="66"/>
        </w:numPr>
        <w:tabs>
          <w:tab w:val="clear" w:pos="1260"/>
        </w:tabs>
        <w:rPr>
          <w:rFonts w:cs="Arial"/>
        </w:rPr>
      </w:pPr>
      <w:r w:rsidRPr="00A82C28">
        <w:rPr>
          <w:rFonts w:cs="Arial"/>
        </w:rPr>
        <w:t xml:space="preserve">The University may receive international equity securities. Explain your international custody services, including sub-custodial arrangements. </w:t>
      </w:r>
    </w:p>
    <w:p w14:paraId="4A5E1488" w14:textId="77777777" w:rsidR="00A82C28" w:rsidRPr="00BF0D50" w:rsidRDefault="00A82C28" w:rsidP="00661298">
      <w:pPr>
        <w:pStyle w:val="MyNormal"/>
        <w:numPr>
          <w:ilvl w:val="1"/>
          <w:numId w:val="66"/>
        </w:numPr>
        <w:tabs>
          <w:tab w:val="clear" w:pos="1260"/>
        </w:tabs>
        <w:rPr>
          <w:rFonts w:cs="Arial"/>
        </w:rPr>
      </w:pPr>
      <w:r w:rsidRPr="00A82C28">
        <w:rPr>
          <w:rFonts w:cs="Arial"/>
        </w:rPr>
        <w:t xml:space="preserve">Do you provide proxy voting services? </w:t>
      </w:r>
    </w:p>
    <w:p w14:paraId="5CAC9381" w14:textId="77777777" w:rsidR="00A82C28" w:rsidRPr="00BF0D50" w:rsidRDefault="00A82C28" w:rsidP="00661298">
      <w:pPr>
        <w:pStyle w:val="MyNormal"/>
        <w:numPr>
          <w:ilvl w:val="1"/>
          <w:numId w:val="66"/>
        </w:numPr>
        <w:tabs>
          <w:tab w:val="clear" w:pos="1260"/>
        </w:tabs>
        <w:rPr>
          <w:rFonts w:cs="Arial"/>
        </w:rPr>
      </w:pPr>
      <w:r w:rsidRPr="00A82C28">
        <w:rPr>
          <w:rFonts w:cs="Arial"/>
        </w:rPr>
        <w:t xml:space="preserve">What are your procedures for handling no value or worthless securities? </w:t>
      </w:r>
    </w:p>
    <w:p w14:paraId="03A116BC" w14:textId="51B02C6B" w:rsidR="00A82C28" w:rsidRPr="00BF0D50" w:rsidRDefault="00A82C28" w:rsidP="00661298">
      <w:pPr>
        <w:pStyle w:val="MyNormal"/>
        <w:numPr>
          <w:ilvl w:val="0"/>
          <w:numId w:val="66"/>
        </w:numPr>
        <w:tabs>
          <w:tab w:val="clear" w:pos="1260"/>
        </w:tabs>
        <w:rPr>
          <w:rFonts w:cs="Arial"/>
        </w:rPr>
      </w:pPr>
      <w:r w:rsidRPr="00BF0D50">
        <w:rPr>
          <w:rFonts w:cs="Arial"/>
        </w:rPr>
        <w:t>Portfolio Liquidation</w:t>
      </w:r>
    </w:p>
    <w:p w14:paraId="5B0FD34B" w14:textId="77777777" w:rsidR="00A82C28" w:rsidRPr="00BF0D50" w:rsidRDefault="00A82C28" w:rsidP="00661298">
      <w:pPr>
        <w:pStyle w:val="MyNormal"/>
        <w:numPr>
          <w:ilvl w:val="1"/>
          <w:numId w:val="66"/>
        </w:numPr>
        <w:tabs>
          <w:tab w:val="clear" w:pos="1260"/>
        </w:tabs>
        <w:rPr>
          <w:rFonts w:cs="Arial"/>
        </w:rPr>
      </w:pPr>
      <w:r w:rsidRPr="00BF0D50">
        <w:rPr>
          <w:rFonts w:cs="Arial"/>
        </w:rPr>
        <w:t xml:space="preserve">Describe your firm’s philosophy concerning portfolio liquidation for institutional clients. What distinct competitive advantages does your firm have over other firms? </w:t>
      </w:r>
    </w:p>
    <w:p w14:paraId="59A269AC" w14:textId="77777777" w:rsidR="00A82C28" w:rsidRPr="00BF0D50" w:rsidRDefault="00A82C28" w:rsidP="00661298">
      <w:pPr>
        <w:pStyle w:val="MyNormal"/>
        <w:numPr>
          <w:ilvl w:val="1"/>
          <w:numId w:val="66"/>
        </w:numPr>
        <w:tabs>
          <w:tab w:val="clear" w:pos="1260"/>
        </w:tabs>
        <w:rPr>
          <w:rFonts w:cs="Arial"/>
        </w:rPr>
      </w:pPr>
      <w:r w:rsidRPr="00A82C28">
        <w:rPr>
          <w:rFonts w:cs="Arial"/>
        </w:rPr>
        <w:t xml:space="preserve">Explain your ability and processes in liquidating securities. It is expected that authorized sales will occur within 7 days of receipt. </w:t>
      </w:r>
    </w:p>
    <w:p w14:paraId="05D0E595" w14:textId="77777777" w:rsidR="00A82C28" w:rsidRPr="00BF0D50" w:rsidRDefault="00A82C28" w:rsidP="00661298">
      <w:pPr>
        <w:pStyle w:val="MyNormal"/>
        <w:numPr>
          <w:ilvl w:val="1"/>
          <w:numId w:val="66"/>
        </w:numPr>
        <w:tabs>
          <w:tab w:val="clear" w:pos="1260"/>
        </w:tabs>
        <w:rPr>
          <w:rFonts w:cs="Arial"/>
        </w:rPr>
      </w:pPr>
      <w:r w:rsidRPr="00A82C28">
        <w:rPr>
          <w:rFonts w:cs="Arial"/>
        </w:rPr>
        <w:t xml:space="preserve">Is trading performed on an agency basis, principal basis, or both? </w:t>
      </w:r>
    </w:p>
    <w:p w14:paraId="13CD6FCF" w14:textId="77777777" w:rsidR="00A82C28" w:rsidRPr="00BF0D50" w:rsidRDefault="00A82C28" w:rsidP="00661298">
      <w:pPr>
        <w:pStyle w:val="MyNormal"/>
        <w:numPr>
          <w:ilvl w:val="1"/>
          <w:numId w:val="66"/>
        </w:numPr>
        <w:tabs>
          <w:tab w:val="clear" w:pos="1260"/>
        </w:tabs>
        <w:rPr>
          <w:rFonts w:cs="Arial"/>
        </w:rPr>
      </w:pPr>
      <w:r w:rsidRPr="00A82C28">
        <w:rPr>
          <w:rFonts w:cs="Arial"/>
        </w:rPr>
        <w:t>Explain your willingness and ability to serve as our agent to resolve receipt transactions, reconciliations, and similar issues with the reporting business or paying agent. Describe your procedures for collecting, post</w:t>
      </w:r>
      <w:r w:rsidRPr="00133C88">
        <w:rPr>
          <w:rFonts w:cs="Arial"/>
        </w:rPr>
        <w:t xml:space="preserve">ing, and reporting dividends, mergers, and splits. It is expected that this activity will decrease if sales are executed within 7 days of receipt. </w:t>
      </w:r>
    </w:p>
    <w:p w14:paraId="6591F32F" w14:textId="77777777" w:rsidR="00A82C28" w:rsidRPr="00BF0D50" w:rsidRDefault="00A82C28" w:rsidP="00661298">
      <w:pPr>
        <w:pStyle w:val="MyNormal"/>
        <w:numPr>
          <w:ilvl w:val="1"/>
          <w:numId w:val="66"/>
        </w:numPr>
        <w:tabs>
          <w:tab w:val="clear" w:pos="1260"/>
        </w:tabs>
        <w:rPr>
          <w:rFonts w:cs="Arial"/>
        </w:rPr>
      </w:pPr>
      <w:r w:rsidRPr="00A82C28">
        <w:rPr>
          <w:rFonts w:cs="Arial"/>
        </w:rPr>
        <w:t xml:space="preserve">Describe the available options for disbursing net proceeds from security sales. Describe applicable transaction procedures. </w:t>
      </w:r>
    </w:p>
    <w:p w14:paraId="167BC280" w14:textId="2B2B2E63" w:rsidR="00A82C28" w:rsidRPr="00A82C28" w:rsidRDefault="00A82C28" w:rsidP="00661298">
      <w:pPr>
        <w:pStyle w:val="MyNormal"/>
        <w:numPr>
          <w:ilvl w:val="1"/>
          <w:numId w:val="66"/>
        </w:numPr>
        <w:tabs>
          <w:tab w:val="clear" w:pos="1260"/>
        </w:tabs>
        <w:rPr>
          <w:rFonts w:cs="Arial"/>
        </w:rPr>
      </w:pPr>
      <w:r w:rsidRPr="00A82C28">
        <w:rPr>
          <w:rFonts w:cs="Arial"/>
        </w:rPr>
        <w:t xml:space="preserve">Describe your procedures for handling mutual fund transactions.  </w:t>
      </w:r>
    </w:p>
    <w:p w14:paraId="78E225D4" w14:textId="7A7C1CA9" w:rsidR="00A82C28" w:rsidRPr="00BF0D50" w:rsidRDefault="00A82C28" w:rsidP="00661298">
      <w:pPr>
        <w:pStyle w:val="MyNormal"/>
        <w:numPr>
          <w:ilvl w:val="0"/>
          <w:numId w:val="66"/>
        </w:numPr>
        <w:tabs>
          <w:tab w:val="clear" w:pos="1260"/>
        </w:tabs>
        <w:rPr>
          <w:rFonts w:cs="Arial"/>
        </w:rPr>
      </w:pPr>
      <w:r w:rsidRPr="00BF0D50">
        <w:rPr>
          <w:rFonts w:cs="Arial"/>
        </w:rPr>
        <w:t xml:space="preserve">Reporting </w:t>
      </w:r>
    </w:p>
    <w:p w14:paraId="333927D1" w14:textId="77777777" w:rsidR="00A82C28" w:rsidRPr="00852A3F" w:rsidRDefault="00A82C28" w:rsidP="00661298">
      <w:pPr>
        <w:pStyle w:val="MyNormal"/>
        <w:numPr>
          <w:ilvl w:val="1"/>
          <w:numId w:val="66"/>
        </w:numPr>
        <w:tabs>
          <w:tab w:val="clear" w:pos="1260"/>
        </w:tabs>
        <w:rPr>
          <w:rFonts w:cs="Arial"/>
          <w:szCs w:val="22"/>
        </w:rPr>
      </w:pPr>
      <w:r w:rsidRPr="00852A3F">
        <w:rPr>
          <w:rFonts w:cs="Arial"/>
          <w:szCs w:val="22"/>
        </w:rPr>
        <w:t xml:space="preserve">Describe your reporting capabilities. </w:t>
      </w:r>
    </w:p>
    <w:p w14:paraId="55D36581" w14:textId="77777777" w:rsidR="00A82C28" w:rsidRPr="00852A3F" w:rsidRDefault="00A82C28" w:rsidP="00661298">
      <w:pPr>
        <w:pStyle w:val="MyNormal"/>
        <w:numPr>
          <w:ilvl w:val="1"/>
          <w:numId w:val="66"/>
        </w:numPr>
        <w:tabs>
          <w:tab w:val="clear" w:pos="1260"/>
        </w:tabs>
        <w:rPr>
          <w:rFonts w:cs="Arial"/>
          <w:szCs w:val="22"/>
        </w:rPr>
      </w:pPr>
      <w:r w:rsidRPr="00852A3F">
        <w:rPr>
          <w:rFonts w:cs="Arial"/>
          <w:szCs w:val="22"/>
        </w:rPr>
        <w:t xml:space="preserve">Are you able to provide daily, real time, on-line or internet reporting access to the University? </w:t>
      </w:r>
    </w:p>
    <w:p w14:paraId="7B29ED6E" w14:textId="77777777" w:rsidR="00A82C28" w:rsidRPr="00852A3F" w:rsidRDefault="00A82C28" w:rsidP="00661298">
      <w:pPr>
        <w:pStyle w:val="MyNormal"/>
        <w:numPr>
          <w:ilvl w:val="1"/>
          <w:numId w:val="66"/>
        </w:numPr>
        <w:tabs>
          <w:tab w:val="clear" w:pos="1260"/>
        </w:tabs>
        <w:rPr>
          <w:rFonts w:cs="Arial"/>
          <w:szCs w:val="22"/>
        </w:rPr>
      </w:pPr>
      <w:r w:rsidRPr="00852A3F">
        <w:rPr>
          <w:rFonts w:cs="Arial"/>
          <w:szCs w:val="22"/>
        </w:rPr>
        <w:t xml:space="preserve">Provide samples of relevant reports. </w:t>
      </w:r>
    </w:p>
    <w:p w14:paraId="0720796B" w14:textId="12868D60" w:rsidR="00A82C28" w:rsidRPr="00852A3F" w:rsidRDefault="00A82C28" w:rsidP="00661298">
      <w:pPr>
        <w:pStyle w:val="MyNormal"/>
        <w:numPr>
          <w:ilvl w:val="1"/>
          <w:numId w:val="66"/>
        </w:numPr>
        <w:tabs>
          <w:tab w:val="clear" w:pos="1260"/>
        </w:tabs>
        <w:rPr>
          <w:rFonts w:cs="Arial"/>
          <w:szCs w:val="22"/>
        </w:rPr>
      </w:pPr>
      <w:r w:rsidRPr="00852A3F">
        <w:rPr>
          <w:rFonts w:cs="Arial"/>
          <w:szCs w:val="22"/>
        </w:rPr>
        <w:t xml:space="preserve">Do you have the ability to customize reports? </w:t>
      </w:r>
    </w:p>
    <w:p w14:paraId="0749171B" w14:textId="77777777" w:rsidR="00775730" w:rsidRDefault="00775730" w:rsidP="00F6113E">
      <w:pPr>
        <w:pStyle w:val="MyNormal"/>
        <w:tabs>
          <w:tab w:val="left" w:pos="1800"/>
        </w:tabs>
        <w:ind w:left="2160" w:hanging="2160"/>
        <w:rPr>
          <w:rFonts w:cs="Arial"/>
          <w:szCs w:val="22"/>
        </w:rPr>
      </w:pPr>
    </w:p>
    <w:p w14:paraId="19B00B65" w14:textId="4DA2C341" w:rsidR="00A82C28" w:rsidRDefault="00A82C28" w:rsidP="00A82C28">
      <w:pPr>
        <w:tabs>
          <w:tab w:val="left" w:pos="540"/>
        </w:tabs>
        <w:spacing w:after="0" w:line="240" w:lineRule="auto"/>
        <w:ind w:left="540" w:hanging="540"/>
        <w:jc w:val="both"/>
        <w:rPr>
          <w:rFonts w:ascii="Arial" w:eastAsia="Times New Roman" w:hAnsi="Arial" w:cs="Arial"/>
          <w:b/>
          <w:noProof/>
        </w:rPr>
      </w:pPr>
      <w:r>
        <w:rPr>
          <w:rFonts w:ascii="Arial" w:eastAsia="Times New Roman" w:hAnsi="Arial" w:cs="Arial"/>
          <w:b/>
          <w:noProof/>
        </w:rPr>
        <w:t>12.4</w:t>
      </w:r>
      <w:r>
        <w:rPr>
          <w:rFonts w:ascii="Arial" w:eastAsia="Times New Roman" w:hAnsi="Arial" w:cs="Arial"/>
          <w:b/>
          <w:noProof/>
        </w:rPr>
        <w:tab/>
        <w:t>Control</w:t>
      </w:r>
    </w:p>
    <w:p w14:paraId="11B1DA91" w14:textId="77777777" w:rsidR="00A82C28" w:rsidRDefault="00A82C28" w:rsidP="00A82C28">
      <w:pPr>
        <w:pStyle w:val="MyNormal"/>
        <w:tabs>
          <w:tab w:val="clear" w:pos="1260"/>
        </w:tabs>
        <w:ind w:left="540"/>
        <w:rPr>
          <w:rFonts w:cs="Arial"/>
          <w:szCs w:val="22"/>
        </w:rPr>
      </w:pPr>
    </w:p>
    <w:p w14:paraId="3A20AFB1" w14:textId="3405804C" w:rsidR="00A82C28" w:rsidRPr="00BF0D50" w:rsidRDefault="00A82C28" w:rsidP="00BF0D50">
      <w:pPr>
        <w:pStyle w:val="MyNormal"/>
        <w:numPr>
          <w:ilvl w:val="0"/>
          <w:numId w:val="56"/>
        </w:numPr>
        <w:tabs>
          <w:tab w:val="clear" w:pos="1260"/>
        </w:tabs>
        <w:rPr>
          <w:rFonts w:cs="Arial"/>
        </w:rPr>
      </w:pPr>
      <w:r w:rsidRPr="00BF0D50">
        <w:rPr>
          <w:rFonts w:cs="Arial"/>
        </w:rPr>
        <w:t>Describe the bank'</w:t>
      </w:r>
      <w:r w:rsidR="008851D7">
        <w:rPr>
          <w:rFonts w:cs="Arial"/>
        </w:rPr>
        <w:t xml:space="preserve">s security environment. </w:t>
      </w:r>
      <w:r w:rsidRPr="00BF0D50">
        <w:rPr>
          <w:rFonts w:cs="Arial"/>
        </w:rPr>
        <w:t xml:space="preserve">Describe the bank's security procedures for its information reporting system, both for access and information protection?  </w:t>
      </w:r>
    </w:p>
    <w:p w14:paraId="40BC3B21" w14:textId="77777777" w:rsidR="00A82C28" w:rsidRPr="00133C88" w:rsidRDefault="00A82C28" w:rsidP="00BF0D50">
      <w:pPr>
        <w:pStyle w:val="MyNormal"/>
        <w:numPr>
          <w:ilvl w:val="0"/>
          <w:numId w:val="56"/>
        </w:numPr>
        <w:tabs>
          <w:tab w:val="clear" w:pos="1260"/>
        </w:tabs>
        <w:rPr>
          <w:rFonts w:cs="Arial"/>
        </w:rPr>
      </w:pPr>
      <w:r w:rsidRPr="00133C88">
        <w:rPr>
          <w:rFonts w:cs="Arial"/>
        </w:rPr>
        <w:t>List the types and amounts of insurance and bonding carried.</w:t>
      </w:r>
    </w:p>
    <w:p w14:paraId="27B5B846" w14:textId="780EB4E5" w:rsidR="00A82C28" w:rsidRPr="00BF0D50" w:rsidRDefault="00A82C28" w:rsidP="00BF0D50">
      <w:pPr>
        <w:pStyle w:val="MyNormal"/>
        <w:numPr>
          <w:ilvl w:val="0"/>
          <w:numId w:val="56"/>
        </w:numPr>
        <w:tabs>
          <w:tab w:val="clear" w:pos="1260"/>
        </w:tabs>
        <w:rPr>
          <w:rFonts w:cs="Arial"/>
        </w:rPr>
      </w:pPr>
      <w:r w:rsidRPr="00BF0D50">
        <w:rPr>
          <w:rFonts w:cs="Arial"/>
        </w:rPr>
        <w:lastRenderedPageBreak/>
        <w:t>Include a copy of the bank's most recent reports issued in accordance with the Statement on Standards for Attestation Engagements (S.</w:t>
      </w:r>
      <w:r w:rsidR="00852A3F">
        <w:rPr>
          <w:rFonts w:cs="Arial"/>
        </w:rPr>
        <w:t>S.A.E. 16).</w:t>
      </w:r>
    </w:p>
    <w:p w14:paraId="3A68DF13" w14:textId="77777777" w:rsidR="004D5BC8" w:rsidRDefault="004D5BC8" w:rsidP="00BF0D50">
      <w:pPr>
        <w:pStyle w:val="MyNormal"/>
        <w:tabs>
          <w:tab w:val="clear" w:pos="1260"/>
        </w:tabs>
        <w:ind w:left="1260"/>
        <w:rPr>
          <w:rFonts w:cs="Arial"/>
        </w:rPr>
      </w:pPr>
    </w:p>
    <w:p w14:paraId="7DF29AE3" w14:textId="69DDB824" w:rsidR="00D7344E" w:rsidRDefault="00D7344E" w:rsidP="004D5BC8">
      <w:pPr>
        <w:tabs>
          <w:tab w:val="left" w:pos="540"/>
        </w:tabs>
        <w:spacing w:after="0" w:line="240" w:lineRule="auto"/>
        <w:ind w:left="540" w:hanging="540"/>
        <w:jc w:val="both"/>
        <w:rPr>
          <w:rFonts w:cs="Arial"/>
        </w:rPr>
      </w:pPr>
      <w:r>
        <w:rPr>
          <w:rFonts w:ascii="Arial" w:eastAsia="Times New Roman" w:hAnsi="Arial" w:cs="Arial"/>
          <w:b/>
          <w:noProof/>
        </w:rPr>
        <w:t>12.</w:t>
      </w:r>
      <w:r w:rsidR="00852A3F">
        <w:rPr>
          <w:rFonts w:ascii="Arial" w:eastAsia="Times New Roman" w:hAnsi="Arial" w:cs="Arial"/>
          <w:b/>
          <w:noProof/>
        </w:rPr>
        <w:t>5</w:t>
      </w:r>
      <w:r>
        <w:rPr>
          <w:rFonts w:ascii="Arial" w:eastAsia="Times New Roman" w:hAnsi="Arial" w:cs="Arial"/>
          <w:b/>
          <w:noProof/>
        </w:rPr>
        <w:tab/>
        <w:t xml:space="preserve">Sample Contract  </w:t>
      </w:r>
    </w:p>
    <w:p w14:paraId="2D91F449" w14:textId="77777777" w:rsidR="00D7344E" w:rsidRPr="00BF0D50" w:rsidRDefault="00D7344E" w:rsidP="00BF0D50">
      <w:pPr>
        <w:pStyle w:val="MyNormal"/>
        <w:numPr>
          <w:ilvl w:val="0"/>
          <w:numId w:val="63"/>
        </w:numPr>
        <w:tabs>
          <w:tab w:val="clear" w:pos="1260"/>
        </w:tabs>
        <w:rPr>
          <w:rFonts w:cs="Arial"/>
        </w:rPr>
      </w:pPr>
      <w:r w:rsidRPr="00133C88">
        <w:rPr>
          <w:rFonts w:cs="Arial"/>
        </w:rPr>
        <w:t>Provide a sample of the proposed contract for your bank’s services.  Please also provide samples of all other documents which will need to be signed/entered into related to the provision of the services requested in this RFP including any documents referenced or incorporated into the contracts/agreements</w:t>
      </w:r>
    </w:p>
    <w:p w14:paraId="6E7C891B" w14:textId="77777777" w:rsidR="004D5BC8" w:rsidRDefault="004D5BC8" w:rsidP="00D7344E">
      <w:pPr>
        <w:tabs>
          <w:tab w:val="left" w:pos="540"/>
        </w:tabs>
        <w:spacing w:after="0" w:line="240" w:lineRule="auto"/>
        <w:ind w:left="540" w:hanging="540"/>
        <w:jc w:val="both"/>
        <w:rPr>
          <w:rFonts w:ascii="Arial" w:eastAsia="Times New Roman" w:hAnsi="Arial" w:cs="Arial"/>
          <w:b/>
          <w:noProof/>
        </w:rPr>
      </w:pPr>
    </w:p>
    <w:p w14:paraId="147E03FD" w14:textId="520F9FBC" w:rsidR="00D7344E" w:rsidRDefault="00D7344E" w:rsidP="00D7344E">
      <w:pPr>
        <w:tabs>
          <w:tab w:val="left" w:pos="540"/>
        </w:tabs>
        <w:spacing w:after="0" w:line="240" w:lineRule="auto"/>
        <w:ind w:left="540" w:hanging="540"/>
        <w:jc w:val="both"/>
        <w:rPr>
          <w:rFonts w:ascii="Arial" w:eastAsia="Times New Roman" w:hAnsi="Arial" w:cs="Arial"/>
          <w:b/>
          <w:noProof/>
        </w:rPr>
      </w:pPr>
      <w:r>
        <w:rPr>
          <w:rFonts w:ascii="Arial" w:eastAsia="Times New Roman" w:hAnsi="Arial" w:cs="Arial"/>
          <w:b/>
          <w:noProof/>
        </w:rPr>
        <w:t>12.</w:t>
      </w:r>
      <w:r w:rsidR="00852A3F">
        <w:rPr>
          <w:rFonts w:ascii="Arial" w:eastAsia="Times New Roman" w:hAnsi="Arial" w:cs="Arial"/>
          <w:b/>
          <w:noProof/>
        </w:rPr>
        <w:t>6</w:t>
      </w:r>
      <w:r>
        <w:rPr>
          <w:rFonts w:ascii="Arial" w:eastAsia="Times New Roman" w:hAnsi="Arial" w:cs="Arial"/>
          <w:b/>
          <w:noProof/>
        </w:rPr>
        <w:tab/>
        <w:t xml:space="preserve">Pricing and Account Analysis  </w:t>
      </w:r>
    </w:p>
    <w:p w14:paraId="150E895A" w14:textId="5DFFC705" w:rsidR="00D7344E" w:rsidRDefault="00D7344E" w:rsidP="00D7344E">
      <w:pPr>
        <w:pStyle w:val="MyNormal"/>
        <w:numPr>
          <w:ilvl w:val="0"/>
          <w:numId w:val="65"/>
        </w:numPr>
        <w:tabs>
          <w:tab w:val="clear" w:pos="1260"/>
        </w:tabs>
        <w:rPr>
          <w:rFonts w:cs="Arial"/>
        </w:rPr>
      </w:pPr>
      <w:r>
        <w:rPr>
          <w:rFonts w:cs="Arial"/>
        </w:rPr>
        <w:t xml:space="preserve">For how long will the bank guarantee the proposed fees? </w:t>
      </w:r>
    </w:p>
    <w:p w14:paraId="419DCE4A" w14:textId="0755E965" w:rsidR="00D7344E" w:rsidRDefault="00D7344E" w:rsidP="00D7344E">
      <w:pPr>
        <w:pStyle w:val="MyNormal"/>
        <w:numPr>
          <w:ilvl w:val="0"/>
          <w:numId w:val="65"/>
        </w:numPr>
        <w:tabs>
          <w:tab w:val="clear" w:pos="1260"/>
        </w:tabs>
        <w:rPr>
          <w:rFonts w:cs="Arial"/>
        </w:rPr>
      </w:pPr>
      <w:r>
        <w:rPr>
          <w:rFonts w:cs="Arial"/>
        </w:rPr>
        <w:t xml:space="preserve">Can fees be billed to the University rather than debited directly from the University’s accounts? </w:t>
      </w:r>
    </w:p>
    <w:p w14:paraId="35EDFA12" w14:textId="77777777" w:rsidR="00D7344E" w:rsidRDefault="00D7344E" w:rsidP="00F6113E">
      <w:pPr>
        <w:pStyle w:val="MyNormal"/>
        <w:tabs>
          <w:tab w:val="left" w:pos="1800"/>
        </w:tabs>
        <w:ind w:left="2160" w:hanging="2160"/>
        <w:rPr>
          <w:rFonts w:cs="Arial"/>
          <w:szCs w:val="22"/>
        </w:rPr>
      </w:pPr>
    </w:p>
    <w:p w14:paraId="289D39E1" w14:textId="4DC549FD"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CE5ED3">
        <w:rPr>
          <w:rFonts w:ascii="Arial" w:hAnsi="Arial" w:cs="Arial"/>
          <w:b/>
          <w:bCs/>
          <w:color w:val="000000"/>
          <w:sz w:val="24"/>
          <w:szCs w:val="24"/>
        </w:rPr>
        <w:t>3</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0E3984" w:rsidRDefault="0040494B" w:rsidP="0040494B">
      <w:pPr>
        <w:tabs>
          <w:tab w:val="left" w:pos="540"/>
        </w:tabs>
        <w:spacing w:after="0" w:line="240" w:lineRule="auto"/>
        <w:jc w:val="both"/>
        <w:rPr>
          <w:rFonts w:ascii="Arial" w:hAnsi="Arial" w:cs="Arial"/>
        </w:rPr>
      </w:pPr>
    </w:p>
    <w:p w14:paraId="7719AE99" w14:textId="70B4F5C4" w:rsidR="0040494B" w:rsidRPr="000E3984" w:rsidRDefault="001F611C" w:rsidP="0040494B">
      <w:pPr>
        <w:pStyle w:val="ListParagraph"/>
        <w:numPr>
          <w:ilvl w:val="0"/>
          <w:numId w:val="42"/>
        </w:numPr>
        <w:tabs>
          <w:tab w:val="left" w:pos="540"/>
        </w:tabs>
        <w:jc w:val="both"/>
        <w:rPr>
          <w:rFonts w:ascii="Arial" w:hAnsi="Arial" w:cs="Arial"/>
          <w:b/>
          <w:bCs/>
          <w:sz w:val="22"/>
          <w:szCs w:val="22"/>
        </w:rPr>
      </w:pPr>
      <w:r w:rsidRPr="000E3984">
        <w:rPr>
          <w:rFonts w:ascii="Arial" w:hAnsi="Arial" w:cs="Arial"/>
          <w:b/>
          <w:bCs/>
          <w:sz w:val="22"/>
          <w:szCs w:val="22"/>
        </w:rPr>
        <w:t>Ability to Provide Full Range of Services as Indicated in the RFP Above</w:t>
      </w:r>
      <w:r w:rsidR="00A823ED" w:rsidRPr="000E3984">
        <w:rPr>
          <w:rFonts w:ascii="Arial" w:hAnsi="Arial" w:cs="Arial"/>
          <w:b/>
          <w:bCs/>
          <w:sz w:val="22"/>
          <w:szCs w:val="22"/>
        </w:rPr>
        <w:t xml:space="preserve"> (</w:t>
      </w:r>
      <w:r w:rsidR="00542789">
        <w:rPr>
          <w:rFonts w:ascii="Arial" w:hAnsi="Arial" w:cs="Arial"/>
          <w:b/>
          <w:bCs/>
          <w:sz w:val="22"/>
          <w:szCs w:val="22"/>
        </w:rPr>
        <w:t>35</w:t>
      </w:r>
      <w:r w:rsidR="00542789" w:rsidRPr="000E3984">
        <w:rPr>
          <w:rFonts w:ascii="Arial" w:hAnsi="Arial" w:cs="Arial"/>
          <w:b/>
          <w:bCs/>
          <w:sz w:val="22"/>
          <w:szCs w:val="22"/>
        </w:rPr>
        <w:t xml:space="preserve"> </w:t>
      </w:r>
      <w:r w:rsidR="00A823ED" w:rsidRPr="000E3984">
        <w:rPr>
          <w:rFonts w:ascii="Arial" w:hAnsi="Arial" w:cs="Arial"/>
          <w:b/>
          <w:bCs/>
          <w:sz w:val="22"/>
          <w:szCs w:val="22"/>
        </w:rPr>
        <w:t>Points)</w:t>
      </w:r>
    </w:p>
    <w:p w14:paraId="56D2EEB4" w14:textId="4E208FD6" w:rsidR="00811368" w:rsidRPr="000E3984" w:rsidRDefault="001F611C" w:rsidP="0040494B">
      <w:pPr>
        <w:pStyle w:val="ListParagraph"/>
        <w:tabs>
          <w:tab w:val="left" w:pos="540"/>
        </w:tabs>
        <w:ind w:left="900"/>
        <w:jc w:val="both"/>
        <w:rPr>
          <w:rFonts w:ascii="Arial" w:hAnsi="Arial" w:cs="Arial"/>
          <w:b/>
          <w:bCs/>
          <w:sz w:val="22"/>
          <w:szCs w:val="22"/>
        </w:rPr>
      </w:pPr>
      <w:r w:rsidRPr="000E3984">
        <w:rPr>
          <w:rFonts w:ascii="Arial" w:hAnsi="Arial" w:cs="Arial"/>
          <w:sz w:val="22"/>
          <w:szCs w:val="22"/>
        </w:rPr>
        <w:t>Respondent</w:t>
      </w:r>
      <w:r w:rsidR="00811368" w:rsidRPr="000E3984">
        <w:rPr>
          <w:rFonts w:ascii="Arial" w:hAnsi="Arial" w:cs="Arial"/>
          <w:sz w:val="22"/>
          <w:szCs w:val="22"/>
        </w:rPr>
        <w:t xml:space="preserve"> with the highest rating shall receive </w:t>
      </w:r>
      <w:r w:rsidR="00A82BE6">
        <w:rPr>
          <w:rFonts w:ascii="Arial" w:hAnsi="Arial" w:cs="Arial"/>
          <w:sz w:val="22"/>
          <w:szCs w:val="22"/>
        </w:rPr>
        <w:t>thirty-five</w:t>
      </w:r>
      <w:r w:rsidR="00811368" w:rsidRPr="000E3984">
        <w:rPr>
          <w:rFonts w:ascii="Arial" w:hAnsi="Arial" w:cs="Arial"/>
          <w:sz w:val="22"/>
          <w:szCs w:val="22"/>
        </w:rPr>
        <w:t xml:space="preserve"> (</w:t>
      </w:r>
      <w:r w:rsidR="00A82BE6">
        <w:rPr>
          <w:rFonts w:ascii="Arial" w:hAnsi="Arial" w:cs="Arial"/>
          <w:sz w:val="22"/>
          <w:szCs w:val="22"/>
        </w:rPr>
        <w:t>35</w:t>
      </w:r>
      <w:r w:rsidR="00811368" w:rsidRPr="000E3984">
        <w:rPr>
          <w:rFonts w:ascii="Arial" w:hAnsi="Arial" w:cs="Arial"/>
          <w:sz w:val="22"/>
          <w:szCs w:val="22"/>
        </w:rPr>
        <w:t>) points. Points shall be assigned based on factors within this category, to include but are not limited to:</w:t>
      </w:r>
    </w:p>
    <w:p w14:paraId="751C446E" w14:textId="77777777" w:rsidR="00811368" w:rsidRPr="000E3984" w:rsidRDefault="00811368" w:rsidP="00F6113E">
      <w:pPr>
        <w:pStyle w:val="Default"/>
        <w:ind w:left="720"/>
        <w:jc w:val="both"/>
        <w:rPr>
          <w:color w:val="auto"/>
          <w:sz w:val="22"/>
          <w:szCs w:val="22"/>
        </w:rPr>
      </w:pPr>
    </w:p>
    <w:p w14:paraId="587A3662" w14:textId="202D9CD4"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Scope of Services Offered</w:t>
      </w:r>
    </w:p>
    <w:p w14:paraId="63852258" w14:textId="6D540AEB"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Respondent Presentations</w:t>
      </w:r>
      <w:r w:rsidR="00A823ED" w:rsidRPr="000E3984">
        <w:rPr>
          <w:rFonts w:ascii="Arial" w:hAnsi="Arial" w:cs="Arial"/>
          <w:sz w:val="22"/>
          <w:szCs w:val="22"/>
        </w:rPr>
        <w:t xml:space="preserve"> </w:t>
      </w:r>
    </w:p>
    <w:p w14:paraId="05837485" w14:textId="7A8B0107"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Adherence to University Requirements</w:t>
      </w:r>
      <w:r w:rsidR="00A823ED" w:rsidRPr="000E3984">
        <w:rPr>
          <w:rFonts w:ascii="Arial" w:hAnsi="Arial" w:cs="Arial"/>
          <w:sz w:val="22"/>
          <w:szCs w:val="22"/>
        </w:rPr>
        <w:t xml:space="preserve"> </w:t>
      </w:r>
    </w:p>
    <w:p w14:paraId="2ECE3F77" w14:textId="55CA9484" w:rsidR="007F6A31" w:rsidRPr="0040494B" w:rsidRDefault="0040494B" w:rsidP="00185C1F">
      <w:pPr>
        <w:pStyle w:val="Default"/>
        <w:ind w:firstLine="360"/>
        <w:jc w:val="both"/>
        <w:rPr>
          <w:color w:val="FF0000"/>
          <w:sz w:val="22"/>
          <w:szCs w:val="22"/>
        </w:rPr>
      </w:pPr>
      <w:r w:rsidRPr="0040494B">
        <w:rPr>
          <w:b/>
          <w:bCs/>
          <w:color w:val="FF0000"/>
          <w:sz w:val="22"/>
          <w:szCs w:val="22"/>
        </w:rPr>
        <w:t xml:space="preserve">  </w:t>
      </w:r>
    </w:p>
    <w:p w14:paraId="12F28B79" w14:textId="388ABC8D" w:rsidR="0040494B" w:rsidRPr="000E3984" w:rsidRDefault="00012FDB" w:rsidP="0040494B">
      <w:pPr>
        <w:pStyle w:val="Default"/>
        <w:numPr>
          <w:ilvl w:val="0"/>
          <w:numId w:val="42"/>
        </w:numPr>
        <w:jc w:val="both"/>
        <w:rPr>
          <w:b/>
          <w:bCs/>
          <w:color w:val="auto"/>
          <w:sz w:val="22"/>
          <w:szCs w:val="22"/>
        </w:rPr>
      </w:pPr>
      <w:r w:rsidRPr="000E3984">
        <w:rPr>
          <w:b/>
          <w:bCs/>
          <w:color w:val="auto"/>
          <w:sz w:val="22"/>
          <w:szCs w:val="22"/>
        </w:rPr>
        <w:t xml:space="preserve">Vendor History and Past Performance </w:t>
      </w:r>
      <w:r w:rsidR="00820BB9" w:rsidRPr="000E3984">
        <w:rPr>
          <w:b/>
          <w:bCs/>
          <w:color w:val="auto"/>
          <w:sz w:val="22"/>
          <w:szCs w:val="22"/>
        </w:rPr>
        <w:t>(</w:t>
      </w:r>
      <w:r w:rsidR="00F82941" w:rsidRPr="000E3984">
        <w:rPr>
          <w:b/>
          <w:bCs/>
          <w:color w:val="auto"/>
          <w:sz w:val="22"/>
          <w:szCs w:val="22"/>
        </w:rPr>
        <w:t>3</w:t>
      </w:r>
      <w:r w:rsidR="0040494B" w:rsidRPr="000E3984">
        <w:rPr>
          <w:b/>
          <w:bCs/>
          <w:color w:val="auto"/>
          <w:sz w:val="22"/>
          <w:szCs w:val="22"/>
        </w:rPr>
        <w:t>0 Points)</w:t>
      </w:r>
    </w:p>
    <w:p w14:paraId="53382CF1" w14:textId="179F5FC5" w:rsidR="00820BB9" w:rsidRPr="000E3984" w:rsidRDefault="00820BB9" w:rsidP="0040494B">
      <w:pPr>
        <w:pStyle w:val="Default"/>
        <w:ind w:left="900"/>
        <w:jc w:val="both"/>
        <w:rPr>
          <w:b/>
          <w:bCs/>
          <w:color w:val="auto"/>
          <w:sz w:val="22"/>
          <w:szCs w:val="22"/>
        </w:rPr>
      </w:pPr>
      <w:r w:rsidRPr="000E3984">
        <w:rPr>
          <w:color w:val="auto"/>
          <w:sz w:val="22"/>
          <w:szCs w:val="22"/>
        </w:rPr>
        <w:t xml:space="preserve">Agency with highest rating shall receive </w:t>
      </w:r>
      <w:r w:rsidR="00F82941" w:rsidRPr="000E3984">
        <w:rPr>
          <w:color w:val="auto"/>
          <w:sz w:val="22"/>
          <w:szCs w:val="22"/>
        </w:rPr>
        <w:t>thirty</w:t>
      </w:r>
      <w:r w:rsidRPr="000E3984">
        <w:rPr>
          <w:color w:val="auto"/>
          <w:sz w:val="22"/>
          <w:szCs w:val="22"/>
        </w:rPr>
        <w:t xml:space="preserve"> (</w:t>
      </w:r>
      <w:r w:rsidR="00F82941" w:rsidRPr="000E3984">
        <w:rPr>
          <w:color w:val="auto"/>
          <w:sz w:val="22"/>
          <w:szCs w:val="22"/>
        </w:rPr>
        <w:t>3</w:t>
      </w:r>
      <w:r w:rsidRPr="000E3984">
        <w:rPr>
          <w:color w:val="auto"/>
          <w:sz w:val="22"/>
          <w:szCs w:val="22"/>
        </w:rPr>
        <w:t>0) points. Points shall be assigned based on factors within this category, to include but are not limited to:</w:t>
      </w:r>
    </w:p>
    <w:p w14:paraId="2D20F14B" w14:textId="1E4F71C5" w:rsidR="00820BB9" w:rsidRPr="000E3984" w:rsidRDefault="00820BB9" w:rsidP="00F6113E">
      <w:pPr>
        <w:pStyle w:val="Default"/>
        <w:ind w:left="720" w:hanging="360"/>
        <w:jc w:val="both"/>
        <w:rPr>
          <w:color w:val="auto"/>
          <w:sz w:val="22"/>
          <w:szCs w:val="22"/>
        </w:rPr>
      </w:pPr>
      <w:r w:rsidRPr="000E3984">
        <w:rPr>
          <w:color w:val="auto"/>
          <w:sz w:val="22"/>
          <w:szCs w:val="22"/>
        </w:rPr>
        <w:t xml:space="preserve"> </w:t>
      </w:r>
    </w:p>
    <w:p w14:paraId="63D5989F" w14:textId="39919AEC" w:rsidR="00820BB9" w:rsidRDefault="00F82941" w:rsidP="00F6113E">
      <w:pPr>
        <w:pStyle w:val="MyNormal"/>
        <w:numPr>
          <w:ilvl w:val="0"/>
          <w:numId w:val="25"/>
        </w:numPr>
        <w:rPr>
          <w:rFonts w:cs="Arial"/>
          <w:szCs w:val="22"/>
        </w:rPr>
      </w:pPr>
      <w:r w:rsidRPr="000E3984">
        <w:rPr>
          <w:rFonts w:cs="Arial"/>
          <w:szCs w:val="22"/>
        </w:rPr>
        <w:t>Profile of organization and history</w:t>
      </w:r>
    </w:p>
    <w:p w14:paraId="72C9BFBB" w14:textId="40CD50A2" w:rsidR="00542789" w:rsidRPr="000E3984" w:rsidRDefault="00542789" w:rsidP="00F6113E">
      <w:pPr>
        <w:pStyle w:val="MyNormal"/>
        <w:numPr>
          <w:ilvl w:val="0"/>
          <w:numId w:val="25"/>
        </w:numPr>
        <w:rPr>
          <w:rFonts w:cs="Arial"/>
          <w:szCs w:val="22"/>
        </w:rPr>
      </w:pPr>
      <w:r>
        <w:rPr>
          <w:rFonts w:cs="Arial"/>
          <w:szCs w:val="22"/>
        </w:rPr>
        <w:t>Commitment in providing services</w:t>
      </w:r>
    </w:p>
    <w:p w14:paraId="291A500C" w14:textId="6EB7B0FB" w:rsidR="00405DEA" w:rsidRPr="000E3984" w:rsidRDefault="00405DEA" w:rsidP="00F6113E">
      <w:pPr>
        <w:pStyle w:val="MyNormal"/>
        <w:numPr>
          <w:ilvl w:val="0"/>
          <w:numId w:val="25"/>
        </w:numPr>
        <w:rPr>
          <w:rFonts w:cs="Arial"/>
          <w:szCs w:val="22"/>
        </w:rPr>
      </w:pPr>
      <w:r w:rsidRPr="000E3984">
        <w:rPr>
          <w:rFonts w:cs="Arial"/>
          <w:szCs w:val="22"/>
        </w:rPr>
        <w:t>Number of years in business</w:t>
      </w:r>
    </w:p>
    <w:p w14:paraId="59831178" w14:textId="7CCA8A2F" w:rsidR="00405DEA" w:rsidRPr="00392CB8" w:rsidRDefault="00392CB8" w:rsidP="00F71A1E">
      <w:pPr>
        <w:pStyle w:val="MyNormal"/>
        <w:numPr>
          <w:ilvl w:val="0"/>
          <w:numId w:val="25"/>
        </w:numPr>
        <w:rPr>
          <w:rFonts w:cs="Arial"/>
          <w:szCs w:val="22"/>
        </w:rPr>
      </w:pPr>
      <w:r w:rsidRPr="00392CB8">
        <w:rPr>
          <w:rFonts w:cs="Arial"/>
          <w:szCs w:val="22"/>
        </w:rPr>
        <w:t>History of similar engagements</w:t>
      </w:r>
    </w:p>
    <w:p w14:paraId="144CE574" w14:textId="373C7A40" w:rsidR="00012FDB" w:rsidRDefault="00405DEA" w:rsidP="00F6113E">
      <w:pPr>
        <w:pStyle w:val="MyNormal"/>
        <w:numPr>
          <w:ilvl w:val="0"/>
          <w:numId w:val="25"/>
        </w:numPr>
        <w:rPr>
          <w:rFonts w:cs="Arial"/>
          <w:szCs w:val="22"/>
        </w:rPr>
      </w:pPr>
      <w:r w:rsidRPr="000E3984">
        <w:rPr>
          <w:rFonts w:cs="Arial"/>
          <w:szCs w:val="22"/>
        </w:rPr>
        <w:t xml:space="preserve">Higher Education </w:t>
      </w:r>
      <w:r w:rsidR="00012FDB" w:rsidRPr="000E3984">
        <w:rPr>
          <w:rFonts w:cs="Arial"/>
          <w:szCs w:val="22"/>
        </w:rPr>
        <w:t>References</w:t>
      </w:r>
    </w:p>
    <w:p w14:paraId="3965718D" w14:textId="77777777" w:rsidR="007F6A31" w:rsidRPr="000E3984" w:rsidRDefault="007F6A31" w:rsidP="007F6A31">
      <w:pPr>
        <w:pStyle w:val="MyNormal"/>
        <w:ind w:left="1440"/>
        <w:rPr>
          <w:rFonts w:cs="Arial"/>
          <w:szCs w:val="22"/>
        </w:rPr>
      </w:pPr>
    </w:p>
    <w:p w14:paraId="069E343E" w14:textId="69454A39" w:rsidR="0040494B" w:rsidRPr="00C60BD7" w:rsidRDefault="00811368" w:rsidP="0040494B">
      <w:pPr>
        <w:pStyle w:val="Default"/>
        <w:numPr>
          <w:ilvl w:val="0"/>
          <w:numId w:val="42"/>
        </w:numPr>
        <w:jc w:val="both"/>
        <w:rPr>
          <w:b/>
          <w:bCs/>
          <w:color w:val="auto"/>
          <w:sz w:val="22"/>
          <w:szCs w:val="22"/>
        </w:rPr>
      </w:pPr>
      <w:r w:rsidRPr="00C60BD7">
        <w:rPr>
          <w:b/>
          <w:bCs/>
          <w:color w:val="auto"/>
          <w:sz w:val="22"/>
          <w:szCs w:val="22"/>
        </w:rPr>
        <w:t>Cost</w:t>
      </w:r>
      <w:r w:rsidR="0070014E" w:rsidRPr="00C60BD7">
        <w:rPr>
          <w:b/>
          <w:bCs/>
          <w:color w:val="auto"/>
          <w:sz w:val="22"/>
          <w:szCs w:val="22"/>
        </w:rPr>
        <w:t xml:space="preserve"> (</w:t>
      </w:r>
      <w:r w:rsidR="00542789">
        <w:rPr>
          <w:b/>
          <w:bCs/>
          <w:color w:val="auto"/>
          <w:sz w:val="22"/>
          <w:szCs w:val="22"/>
        </w:rPr>
        <w:t>35</w:t>
      </w:r>
      <w:r w:rsidR="00542789" w:rsidRPr="00C60BD7">
        <w:rPr>
          <w:b/>
          <w:bCs/>
          <w:color w:val="auto"/>
          <w:sz w:val="22"/>
          <w:szCs w:val="22"/>
        </w:rPr>
        <w:t xml:space="preserve"> </w:t>
      </w:r>
      <w:r w:rsidR="0070014E" w:rsidRPr="00C60BD7">
        <w:rPr>
          <w:b/>
          <w:bCs/>
          <w:color w:val="auto"/>
          <w:sz w:val="22"/>
          <w:szCs w:val="22"/>
        </w:rPr>
        <w:t>Points)</w:t>
      </w:r>
    </w:p>
    <w:p w14:paraId="3E636734" w14:textId="6674B0AF" w:rsidR="0070014E" w:rsidRPr="00C60BD7" w:rsidRDefault="0070014E" w:rsidP="0040494B">
      <w:pPr>
        <w:pStyle w:val="Default"/>
        <w:ind w:left="900"/>
        <w:jc w:val="both"/>
        <w:rPr>
          <w:b/>
          <w:bCs/>
          <w:color w:val="auto"/>
          <w:sz w:val="22"/>
          <w:szCs w:val="22"/>
        </w:rPr>
      </w:pPr>
      <w:r w:rsidRPr="00C60BD7">
        <w:rPr>
          <w:color w:val="auto"/>
          <w:sz w:val="22"/>
          <w:szCs w:val="22"/>
        </w:rPr>
        <w:t xml:space="preserve">Points shall be assigned for the cost of the specific </w:t>
      </w:r>
      <w:r w:rsidR="00405DEA" w:rsidRPr="00C60BD7">
        <w:rPr>
          <w:color w:val="auto"/>
          <w:sz w:val="22"/>
          <w:szCs w:val="22"/>
        </w:rPr>
        <w:t>c</w:t>
      </w:r>
      <w:r w:rsidR="001F611C" w:rsidRPr="00C60BD7">
        <w:rPr>
          <w:color w:val="auto"/>
          <w:sz w:val="22"/>
          <w:szCs w:val="22"/>
        </w:rPr>
        <w:t>ate</w:t>
      </w:r>
      <w:r w:rsidR="00405DEA" w:rsidRPr="00C60BD7">
        <w:rPr>
          <w:color w:val="auto"/>
          <w:sz w:val="22"/>
          <w:szCs w:val="22"/>
        </w:rPr>
        <w:t>gories</w:t>
      </w:r>
      <w:r w:rsidRPr="00C60BD7">
        <w:rPr>
          <w:color w:val="auto"/>
          <w:sz w:val="22"/>
          <w:szCs w:val="22"/>
        </w:rPr>
        <w:t xml:space="preserve"> </w:t>
      </w:r>
      <w:r w:rsidR="00405DEA" w:rsidRPr="00C60BD7">
        <w:rPr>
          <w:color w:val="auto"/>
          <w:sz w:val="22"/>
          <w:szCs w:val="22"/>
        </w:rPr>
        <w:t>of</w:t>
      </w:r>
      <w:r w:rsidRPr="00C60BD7">
        <w:rPr>
          <w:color w:val="auto"/>
          <w:sz w:val="22"/>
          <w:szCs w:val="22"/>
        </w:rPr>
        <w:t xml:space="preserve"> services, which comprise the overall system, including annual maintenance cost, as follows</w:t>
      </w:r>
      <w:r w:rsidR="006F64B3">
        <w:rPr>
          <w:color w:val="auto"/>
          <w:sz w:val="22"/>
          <w:szCs w:val="22"/>
        </w:rPr>
        <w:t xml:space="preserve"> </w:t>
      </w:r>
      <w:r w:rsidR="001E13E8">
        <w:rPr>
          <w:b/>
          <w:color w:val="auto"/>
          <w:sz w:val="22"/>
          <w:szCs w:val="22"/>
        </w:rPr>
        <w:t>(reference Section 3</w:t>
      </w:r>
      <w:r w:rsidR="0078603F">
        <w:rPr>
          <w:b/>
          <w:color w:val="auto"/>
          <w:sz w:val="22"/>
          <w:szCs w:val="22"/>
        </w:rPr>
        <w:t xml:space="preserve"> </w:t>
      </w:r>
      <w:r w:rsidR="001E13E8">
        <w:rPr>
          <w:b/>
          <w:color w:val="auto"/>
          <w:sz w:val="22"/>
          <w:szCs w:val="22"/>
        </w:rPr>
        <w:t>Cost</w:t>
      </w:r>
      <w:r w:rsidR="001002A4">
        <w:rPr>
          <w:b/>
          <w:color w:val="auto"/>
          <w:sz w:val="22"/>
          <w:szCs w:val="22"/>
        </w:rPr>
        <w:t>s</w:t>
      </w:r>
      <w:r w:rsidR="001E13E8">
        <w:rPr>
          <w:b/>
          <w:color w:val="auto"/>
          <w:sz w:val="22"/>
          <w:szCs w:val="22"/>
        </w:rPr>
        <w:t>):</w:t>
      </w:r>
    </w:p>
    <w:p w14:paraId="067B08D7" w14:textId="77777777" w:rsidR="0070014E" w:rsidRPr="00C60BD7" w:rsidRDefault="0070014E" w:rsidP="00F6113E">
      <w:pPr>
        <w:pStyle w:val="Default"/>
        <w:ind w:left="720" w:hanging="360"/>
        <w:jc w:val="both"/>
        <w:rPr>
          <w:color w:val="auto"/>
          <w:sz w:val="22"/>
          <w:szCs w:val="22"/>
        </w:rPr>
      </w:pPr>
    </w:p>
    <w:p w14:paraId="5D365BED" w14:textId="3DDAE974" w:rsidR="004B6D95" w:rsidRPr="006F64B3" w:rsidRDefault="004B6D95" w:rsidP="00F6113E">
      <w:pPr>
        <w:pStyle w:val="Default"/>
        <w:numPr>
          <w:ilvl w:val="0"/>
          <w:numId w:val="29"/>
        </w:numPr>
        <w:jc w:val="both"/>
        <w:rPr>
          <w:color w:val="auto"/>
          <w:sz w:val="22"/>
          <w:szCs w:val="22"/>
        </w:rPr>
      </w:pPr>
      <w:r w:rsidRPr="006F64B3">
        <w:rPr>
          <w:color w:val="auto"/>
          <w:sz w:val="22"/>
          <w:szCs w:val="22"/>
        </w:rPr>
        <w:t>Include</w:t>
      </w:r>
      <w:r w:rsidR="006F64B3" w:rsidRPr="006F64B3">
        <w:rPr>
          <w:color w:val="auto"/>
          <w:sz w:val="22"/>
          <w:szCs w:val="22"/>
        </w:rPr>
        <w:t xml:space="preserve">/describe the firms pricing structure as well as per item fees, as necessary </w:t>
      </w:r>
    </w:p>
    <w:p w14:paraId="390ED681" w14:textId="09718B96" w:rsidR="0070014E" w:rsidRPr="00C60BD7" w:rsidRDefault="0070014E" w:rsidP="00F6113E">
      <w:pPr>
        <w:pStyle w:val="Default"/>
        <w:numPr>
          <w:ilvl w:val="0"/>
          <w:numId w:val="29"/>
        </w:numPr>
        <w:jc w:val="both"/>
        <w:rPr>
          <w:color w:val="auto"/>
          <w:sz w:val="22"/>
          <w:szCs w:val="22"/>
        </w:rPr>
      </w:pPr>
      <w:r w:rsidRPr="00C60BD7">
        <w:rPr>
          <w:color w:val="auto"/>
          <w:sz w:val="22"/>
          <w:szCs w:val="22"/>
        </w:rPr>
        <w:lastRenderedPageBreak/>
        <w:t>Cost points will be assigned on the specific component basis as reflected on the Official Price Sheet, for comparison and evaluation purposes.</w:t>
      </w:r>
    </w:p>
    <w:p w14:paraId="0947E7C3" w14:textId="77777777" w:rsidR="0070014E" w:rsidRPr="00C60BD7" w:rsidRDefault="0070014E" w:rsidP="00F6113E">
      <w:pPr>
        <w:pStyle w:val="Default"/>
        <w:numPr>
          <w:ilvl w:val="0"/>
          <w:numId w:val="29"/>
        </w:numPr>
        <w:jc w:val="both"/>
        <w:rPr>
          <w:color w:val="auto"/>
          <w:sz w:val="22"/>
          <w:szCs w:val="22"/>
        </w:rPr>
      </w:pPr>
      <w:r w:rsidRPr="00C60BD7">
        <w:rPr>
          <w:color w:val="auto"/>
          <w:sz w:val="22"/>
          <w:szCs w:val="22"/>
        </w:rPr>
        <w:t>The bid with the lowest estimated cost of the overall system will receive the maximum points possible for this section.</w:t>
      </w:r>
    </w:p>
    <w:p w14:paraId="2692CF9A" w14:textId="77777777" w:rsidR="0070014E" w:rsidRPr="00C60BD7" w:rsidRDefault="0070014E" w:rsidP="00F6113E">
      <w:pPr>
        <w:pStyle w:val="Default"/>
        <w:numPr>
          <w:ilvl w:val="0"/>
          <w:numId w:val="29"/>
        </w:numPr>
        <w:jc w:val="both"/>
        <w:rPr>
          <w:b/>
          <w:bCs/>
          <w:color w:val="auto"/>
          <w:sz w:val="22"/>
          <w:szCs w:val="22"/>
        </w:rPr>
      </w:pPr>
      <w:r w:rsidRPr="00C60BD7">
        <w:rPr>
          <w:color w:val="auto"/>
          <w:sz w:val="22"/>
          <w:szCs w:val="22"/>
        </w:rPr>
        <w:t>Remaining bids will receive points in accordance with the following formula:</w:t>
      </w:r>
    </w:p>
    <w:p w14:paraId="6932FD6A" w14:textId="77777777" w:rsidR="0070014E" w:rsidRPr="00C60BD7" w:rsidRDefault="0070014E" w:rsidP="00F6113E">
      <w:pPr>
        <w:pStyle w:val="Default"/>
        <w:ind w:left="1449"/>
        <w:jc w:val="both"/>
        <w:rPr>
          <w:b/>
          <w:bCs/>
          <w:color w:val="auto"/>
          <w:sz w:val="22"/>
          <w:szCs w:val="22"/>
        </w:rPr>
      </w:pPr>
      <w:r w:rsidRPr="00C60BD7">
        <w:rPr>
          <w:b/>
          <w:bCs/>
          <w:color w:val="auto"/>
          <w:sz w:val="22"/>
          <w:szCs w:val="22"/>
        </w:rPr>
        <w:tab/>
      </w:r>
    </w:p>
    <w:p w14:paraId="6430CDBB" w14:textId="77777777" w:rsidR="0070014E" w:rsidRPr="00C60BD7" w:rsidRDefault="0070014E" w:rsidP="00F6113E">
      <w:pPr>
        <w:pStyle w:val="Default"/>
        <w:ind w:left="1449"/>
        <w:jc w:val="both"/>
        <w:rPr>
          <w:b/>
          <w:bCs/>
          <w:color w:val="auto"/>
          <w:sz w:val="22"/>
          <w:szCs w:val="22"/>
        </w:rPr>
      </w:pPr>
      <w:r w:rsidRPr="00C60BD7">
        <w:rPr>
          <w:b/>
          <w:bCs/>
          <w:color w:val="auto"/>
          <w:sz w:val="22"/>
          <w:szCs w:val="22"/>
        </w:rPr>
        <w:tab/>
      </w:r>
      <w:r w:rsidR="00811368" w:rsidRPr="00C60BD7">
        <w:rPr>
          <w:b/>
          <w:bCs/>
          <w:color w:val="auto"/>
          <w:sz w:val="22"/>
          <w:szCs w:val="22"/>
        </w:rPr>
        <w:t>(</w:t>
      </w:r>
      <w:proofErr w:type="gramStart"/>
      <w:r w:rsidR="00811368" w:rsidRPr="00C60BD7">
        <w:rPr>
          <w:b/>
          <w:bCs/>
          <w:color w:val="auto"/>
          <w:sz w:val="22"/>
          <w:szCs w:val="22"/>
        </w:rPr>
        <w:t>a/</w:t>
      </w:r>
      <w:proofErr w:type="gramEnd"/>
      <w:r w:rsidR="00811368" w:rsidRPr="00C60BD7">
        <w:rPr>
          <w:b/>
          <w:bCs/>
          <w:color w:val="auto"/>
          <w:sz w:val="22"/>
          <w:szCs w:val="22"/>
        </w:rPr>
        <w:t>b)(c) = d</w:t>
      </w:r>
    </w:p>
    <w:p w14:paraId="3F51734C"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a = lowest cost bid in dollars</w:t>
      </w:r>
    </w:p>
    <w:p w14:paraId="32C107D2"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b = second (third, fourth, etc.) lowest cost bid</w:t>
      </w:r>
    </w:p>
    <w:p w14:paraId="3255DBA1"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c = maximum points for Cost category (20)</w:t>
      </w:r>
    </w:p>
    <w:p w14:paraId="22D78F40" w14:textId="77777777" w:rsidR="00811368"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3A057C84" w:rsidR="000F01C0" w:rsidRDefault="008D4548" w:rsidP="00BA493C">
      <w:pPr>
        <w:tabs>
          <w:tab w:val="left" w:pos="540"/>
        </w:tabs>
        <w:spacing w:after="0"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796A296A" w14:textId="77777777" w:rsidR="00BA493C" w:rsidRDefault="00BA493C" w:rsidP="00BA493C">
      <w:pPr>
        <w:tabs>
          <w:tab w:val="left" w:pos="540"/>
        </w:tabs>
        <w:spacing w:after="0" w:line="240" w:lineRule="auto"/>
        <w:ind w:left="540"/>
        <w:jc w:val="both"/>
        <w:rPr>
          <w:rFonts w:ascii="Arial" w:hAnsi="Arial" w:cs="Arial"/>
        </w:rPr>
      </w:pPr>
    </w:p>
    <w:p w14:paraId="78C3CE4D" w14:textId="77777777" w:rsidR="00BA493C" w:rsidRDefault="00BA493C" w:rsidP="00BA493C">
      <w:pPr>
        <w:tabs>
          <w:tab w:val="left" w:pos="540"/>
        </w:tabs>
        <w:spacing w:after="0" w:line="240" w:lineRule="auto"/>
        <w:ind w:left="540"/>
        <w:jc w:val="both"/>
        <w:rPr>
          <w:rFonts w:ascii="Arial" w:hAnsi="Arial" w:cs="Arial"/>
        </w:rPr>
      </w:pPr>
    </w:p>
    <w:p w14:paraId="25020AB1" w14:textId="22936192" w:rsidR="00247BAD" w:rsidRDefault="00247BAD" w:rsidP="00BA493C">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DC5AF6">
        <w:rPr>
          <w:rFonts w:ascii="Arial" w:hAnsi="Arial" w:cs="Arial"/>
          <w:b/>
          <w:bCs/>
          <w:color w:val="000000"/>
          <w:sz w:val="24"/>
          <w:szCs w:val="24"/>
        </w:rPr>
        <w:t>4</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p w14:paraId="0ACE577D" w14:textId="77777777" w:rsidR="00BA493C" w:rsidRDefault="00BA493C" w:rsidP="00BA493C">
      <w:pPr>
        <w:tabs>
          <w:tab w:val="left" w:pos="540"/>
        </w:tabs>
        <w:spacing w:after="0" w:line="240" w:lineRule="auto"/>
        <w:jc w:val="both"/>
        <w:rPr>
          <w:rFonts w:ascii="Arial" w:hAnsi="Arial" w:cs="Arial"/>
          <w:b/>
          <w:bCs/>
          <w:color w:val="000000"/>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070"/>
        <w:gridCol w:w="5490"/>
      </w:tblGrid>
      <w:tr w:rsidR="00D730C9" w:rsidRPr="00D730C9" w14:paraId="3AC9E945" w14:textId="2FCC3610" w:rsidTr="009D5E26">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07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49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52E7342" w:rsidTr="009D5E26">
        <w:trPr>
          <w:trHeight w:val="1418"/>
        </w:trPr>
        <w:tc>
          <w:tcPr>
            <w:tcW w:w="2700" w:type="dxa"/>
            <w:shd w:val="clear" w:color="000000" w:fill="BFBFBF"/>
            <w:vAlign w:val="center"/>
            <w:hideMark/>
          </w:tcPr>
          <w:p w14:paraId="6F06D5AE" w14:textId="2CAC198F" w:rsidR="005C20C1" w:rsidRPr="00BE63A1" w:rsidRDefault="003A2664" w:rsidP="005C20C1">
            <w:pPr>
              <w:spacing w:after="0" w:line="240" w:lineRule="auto"/>
              <w:rPr>
                <w:rFonts w:ascii="Arial" w:eastAsia="Times New Roman" w:hAnsi="Arial" w:cs="Arial"/>
                <w:b/>
                <w:bCs/>
              </w:rPr>
            </w:pPr>
            <w:r w:rsidRPr="00BE63A1">
              <w:rPr>
                <w:rFonts w:ascii="Arial" w:eastAsia="Times New Roman" w:hAnsi="Arial" w:cs="Arial"/>
                <w:bCs/>
              </w:rPr>
              <w:t>Adherence to University Requirements</w:t>
            </w:r>
          </w:p>
        </w:tc>
        <w:tc>
          <w:tcPr>
            <w:tcW w:w="2070" w:type="dxa"/>
            <w:shd w:val="clear" w:color="000000" w:fill="F2F2F2"/>
            <w:vAlign w:val="center"/>
            <w:hideMark/>
          </w:tcPr>
          <w:p w14:paraId="74405757" w14:textId="61909D1F" w:rsidR="00D730C9" w:rsidRPr="00BE63A1" w:rsidRDefault="002A7902" w:rsidP="003A2664">
            <w:pPr>
              <w:spacing w:after="0" w:line="240" w:lineRule="auto"/>
              <w:rPr>
                <w:rFonts w:ascii="Arial" w:eastAsia="Times New Roman" w:hAnsi="Arial" w:cs="Arial"/>
              </w:rPr>
            </w:pPr>
            <w:r w:rsidRPr="00BE63A1">
              <w:rPr>
                <w:rFonts w:ascii="Arial" w:eastAsia="Times New Roman" w:hAnsi="Arial" w:cs="Arial"/>
              </w:rPr>
              <w:t xml:space="preserve">Reference section </w:t>
            </w:r>
            <w:r w:rsidR="003A2664" w:rsidRPr="00BE63A1">
              <w:rPr>
                <w:rFonts w:ascii="Arial" w:eastAsia="Times New Roman" w:hAnsi="Arial" w:cs="Arial"/>
              </w:rPr>
              <w:t xml:space="preserve">1 </w:t>
            </w:r>
            <w:r w:rsidR="003C3080" w:rsidRPr="00BE63A1">
              <w:rPr>
                <w:rFonts w:ascii="Arial" w:eastAsia="Times New Roman" w:hAnsi="Arial" w:cs="Arial"/>
              </w:rPr>
              <w:t xml:space="preserve">&amp; 2 </w:t>
            </w:r>
            <w:r w:rsidRPr="00BE63A1">
              <w:rPr>
                <w:rFonts w:ascii="Arial" w:eastAsia="Times New Roman" w:hAnsi="Arial" w:cs="Arial"/>
              </w:rPr>
              <w:t>of RFP</w:t>
            </w:r>
            <w:r w:rsidR="00C807B8" w:rsidRPr="00BE63A1">
              <w:rPr>
                <w:rFonts w:ascii="Arial" w:eastAsia="Times New Roman" w:hAnsi="Arial" w:cs="Arial"/>
              </w:rPr>
              <w:t>.</w:t>
            </w:r>
          </w:p>
        </w:tc>
        <w:tc>
          <w:tcPr>
            <w:tcW w:w="5490" w:type="dxa"/>
            <w:shd w:val="clear" w:color="000000" w:fill="F2F2F2"/>
            <w:vAlign w:val="center"/>
            <w:hideMark/>
          </w:tcPr>
          <w:p w14:paraId="63638A6E" w14:textId="7B23084E" w:rsidR="00D730C9" w:rsidRPr="00BE63A1" w:rsidRDefault="002A7902" w:rsidP="00C41C80">
            <w:pPr>
              <w:spacing w:after="0" w:line="240" w:lineRule="auto"/>
              <w:rPr>
                <w:rFonts w:ascii="Arial" w:eastAsia="Times New Roman" w:hAnsi="Arial" w:cs="Arial"/>
              </w:rPr>
            </w:pPr>
            <w:r w:rsidRPr="00BE63A1">
              <w:rPr>
                <w:rFonts w:ascii="Arial" w:eastAsia="Times New Roman" w:hAnsi="Arial" w:cs="Arial"/>
                <w:b/>
              </w:rPr>
              <w:t>Termination of Contract:</w:t>
            </w:r>
            <w:r w:rsidRPr="00BE63A1">
              <w:rPr>
                <w:rFonts w:ascii="Arial" w:eastAsia="Times New Roman" w:hAnsi="Arial" w:cs="Arial"/>
              </w:rPr>
              <w:t xml:space="preserve">  Reference section </w:t>
            </w:r>
            <w:r w:rsidR="00C41C80" w:rsidRPr="00BE63A1">
              <w:rPr>
                <w:rFonts w:ascii="Arial" w:eastAsia="Times New Roman" w:hAnsi="Arial" w:cs="Arial"/>
              </w:rPr>
              <w:t>7</w:t>
            </w:r>
            <w:r w:rsidRPr="00BE63A1">
              <w:rPr>
                <w:rFonts w:ascii="Arial" w:eastAsia="Times New Roman" w:hAnsi="Arial" w:cs="Arial"/>
              </w:rPr>
              <w:t xml:space="preserve"> of RFP</w:t>
            </w:r>
            <w:r w:rsidR="00F75533" w:rsidRPr="00BE63A1">
              <w:rPr>
                <w:rFonts w:ascii="Arial" w:eastAsia="Times New Roman" w:hAnsi="Arial" w:cs="Arial"/>
              </w:rPr>
              <w:t>. This termination clause will apply for insufficient performance of services by vendor at the sole discretion of the University of Arkansas, Fayetteville.</w:t>
            </w:r>
          </w:p>
        </w:tc>
      </w:tr>
      <w:tr w:rsidR="00D730C9" w:rsidRPr="00D730C9" w14:paraId="77E738B9" w14:textId="4251C4F2" w:rsidTr="009D5E26">
        <w:trPr>
          <w:trHeight w:val="1669"/>
        </w:trPr>
        <w:tc>
          <w:tcPr>
            <w:tcW w:w="2700" w:type="dxa"/>
            <w:shd w:val="clear" w:color="000000" w:fill="BFBFBF"/>
            <w:vAlign w:val="center"/>
            <w:hideMark/>
          </w:tcPr>
          <w:p w14:paraId="50600CC2" w14:textId="50DAB6AA" w:rsidR="00D730C9" w:rsidRPr="00BE63A1" w:rsidRDefault="005C20C1" w:rsidP="00C41C80">
            <w:pPr>
              <w:spacing w:after="0" w:line="240" w:lineRule="auto"/>
              <w:rPr>
                <w:rFonts w:ascii="Arial" w:eastAsia="Times New Roman" w:hAnsi="Arial" w:cs="Arial"/>
                <w:b/>
                <w:bCs/>
              </w:rPr>
            </w:pPr>
            <w:r w:rsidRPr="00BE63A1">
              <w:rPr>
                <w:rFonts w:ascii="Arial" w:eastAsia="Times New Roman" w:hAnsi="Arial" w:cs="Arial"/>
                <w:bCs/>
              </w:rPr>
              <w:t>Scope of Services</w:t>
            </w:r>
            <w:r w:rsidR="00DD4977" w:rsidRPr="00BE63A1">
              <w:rPr>
                <w:rFonts w:ascii="Arial" w:eastAsia="Times New Roman" w:hAnsi="Arial" w:cs="Arial"/>
                <w:bCs/>
              </w:rPr>
              <w:t xml:space="preserve"> </w:t>
            </w:r>
          </w:p>
        </w:tc>
        <w:tc>
          <w:tcPr>
            <w:tcW w:w="2070" w:type="dxa"/>
            <w:shd w:val="clear" w:color="000000" w:fill="F2F2F2"/>
            <w:vAlign w:val="center"/>
            <w:hideMark/>
          </w:tcPr>
          <w:p w14:paraId="0FD64E50" w14:textId="385C304D" w:rsidR="00D730C9" w:rsidRPr="00BE63A1" w:rsidRDefault="00DD4977" w:rsidP="00C41C80">
            <w:pPr>
              <w:spacing w:after="0" w:line="240" w:lineRule="auto"/>
              <w:rPr>
                <w:rFonts w:ascii="Arial" w:eastAsia="Times New Roman" w:hAnsi="Arial" w:cs="Arial"/>
              </w:rPr>
            </w:pPr>
            <w:r w:rsidRPr="00BE63A1">
              <w:rPr>
                <w:rFonts w:ascii="Arial" w:eastAsia="Times New Roman" w:hAnsi="Arial" w:cs="Arial"/>
              </w:rPr>
              <w:t>Reference section 1</w:t>
            </w:r>
            <w:r w:rsidR="00C41C80" w:rsidRPr="00BE63A1">
              <w:rPr>
                <w:rFonts w:ascii="Arial" w:eastAsia="Times New Roman" w:hAnsi="Arial" w:cs="Arial"/>
              </w:rPr>
              <w:t>2</w:t>
            </w:r>
            <w:r w:rsidR="002A7902" w:rsidRPr="00BE63A1">
              <w:rPr>
                <w:rFonts w:ascii="Arial" w:eastAsia="Times New Roman" w:hAnsi="Arial" w:cs="Arial"/>
              </w:rPr>
              <w:t xml:space="preserve"> of RFP</w:t>
            </w:r>
            <w:r w:rsidR="00C807B8" w:rsidRPr="00BE63A1">
              <w:rPr>
                <w:rFonts w:ascii="Arial" w:eastAsia="Times New Roman" w:hAnsi="Arial" w:cs="Arial"/>
              </w:rPr>
              <w:t>.</w:t>
            </w:r>
          </w:p>
        </w:tc>
        <w:tc>
          <w:tcPr>
            <w:tcW w:w="5490" w:type="dxa"/>
            <w:shd w:val="clear" w:color="000000" w:fill="F2F2F2"/>
            <w:vAlign w:val="center"/>
            <w:hideMark/>
          </w:tcPr>
          <w:p w14:paraId="2B8712C1" w14:textId="210D1306" w:rsidR="00D730C9" w:rsidRPr="00BE63A1" w:rsidRDefault="00F75533" w:rsidP="00C41C80">
            <w:pPr>
              <w:spacing w:after="0" w:line="240" w:lineRule="auto"/>
              <w:rPr>
                <w:rFonts w:ascii="Arial" w:eastAsia="Times New Roman" w:hAnsi="Arial" w:cs="Arial"/>
              </w:rPr>
            </w:pPr>
            <w:r w:rsidRPr="00BE63A1">
              <w:rPr>
                <w:rFonts w:ascii="Arial" w:eastAsia="Times New Roman" w:hAnsi="Arial" w:cs="Arial"/>
                <w:b/>
              </w:rPr>
              <w:t>Termination of Contract:</w:t>
            </w:r>
            <w:r w:rsidRPr="00BE63A1">
              <w:rPr>
                <w:rFonts w:ascii="Arial" w:eastAsia="Times New Roman" w:hAnsi="Arial" w:cs="Arial"/>
              </w:rPr>
              <w:t xml:space="preserve">  Reference section </w:t>
            </w:r>
            <w:r w:rsidR="00C41C80" w:rsidRPr="00BE63A1">
              <w:rPr>
                <w:rFonts w:ascii="Arial" w:eastAsia="Times New Roman" w:hAnsi="Arial" w:cs="Arial"/>
              </w:rPr>
              <w:t>7</w:t>
            </w:r>
            <w:r w:rsidRPr="00BE63A1">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6A694D3F" w14:textId="096A809F" w:rsidR="00534A43" w:rsidRPr="00ED7396"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bookmarkEnd w:id="11"/>
      <w:r w:rsidR="00534A43" w:rsidRPr="00FA4997">
        <w:rPr>
          <w:rFonts w:ascii="Arial" w:hAnsi="Arial" w:cs="Arial"/>
          <w:b/>
          <w:sz w:val="32"/>
          <w:szCs w:val="32"/>
          <w:lang w:val="da-DK"/>
        </w:rPr>
        <w:lastRenderedPageBreak/>
        <w:t xml:space="preserve">APPENDIX </w:t>
      </w:r>
      <w:r w:rsidR="00430952" w:rsidRPr="00FA4997">
        <w:rPr>
          <w:rFonts w:ascii="Arial" w:hAnsi="Arial" w:cs="Arial"/>
          <w:b/>
          <w:sz w:val="32"/>
          <w:szCs w:val="32"/>
          <w:lang w:val="da-DK"/>
        </w:rPr>
        <w:t>I</w:t>
      </w:r>
      <w:r w:rsidR="00534A43" w:rsidRPr="00FA4997">
        <w:rPr>
          <w:rFonts w:ascii="Arial" w:hAnsi="Arial" w:cs="Arial"/>
          <w:b/>
          <w:sz w:val="32"/>
          <w:szCs w:val="32"/>
          <w:lang w:val="da-DK"/>
        </w:rPr>
        <w:t>: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15BA6E14"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FA4997">
        <w:rPr>
          <w:rFonts w:cs="Arial"/>
          <w:b/>
        </w:rPr>
        <w:t xml:space="preserve">Section </w:t>
      </w:r>
      <w:r w:rsidR="00852A3F">
        <w:rPr>
          <w:rFonts w:cs="Arial"/>
          <w:b/>
        </w:rPr>
        <w:t>4</w:t>
      </w:r>
      <w:r w:rsidRPr="00FA4997">
        <w:rPr>
          <w:rFonts w:cs="Arial"/>
        </w:rPr>
        <w:t xml:space="preserve"> 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522A448A" w14:textId="77777777" w:rsidR="00ED3752" w:rsidRPr="00FA4997" w:rsidRDefault="00534A43" w:rsidP="00ED3752">
      <w:pPr>
        <w:pStyle w:val="MyNormal"/>
        <w:jc w:val="left"/>
        <w:rPr>
          <w:rFonts w:cs="Arial"/>
        </w:rPr>
      </w:pPr>
      <w:r w:rsidRPr="00FA4997">
        <w:rPr>
          <w:rFonts w:cs="Arial"/>
        </w:rPr>
        <w:tab/>
      </w:r>
      <w:r w:rsidRPr="00FA4997">
        <w:rPr>
          <w:rFonts w:cs="Arial"/>
        </w:rPr>
        <w:tab/>
        <w:t>Address</w:t>
      </w:r>
    </w:p>
    <w:p w14:paraId="6299FEF7" w14:textId="77777777" w:rsidR="00ED3752" w:rsidRDefault="00ED3752" w:rsidP="00ED3752">
      <w:pPr>
        <w:pStyle w:val="MyNormal"/>
        <w:jc w:val="left"/>
        <w:rPr>
          <w:rFonts w:cs="Arial"/>
        </w:rPr>
      </w:pPr>
    </w:p>
    <w:p w14:paraId="4A906BE3" w14:textId="77777777" w:rsidR="00ED7396" w:rsidRDefault="00ED7396">
      <w:pPr>
        <w:rPr>
          <w:rFonts w:ascii="Arial" w:hAnsi="Arial" w:cs="Arial"/>
          <w:b/>
          <w:sz w:val="32"/>
          <w:szCs w:val="32"/>
        </w:rPr>
      </w:pPr>
      <w:bookmarkStart w:id="12" w:name="_Toc189904354"/>
      <w:r>
        <w:rPr>
          <w:rFonts w:ascii="Arial" w:hAnsi="Arial" w:cs="Arial"/>
          <w:b/>
          <w:sz w:val="32"/>
          <w:szCs w:val="32"/>
        </w:rPr>
        <w:br w:type="page"/>
      </w:r>
    </w:p>
    <w:p w14:paraId="70A11D8E" w14:textId="77777777" w:rsidR="00ED7396" w:rsidRDefault="00787522" w:rsidP="00ED7396">
      <w:pPr>
        <w:rPr>
          <w:rFonts w:ascii="Arial" w:hAnsi="Arial" w:cs="Arial"/>
          <w:b/>
          <w:color w:val="000000"/>
          <w:sz w:val="32"/>
          <w:szCs w:val="32"/>
        </w:rPr>
      </w:pPr>
      <w:r w:rsidRPr="00ED7396">
        <w:rPr>
          <w:rFonts w:ascii="Arial" w:hAnsi="Arial" w:cs="Arial"/>
          <w:b/>
          <w:sz w:val="32"/>
          <w:szCs w:val="32"/>
        </w:rPr>
        <w:lastRenderedPageBreak/>
        <w:t>APPENDIX II:</w:t>
      </w:r>
      <w:r w:rsidR="00C84E85" w:rsidRPr="00ED7396">
        <w:rPr>
          <w:rFonts w:ascii="Arial" w:hAnsi="Arial" w:cs="Arial"/>
          <w:b/>
          <w:sz w:val="32"/>
          <w:szCs w:val="32"/>
        </w:rPr>
        <w:t xml:space="preserve"> </w:t>
      </w:r>
      <w:r w:rsidRPr="00ED7396">
        <w:rPr>
          <w:rFonts w:ascii="Arial" w:hAnsi="Arial" w:cs="Arial"/>
          <w:b/>
          <w:sz w:val="32"/>
          <w:szCs w:val="32"/>
        </w:rPr>
        <w:t xml:space="preserve">  Official Price Sheet</w:t>
      </w:r>
      <w:bookmarkEnd w:id="12"/>
    </w:p>
    <w:p w14:paraId="6F6A9BB2" w14:textId="77777777" w:rsidR="00ED7396" w:rsidRDefault="001653C0" w:rsidP="00ED7396">
      <w:pPr>
        <w:rPr>
          <w:rFonts w:ascii="Arial" w:hAnsi="Arial" w:cs="Arial"/>
          <w:b/>
          <w:color w:val="000000"/>
          <w:sz w:val="32"/>
          <w:szCs w:val="32"/>
        </w:rPr>
      </w:pPr>
      <w:r w:rsidRPr="000E13BF">
        <w:rPr>
          <w:rFonts w:ascii="Arial" w:hAnsi="Arial" w:cs="Arial"/>
          <w:b/>
        </w:rPr>
        <w:t xml:space="preserve">Reference Section </w:t>
      </w:r>
      <w:r w:rsidR="00C41C80" w:rsidRPr="0078603F">
        <w:rPr>
          <w:rFonts w:ascii="Arial" w:hAnsi="Arial" w:cs="Arial"/>
          <w:b/>
        </w:rPr>
        <w:t>3</w:t>
      </w:r>
      <w:r w:rsidR="00257B09">
        <w:rPr>
          <w:rFonts w:ascii="Arial" w:hAnsi="Arial" w:cs="Arial"/>
          <w:b/>
        </w:rPr>
        <w:t xml:space="preserve"> </w:t>
      </w:r>
      <w:r w:rsidRPr="000E13BF">
        <w:rPr>
          <w:rFonts w:ascii="Arial" w:hAnsi="Arial" w:cs="Arial"/>
          <w:b/>
        </w:rPr>
        <w:t>Costs</w:t>
      </w:r>
      <w:r w:rsidRPr="00C4431B">
        <w:rPr>
          <w:rFonts w:ascii="Arial" w:hAnsi="Arial" w:cs="Arial"/>
        </w:rPr>
        <w:t xml:space="preserve"> for further instruction, and the corresponding Bid Price Sheet provided </w:t>
      </w:r>
      <w:r w:rsidR="00FA4997" w:rsidRPr="00C4431B">
        <w:rPr>
          <w:rFonts w:ascii="Arial" w:hAnsi="Arial" w:cs="Arial"/>
        </w:rPr>
        <w:t>below.  P</w:t>
      </w:r>
      <w:r w:rsidRPr="00C4431B">
        <w:rPr>
          <w:rFonts w:ascii="Arial" w:hAnsi="Arial" w:cs="Arial"/>
        </w:rPr>
        <w:t xml:space="preserve">lease complete the </w:t>
      </w:r>
      <w:r w:rsidR="00FA4997" w:rsidRPr="00C4431B">
        <w:rPr>
          <w:rFonts w:ascii="Arial" w:hAnsi="Arial" w:cs="Arial"/>
        </w:rPr>
        <w:t xml:space="preserve">Price Sheet </w:t>
      </w:r>
      <w:r w:rsidRPr="00C4431B">
        <w:rPr>
          <w:rFonts w:ascii="Arial" w:hAnsi="Arial" w:cs="Arial"/>
        </w:rPr>
        <w:t>as provided and submit within your proposal.</w:t>
      </w:r>
      <w:r w:rsidR="006C3C72" w:rsidRPr="00C4431B">
        <w:rPr>
          <w:rFonts w:ascii="Arial" w:hAnsi="Arial" w:cs="Arial"/>
        </w:rPr>
        <w:t xml:space="preserve">  </w:t>
      </w:r>
      <w:r w:rsidRPr="00C4431B">
        <w:rPr>
          <w:rFonts w:ascii="Arial" w:hAnsi="Arial" w:cs="Arial"/>
        </w:rPr>
        <w:t>If pric</w:t>
      </w:r>
      <w:r w:rsidRPr="00E4748A">
        <w:rPr>
          <w:rFonts w:ascii="Arial" w:hAnsi="Arial"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ascii="Arial" w:hAnsi="Arial" w:cs="Arial"/>
          <w:b/>
        </w:rPr>
        <w:t xml:space="preserve">Pricing must be valid for </w:t>
      </w:r>
      <w:r w:rsidR="00DC5FCE" w:rsidRPr="00DA1E7C">
        <w:rPr>
          <w:rFonts w:ascii="Arial" w:hAnsi="Arial" w:cs="Arial"/>
          <w:b/>
        </w:rPr>
        <w:t>120 days</w:t>
      </w:r>
      <w:r w:rsidRPr="00DA1E7C">
        <w:rPr>
          <w:rFonts w:ascii="Arial" w:hAnsi="Arial" w:cs="Arial"/>
          <w:b/>
        </w:rPr>
        <w:t xml:space="preserve"> following the bid response due date and time.</w:t>
      </w:r>
    </w:p>
    <w:p w14:paraId="2AC92E61" w14:textId="77777777" w:rsidR="00ED7396" w:rsidRDefault="001653C0" w:rsidP="00ED7396">
      <w:pPr>
        <w:rPr>
          <w:rFonts w:ascii="Arial" w:hAnsi="Arial" w:cs="Arial"/>
          <w:b/>
          <w:color w:val="000000"/>
          <w:sz w:val="32"/>
          <w:szCs w:val="32"/>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4B766632" w14:textId="030517BC" w:rsidR="005731D5" w:rsidRPr="00ED7396" w:rsidRDefault="005731D5" w:rsidP="00ED7396">
      <w:pPr>
        <w:rPr>
          <w:rFonts w:ascii="Arial" w:hAnsi="Arial" w:cs="Arial"/>
          <w:b/>
          <w:color w:val="000000"/>
          <w:sz w:val="32"/>
          <w:szCs w:val="32"/>
        </w:rPr>
      </w:pPr>
      <w:r>
        <w:rPr>
          <w:rFonts w:ascii="Arial" w:hAnsi="Arial" w:cs="Arial"/>
        </w:rPr>
        <w:t>Provide a complete fee schedule for the services described in your proposal; include all flat annual fees, as well as per-transaction fees, e.g., wire transfers, trading commissions and fees, r</w:t>
      </w:r>
      <w:r w:rsidR="00257B09">
        <w:rPr>
          <w:rFonts w:ascii="Arial" w:hAnsi="Arial" w:cs="Arial"/>
        </w:rPr>
        <w:t>eporting, etc. Use format below: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060" w:type="dxa"/>
        <w:tblLook w:val="04A0" w:firstRow="1" w:lastRow="0" w:firstColumn="1" w:lastColumn="0" w:noHBand="0" w:noVBand="1"/>
      </w:tblPr>
      <w:tblGrid>
        <w:gridCol w:w="5360"/>
        <w:gridCol w:w="1800"/>
        <w:gridCol w:w="1900"/>
      </w:tblGrid>
      <w:tr w:rsidR="008477B0" w:rsidRPr="00B61BF1" w14:paraId="64332413" w14:textId="77777777" w:rsidTr="00042C73">
        <w:trPr>
          <w:trHeight w:val="245"/>
        </w:trPr>
        <w:tc>
          <w:tcPr>
            <w:tcW w:w="5360" w:type="dxa"/>
            <w:tcBorders>
              <w:top w:val="nil"/>
              <w:left w:val="nil"/>
              <w:bottom w:val="nil"/>
              <w:right w:val="nil"/>
            </w:tcBorders>
            <w:shd w:val="clear" w:color="DCE6F1" w:fill="FFFFFF"/>
            <w:noWrap/>
            <w:vAlign w:val="bottom"/>
            <w:hideMark/>
          </w:tcPr>
          <w:p w14:paraId="27FA0E29" w14:textId="77777777" w:rsidR="008477B0" w:rsidRPr="00B61BF1" w:rsidRDefault="008477B0" w:rsidP="008477B0">
            <w:pPr>
              <w:spacing w:after="0" w:line="240" w:lineRule="auto"/>
              <w:rPr>
                <w:rFonts w:ascii="Arial" w:eastAsia="Times New Roman" w:hAnsi="Arial" w:cs="Arial"/>
                <w:b/>
                <w:bCs/>
                <w:sz w:val="20"/>
                <w:szCs w:val="20"/>
              </w:rPr>
            </w:pPr>
            <w:r w:rsidRPr="00B61BF1">
              <w:rPr>
                <w:rFonts w:ascii="Arial" w:eastAsia="Times New Roman" w:hAnsi="Arial" w:cs="Arial"/>
                <w:b/>
                <w:bCs/>
                <w:sz w:val="20"/>
                <w:szCs w:val="20"/>
              </w:rPr>
              <w:t xml:space="preserve">Institutional Custody Services </w:t>
            </w:r>
          </w:p>
        </w:tc>
        <w:tc>
          <w:tcPr>
            <w:tcW w:w="1800" w:type="dxa"/>
            <w:tcBorders>
              <w:top w:val="nil"/>
              <w:left w:val="nil"/>
              <w:bottom w:val="nil"/>
              <w:right w:val="nil"/>
            </w:tcBorders>
            <w:shd w:val="clear" w:color="DCE6F1" w:fill="FFFFFF"/>
            <w:noWrap/>
            <w:vAlign w:val="bottom"/>
            <w:hideMark/>
          </w:tcPr>
          <w:p w14:paraId="3EFDF57D"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2FBF97E6"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5C5ACE32" w14:textId="77777777" w:rsidTr="00042C73">
        <w:trPr>
          <w:trHeight w:val="245"/>
        </w:trPr>
        <w:tc>
          <w:tcPr>
            <w:tcW w:w="5360" w:type="dxa"/>
            <w:tcBorders>
              <w:top w:val="nil"/>
              <w:left w:val="nil"/>
              <w:bottom w:val="nil"/>
              <w:right w:val="nil"/>
            </w:tcBorders>
            <w:shd w:val="clear" w:color="000000" w:fill="1F497D"/>
            <w:noWrap/>
            <w:vAlign w:val="bottom"/>
            <w:hideMark/>
          </w:tcPr>
          <w:p w14:paraId="18FBDEB9"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119C0F50"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c>
          <w:tcPr>
            <w:tcW w:w="1900" w:type="dxa"/>
            <w:tcBorders>
              <w:top w:val="nil"/>
              <w:left w:val="nil"/>
              <w:bottom w:val="nil"/>
              <w:right w:val="nil"/>
            </w:tcBorders>
            <w:shd w:val="clear" w:color="000000" w:fill="1F497D"/>
            <w:noWrap/>
            <w:vAlign w:val="bottom"/>
            <w:hideMark/>
          </w:tcPr>
          <w:p w14:paraId="2B043B11"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r>
      <w:tr w:rsidR="008477B0" w:rsidRPr="00B61BF1" w14:paraId="39844463" w14:textId="77777777" w:rsidTr="00042C73">
        <w:trPr>
          <w:trHeight w:val="245"/>
        </w:trPr>
        <w:tc>
          <w:tcPr>
            <w:tcW w:w="5360" w:type="dxa"/>
            <w:tcBorders>
              <w:top w:val="nil"/>
              <w:left w:val="nil"/>
              <w:bottom w:val="nil"/>
              <w:right w:val="nil"/>
            </w:tcBorders>
            <w:shd w:val="clear" w:color="DCE6F1" w:fill="FFFFFF"/>
            <w:noWrap/>
            <w:vAlign w:val="bottom"/>
            <w:hideMark/>
          </w:tcPr>
          <w:p w14:paraId="22A537E5"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Assets Based Fee Schedule (apply for relationship)</w:t>
            </w:r>
          </w:p>
        </w:tc>
        <w:tc>
          <w:tcPr>
            <w:tcW w:w="1800" w:type="dxa"/>
            <w:tcBorders>
              <w:top w:val="nil"/>
              <w:left w:val="nil"/>
              <w:bottom w:val="nil"/>
              <w:right w:val="nil"/>
            </w:tcBorders>
            <w:shd w:val="clear" w:color="DCE6F1" w:fill="FFFFFF"/>
            <w:noWrap/>
            <w:vAlign w:val="bottom"/>
            <w:hideMark/>
          </w:tcPr>
          <w:p w14:paraId="375E1CF7"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308A023A"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08446C57" w14:textId="77777777" w:rsidTr="00042C73">
        <w:trPr>
          <w:trHeight w:val="245"/>
        </w:trPr>
        <w:tc>
          <w:tcPr>
            <w:tcW w:w="5360" w:type="dxa"/>
            <w:tcBorders>
              <w:top w:val="nil"/>
              <w:left w:val="nil"/>
              <w:bottom w:val="nil"/>
              <w:right w:val="nil"/>
            </w:tcBorders>
            <w:shd w:val="clear" w:color="DCE6F1" w:fill="FFFFFF"/>
            <w:noWrap/>
            <w:vAlign w:val="bottom"/>
            <w:hideMark/>
          </w:tcPr>
          <w:p w14:paraId="22405139"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   First $50 million</w:t>
            </w:r>
          </w:p>
        </w:tc>
        <w:tc>
          <w:tcPr>
            <w:tcW w:w="1800" w:type="dxa"/>
            <w:tcBorders>
              <w:top w:val="single" w:sz="8" w:space="0" w:color="auto"/>
              <w:left w:val="single" w:sz="8" w:space="0" w:color="auto"/>
              <w:bottom w:val="nil"/>
              <w:right w:val="single" w:sz="8" w:space="0" w:color="auto"/>
            </w:tcBorders>
            <w:shd w:val="clear" w:color="DCE6F1" w:fill="FFFFFF"/>
            <w:noWrap/>
            <w:vAlign w:val="bottom"/>
            <w:hideMark/>
          </w:tcPr>
          <w:p w14:paraId="1878C795"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6C8D6ABB"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35D56A60" w14:textId="77777777" w:rsidTr="00042C73">
        <w:trPr>
          <w:trHeight w:val="245"/>
        </w:trPr>
        <w:tc>
          <w:tcPr>
            <w:tcW w:w="5360" w:type="dxa"/>
            <w:tcBorders>
              <w:top w:val="nil"/>
              <w:left w:val="nil"/>
              <w:bottom w:val="nil"/>
              <w:right w:val="nil"/>
            </w:tcBorders>
            <w:shd w:val="clear" w:color="DCE6F1" w:fill="FFFFFF"/>
            <w:noWrap/>
            <w:vAlign w:val="bottom"/>
            <w:hideMark/>
          </w:tcPr>
          <w:p w14:paraId="43FD085E"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   $50 - 100 million</w:t>
            </w:r>
          </w:p>
        </w:tc>
        <w:tc>
          <w:tcPr>
            <w:tcW w:w="1800" w:type="dxa"/>
            <w:tcBorders>
              <w:top w:val="nil"/>
              <w:left w:val="single" w:sz="8" w:space="0" w:color="auto"/>
              <w:bottom w:val="nil"/>
              <w:right w:val="single" w:sz="8" w:space="0" w:color="auto"/>
            </w:tcBorders>
            <w:shd w:val="clear" w:color="DCE6F1" w:fill="FFFFFF"/>
            <w:noWrap/>
            <w:vAlign w:val="bottom"/>
            <w:hideMark/>
          </w:tcPr>
          <w:p w14:paraId="5D36D1EB"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1B20010F"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368BE371" w14:textId="77777777" w:rsidTr="00042C73">
        <w:trPr>
          <w:trHeight w:val="245"/>
        </w:trPr>
        <w:tc>
          <w:tcPr>
            <w:tcW w:w="5360" w:type="dxa"/>
            <w:tcBorders>
              <w:top w:val="nil"/>
              <w:left w:val="nil"/>
              <w:bottom w:val="nil"/>
              <w:right w:val="nil"/>
            </w:tcBorders>
            <w:shd w:val="clear" w:color="DCE6F1" w:fill="FFFFFF"/>
            <w:noWrap/>
            <w:vAlign w:val="bottom"/>
            <w:hideMark/>
          </w:tcPr>
          <w:p w14:paraId="575EBB1E"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   $100 - 150 million</w:t>
            </w:r>
          </w:p>
        </w:tc>
        <w:tc>
          <w:tcPr>
            <w:tcW w:w="1800" w:type="dxa"/>
            <w:tcBorders>
              <w:top w:val="nil"/>
              <w:left w:val="single" w:sz="8" w:space="0" w:color="auto"/>
              <w:bottom w:val="nil"/>
              <w:right w:val="single" w:sz="8" w:space="0" w:color="auto"/>
            </w:tcBorders>
            <w:shd w:val="clear" w:color="DCE6F1" w:fill="FFFFFF"/>
            <w:noWrap/>
            <w:vAlign w:val="bottom"/>
            <w:hideMark/>
          </w:tcPr>
          <w:p w14:paraId="683D4A5C"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125A8ACF"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591FDF1B" w14:textId="77777777" w:rsidTr="00042C73">
        <w:trPr>
          <w:trHeight w:val="245"/>
        </w:trPr>
        <w:tc>
          <w:tcPr>
            <w:tcW w:w="5360" w:type="dxa"/>
            <w:tcBorders>
              <w:top w:val="nil"/>
              <w:left w:val="nil"/>
              <w:bottom w:val="nil"/>
              <w:right w:val="nil"/>
            </w:tcBorders>
            <w:shd w:val="clear" w:color="DCE6F1" w:fill="FFFFFF"/>
            <w:noWrap/>
            <w:vAlign w:val="bottom"/>
            <w:hideMark/>
          </w:tcPr>
          <w:p w14:paraId="2FA14164"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   $150 - 200 million</w:t>
            </w:r>
          </w:p>
        </w:tc>
        <w:tc>
          <w:tcPr>
            <w:tcW w:w="1800" w:type="dxa"/>
            <w:tcBorders>
              <w:top w:val="nil"/>
              <w:left w:val="single" w:sz="8" w:space="0" w:color="auto"/>
              <w:bottom w:val="nil"/>
              <w:right w:val="single" w:sz="8" w:space="0" w:color="auto"/>
            </w:tcBorders>
            <w:shd w:val="clear" w:color="DCE6F1" w:fill="FFFFFF"/>
            <w:noWrap/>
            <w:vAlign w:val="bottom"/>
            <w:hideMark/>
          </w:tcPr>
          <w:p w14:paraId="58565CEA"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043750B5"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581B4992" w14:textId="77777777" w:rsidTr="00042C73">
        <w:trPr>
          <w:trHeight w:val="245"/>
        </w:trPr>
        <w:tc>
          <w:tcPr>
            <w:tcW w:w="5360" w:type="dxa"/>
            <w:tcBorders>
              <w:top w:val="nil"/>
              <w:left w:val="nil"/>
              <w:bottom w:val="nil"/>
              <w:right w:val="nil"/>
            </w:tcBorders>
            <w:shd w:val="clear" w:color="DCE6F1" w:fill="FFFFFF"/>
            <w:noWrap/>
            <w:vAlign w:val="bottom"/>
            <w:hideMark/>
          </w:tcPr>
          <w:p w14:paraId="36BF0738"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   $200+ million</w:t>
            </w:r>
          </w:p>
        </w:tc>
        <w:tc>
          <w:tcPr>
            <w:tcW w:w="1800" w:type="dxa"/>
            <w:tcBorders>
              <w:top w:val="nil"/>
              <w:left w:val="single" w:sz="8" w:space="0" w:color="auto"/>
              <w:bottom w:val="single" w:sz="8" w:space="0" w:color="auto"/>
              <w:right w:val="single" w:sz="8" w:space="0" w:color="auto"/>
            </w:tcBorders>
            <w:shd w:val="clear" w:color="DCE6F1" w:fill="FFFFFF"/>
            <w:noWrap/>
            <w:vAlign w:val="bottom"/>
            <w:hideMark/>
          </w:tcPr>
          <w:p w14:paraId="5984C536"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DCE6F1" w:fill="FFFFFF"/>
            <w:noWrap/>
            <w:vAlign w:val="bottom"/>
            <w:hideMark/>
          </w:tcPr>
          <w:p w14:paraId="558E8899"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4B6015A6" w14:textId="77777777" w:rsidTr="00042C73">
        <w:trPr>
          <w:trHeight w:val="245"/>
        </w:trPr>
        <w:tc>
          <w:tcPr>
            <w:tcW w:w="5360" w:type="dxa"/>
            <w:tcBorders>
              <w:top w:val="nil"/>
              <w:left w:val="nil"/>
              <w:bottom w:val="nil"/>
              <w:right w:val="nil"/>
            </w:tcBorders>
            <w:shd w:val="clear" w:color="000000" w:fill="FFFFFF"/>
            <w:noWrap/>
            <w:vAlign w:val="bottom"/>
            <w:hideMark/>
          </w:tcPr>
          <w:p w14:paraId="29E246C6"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800" w:type="dxa"/>
            <w:tcBorders>
              <w:top w:val="nil"/>
              <w:left w:val="nil"/>
              <w:bottom w:val="nil"/>
              <w:right w:val="nil"/>
            </w:tcBorders>
            <w:shd w:val="clear" w:color="000000" w:fill="FFFFFF"/>
            <w:noWrap/>
            <w:vAlign w:val="bottom"/>
            <w:hideMark/>
          </w:tcPr>
          <w:p w14:paraId="68C1E083"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70CEDF79"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0E57FECB" w14:textId="77777777" w:rsidTr="00042C73">
        <w:trPr>
          <w:trHeight w:val="245"/>
        </w:trPr>
        <w:tc>
          <w:tcPr>
            <w:tcW w:w="5360" w:type="dxa"/>
            <w:tcBorders>
              <w:top w:val="nil"/>
              <w:left w:val="nil"/>
              <w:bottom w:val="nil"/>
              <w:right w:val="nil"/>
            </w:tcBorders>
            <w:shd w:val="clear" w:color="000000" w:fill="FFFFFF"/>
            <w:noWrap/>
            <w:vAlign w:val="bottom"/>
            <w:hideMark/>
          </w:tcPr>
          <w:p w14:paraId="402B6256"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What the Asset Based Fee for a $125 million Account?</w:t>
            </w:r>
          </w:p>
        </w:tc>
        <w:tc>
          <w:tcPr>
            <w:tcW w:w="18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B685FB2"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4E2C236D"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23FFEB10" w14:textId="77777777" w:rsidTr="00042C73">
        <w:trPr>
          <w:trHeight w:val="245"/>
        </w:trPr>
        <w:tc>
          <w:tcPr>
            <w:tcW w:w="5360" w:type="dxa"/>
            <w:tcBorders>
              <w:top w:val="nil"/>
              <w:left w:val="nil"/>
              <w:bottom w:val="nil"/>
              <w:right w:val="nil"/>
            </w:tcBorders>
            <w:shd w:val="clear" w:color="000000" w:fill="FFFFFF"/>
            <w:noWrap/>
            <w:vAlign w:val="bottom"/>
            <w:hideMark/>
          </w:tcPr>
          <w:p w14:paraId="60D65E54"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800" w:type="dxa"/>
            <w:tcBorders>
              <w:top w:val="nil"/>
              <w:left w:val="nil"/>
              <w:bottom w:val="nil"/>
              <w:right w:val="nil"/>
            </w:tcBorders>
            <w:shd w:val="clear" w:color="000000" w:fill="FFFFFF"/>
            <w:noWrap/>
            <w:vAlign w:val="bottom"/>
            <w:hideMark/>
          </w:tcPr>
          <w:p w14:paraId="1AED9948"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281E0DB0"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38A0ED28" w14:textId="77777777" w:rsidTr="00042C73">
        <w:trPr>
          <w:trHeight w:val="245"/>
        </w:trPr>
        <w:tc>
          <w:tcPr>
            <w:tcW w:w="5360" w:type="dxa"/>
            <w:tcBorders>
              <w:top w:val="nil"/>
              <w:left w:val="nil"/>
              <w:bottom w:val="nil"/>
              <w:right w:val="nil"/>
            </w:tcBorders>
            <w:shd w:val="clear" w:color="000000" w:fill="FFFFFF"/>
            <w:noWrap/>
            <w:vAlign w:val="bottom"/>
            <w:hideMark/>
          </w:tcPr>
          <w:p w14:paraId="2BE97B49"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800" w:type="dxa"/>
            <w:tcBorders>
              <w:top w:val="nil"/>
              <w:left w:val="nil"/>
              <w:bottom w:val="nil"/>
              <w:right w:val="nil"/>
            </w:tcBorders>
            <w:shd w:val="clear" w:color="000000" w:fill="FFFFFF"/>
            <w:noWrap/>
            <w:vAlign w:val="bottom"/>
            <w:hideMark/>
          </w:tcPr>
          <w:p w14:paraId="372B7B62" w14:textId="77777777" w:rsidR="008477B0" w:rsidRPr="00B61BF1" w:rsidRDefault="008477B0" w:rsidP="008477B0">
            <w:pPr>
              <w:spacing w:after="0" w:line="240" w:lineRule="auto"/>
              <w:jc w:val="right"/>
              <w:rPr>
                <w:rFonts w:ascii="Arial" w:eastAsia="Times New Roman" w:hAnsi="Arial" w:cs="Arial"/>
                <w:sz w:val="20"/>
                <w:szCs w:val="20"/>
              </w:rPr>
            </w:pPr>
            <w:r w:rsidRPr="00B61BF1">
              <w:rPr>
                <w:rFonts w:ascii="Arial" w:eastAsia="Times New Roman" w:hAnsi="Arial" w:cs="Arial"/>
                <w:sz w:val="20"/>
                <w:szCs w:val="20"/>
              </w:rPr>
              <w:t xml:space="preserve"> Volume </w:t>
            </w:r>
          </w:p>
        </w:tc>
        <w:tc>
          <w:tcPr>
            <w:tcW w:w="1900" w:type="dxa"/>
            <w:tcBorders>
              <w:top w:val="nil"/>
              <w:left w:val="nil"/>
              <w:bottom w:val="nil"/>
              <w:right w:val="nil"/>
            </w:tcBorders>
            <w:shd w:val="clear" w:color="000000" w:fill="FFFFFF"/>
            <w:noWrap/>
            <w:vAlign w:val="bottom"/>
            <w:hideMark/>
          </w:tcPr>
          <w:p w14:paraId="1A292C9B"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39A8E667" w14:textId="77777777" w:rsidTr="00042C73">
        <w:trPr>
          <w:trHeight w:val="245"/>
        </w:trPr>
        <w:tc>
          <w:tcPr>
            <w:tcW w:w="5360" w:type="dxa"/>
            <w:tcBorders>
              <w:top w:val="nil"/>
              <w:left w:val="nil"/>
              <w:bottom w:val="nil"/>
              <w:right w:val="nil"/>
            </w:tcBorders>
            <w:shd w:val="clear" w:color="000000" w:fill="FFFFFF"/>
            <w:noWrap/>
            <w:vAlign w:val="bottom"/>
            <w:hideMark/>
          </w:tcPr>
          <w:p w14:paraId="10B6EFE0"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Account Maintenance Fee (Annual Charge)</w:t>
            </w:r>
          </w:p>
        </w:tc>
        <w:tc>
          <w:tcPr>
            <w:tcW w:w="1800" w:type="dxa"/>
            <w:tcBorders>
              <w:top w:val="nil"/>
              <w:left w:val="nil"/>
              <w:bottom w:val="nil"/>
              <w:right w:val="nil"/>
            </w:tcBorders>
            <w:shd w:val="clear" w:color="000000" w:fill="FFFFFF"/>
            <w:noWrap/>
            <w:vAlign w:val="bottom"/>
            <w:hideMark/>
          </w:tcPr>
          <w:p w14:paraId="551D1DC5"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3 </w:t>
            </w:r>
          </w:p>
        </w:tc>
        <w:tc>
          <w:tcPr>
            <w:tcW w:w="19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90BEDA6" w14:textId="77777777" w:rsidR="008477B0" w:rsidRPr="00B61BF1" w:rsidRDefault="008477B0" w:rsidP="008477B0">
            <w:pPr>
              <w:spacing w:after="0" w:line="240" w:lineRule="auto"/>
              <w:rPr>
                <w:rFonts w:ascii="Calibri" w:eastAsia="Times New Roman" w:hAnsi="Calibri" w:cs="Times New Roman"/>
                <w:color w:val="000000"/>
              </w:rPr>
            </w:pPr>
            <w:r w:rsidRPr="00B61BF1">
              <w:rPr>
                <w:rFonts w:ascii="Calibri" w:eastAsia="Times New Roman" w:hAnsi="Calibri" w:cs="Times New Roman"/>
                <w:color w:val="000000"/>
              </w:rPr>
              <w:t> </w:t>
            </w:r>
          </w:p>
        </w:tc>
      </w:tr>
      <w:tr w:rsidR="008477B0" w:rsidRPr="00B61BF1" w14:paraId="36B4C8BD" w14:textId="77777777" w:rsidTr="00042C73">
        <w:trPr>
          <w:trHeight w:val="245"/>
        </w:trPr>
        <w:tc>
          <w:tcPr>
            <w:tcW w:w="5360" w:type="dxa"/>
            <w:tcBorders>
              <w:top w:val="nil"/>
              <w:left w:val="nil"/>
              <w:bottom w:val="nil"/>
              <w:right w:val="nil"/>
            </w:tcBorders>
            <w:shd w:val="clear" w:color="000000" w:fill="FFFFFF"/>
            <w:noWrap/>
            <w:vAlign w:val="bottom"/>
            <w:hideMark/>
          </w:tcPr>
          <w:p w14:paraId="1F9BC2E1"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of Portfolio Holdings</w:t>
            </w:r>
          </w:p>
        </w:tc>
        <w:tc>
          <w:tcPr>
            <w:tcW w:w="1800" w:type="dxa"/>
            <w:tcBorders>
              <w:top w:val="nil"/>
              <w:left w:val="nil"/>
              <w:bottom w:val="nil"/>
              <w:right w:val="nil"/>
            </w:tcBorders>
            <w:shd w:val="clear" w:color="000000" w:fill="FFFFFF"/>
            <w:noWrap/>
            <w:vAlign w:val="bottom"/>
            <w:hideMark/>
          </w:tcPr>
          <w:p w14:paraId="358FF3D3"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135 </w:t>
            </w:r>
          </w:p>
        </w:tc>
        <w:tc>
          <w:tcPr>
            <w:tcW w:w="1900" w:type="dxa"/>
            <w:tcBorders>
              <w:top w:val="nil"/>
              <w:left w:val="nil"/>
              <w:bottom w:val="nil"/>
              <w:right w:val="nil"/>
            </w:tcBorders>
            <w:shd w:val="clear" w:color="000000" w:fill="FFFFFF"/>
            <w:noWrap/>
            <w:vAlign w:val="bottom"/>
            <w:hideMark/>
          </w:tcPr>
          <w:p w14:paraId="6E89C76E" w14:textId="77777777" w:rsidR="008477B0" w:rsidRPr="00B61BF1" w:rsidRDefault="008477B0" w:rsidP="008477B0">
            <w:pPr>
              <w:spacing w:after="0" w:line="240" w:lineRule="auto"/>
              <w:rPr>
                <w:rFonts w:ascii="Calibri" w:eastAsia="Times New Roman" w:hAnsi="Calibri" w:cs="Times New Roman"/>
                <w:color w:val="000000"/>
              </w:rPr>
            </w:pPr>
            <w:r w:rsidRPr="00B61BF1">
              <w:rPr>
                <w:rFonts w:ascii="Calibri" w:eastAsia="Times New Roman" w:hAnsi="Calibri" w:cs="Times New Roman"/>
                <w:color w:val="000000"/>
              </w:rPr>
              <w:t> </w:t>
            </w:r>
          </w:p>
        </w:tc>
      </w:tr>
      <w:tr w:rsidR="008477B0" w:rsidRPr="00B61BF1" w14:paraId="7B7E78BC" w14:textId="77777777" w:rsidTr="00042C73">
        <w:trPr>
          <w:trHeight w:val="245"/>
        </w:trPr>
        <w:tc>
          <w:tcPr>
            <w:tcW w:w="5360" w:type="dxa"/>
            <w:tcBorders>
              <w:top w:val="nil"/>
              <w:left w:val="nil"/>
              <w:bottom w:val="nil"/>
              <w:right w:val="nil"/>
            </w:tcBorders>
            <w:shd w:val="clear" w:color="000000" w:fill="FFFFFF"/>
            <w:noWrap/>
            <w:vAlign w:val="bottom"/>
            <w:hideMark/>
          </w:tcPr>
          <w:p w14:paraId="5085C537"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Other Charges (reporting, etc.)</w:t>
            </w:r>
          </w:p>
        </w:tc>
        <w:tc>
          <w:tcPr>
            <w:tcW w:w="1800" w:type="dxa"/>
            <w:tcBorders>
              <w:top w:val="nil"/>
              <w:left w:val="nil"/>
              <w:bottom w:val="nil"/>
              <w:right w:val="nil"/>
            </w:tcBorders>
            <w:shd w:val="clear" w:color="000000" w:fill="FFFFFF"/>
            <w:noWrap/>
            <w:vAlign w:val="bottom"/>
            <w:hideMark/>
          </w:tcPr>
          <w:p w14:paraId="36EB9E8E"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082E83AF" w14:textId="77777777" w:rsidR="008477B0" w:rsidRPr="00B61BF1" w:rsidRDefault="008477B0" w:rsidP="008477B0">
            <w:pPr>
              <w:spacing w:after="0" w:line="240" w:lineRule="auto"/>
              <w:rPr>
                <w:rFonts w:ascii="Calibri" w:eastAsia="Times New Roman" w:hAnsi="Calibri" w:cs="Times New Roman"/>
                <w:color w:val="000000"/>
              </w:rPr>
            </w:pPr>
            <w:r w:rsidRPr="00B61BF1">
              <w:rPr>
                <w:rFonts w:ascii="Calibri" w:eastAsia="Times New Roman" w:hAnsi="Calibri" w:cs="Times New Roman"/>
                <w:color w:val="000000"/>
              </w:rPr>
              <w:t> </w:t>
            </w:r>
          </w:p>
        </w:tc>
      </w:tr>
      <w:tr w:rsidR="008477B0" w:rsidRPr="00B61BF1" w14:paraId="1F46B9A3" w14:textId="77777777" w:rsidTr="00042C73">
        <w:trPr>
          <w:trHeight w:val="245"/>
        </w:trPr>
        <w:tc>
          <w:tcPr>
            <w:tcW w:w="5360" w:type="dxa"/>
            <w:tcBorders>
              <w:top w:val="nil"/>
              <w:left w:val="nil"/>
              <w:bottom w:val="nil"/>
              <w:right w:val="nil"/>
            </w:tcBorders>
            <w:shd w:val="clear" w:color="000000" w:fill="FFFFFF"/>
            <w:noWrap/>
            <w:vAlign w:val="bottom"/>
            <w:hideMark/>
          </w:tcPr>
          <w:p w14:paraId="3DEAABEC"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Setup Fees</w:t>
            </w:r>
          </w:p>
        </w:tc>
        <w:tc>
          <w:tcPr>
            <w:tcW w:w="1800" w:type="dxa"/>
            <w:tcBorders>
              <w:top w:val="nil"/>
              <w:left w:val="nil"/>
              <w:bottom w:val="nil"/>
              <w:right w:val="nil"/>
            </w:tcBorders>
            <w:shd w:val="clear" w:color="000000" w:fill="FFFFFF"/>
            <w:noWrap/>
            <w:vAlign w:val="bottom"/>
            <w:hideMark/>
          </w:tcPr>
          <w:p w14:paraId="6ED25EAA"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nil"/>
            </w:tcBorders>
            <w:shd w:val="clear" w:color="000000" w:fill="FFFFFF"/>
            <w:noWrap/>
            <w:vAlign w:val="bottom"/>
            <w:hideMark/>
          </w:tcPr>
          <w:p w14:paraId="1786891C" w14:textId="77777777" w:rsidR="008477B0" w:rsidRPr="00B61BF1" w:rsidRDefault="008477B0" w:rsidP="008477B0">
            <w:pPr>
              <w:spacing w:after="0" w:line="240" w:lineRule="auto"/>
              <w:rPr>
                <w:rFonts w:ascii="Calibri" w:eastAsia="Times New Roman" w:hAnsi="Calibri" w:cs="Times New Roman"/>
                <w:color w:val="000000"/>
              </w:rPr>
            </w:pPr>
            <w:r w:rsidRPr="00B61BF1">
              <w:rPr>
                <w:rFonts w:ascii="Calibri" w:eastAsia="Times New Roman" w:hAnsi="Calibri" w:cs="Times New Roman"/>
                <w:color w:val="000000"/>
              </w:rPr>
              <w:t> </w:t>
            </w:r>
          </w:p>
        </w:tc>
      </w:tr>
      <w:tr w:rsidR="008477B0" w:rsidRPr="00B61BF1" w14:paraId="7D198BE3" w14:textId="77777777" w:rsidTr="00042C73">
        <w:trPr>
          <w:trHeight w:val="245"/>
        </w:trPr>
        <w:tc>
          <w:tcPr>
            <w:tcW w:w="5360" w:type="dxa"/>
            <w:tcBorders>
              <w:top w:val="nil"/>
              <w:left w:val="nil"/>
              <w:bottom w:val="nil"/>
              <w:right w:val="nil"/>
            </w:tcBorders>
            <w:shd w:val="clear" w:color="000000" w:fill="1F497D"/>
            <w:noWrap/>
            <w:vAlign w:val="bottom"/>
            <w:hideMark/>
          </w:tcPr>
          <w:p w14:paraId="774C5A1C"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4729D158" w14:textId="77777777" w:rsidR="008477B0" w:rsidRPr="00B61BF1" w:rsidRDefault="008477B0" w:rsidP="008477B0">
            <w:pPr>
              <w:spacing w:after="0" w:line="240" w:lineRule="auto"/>
              <w:jc w:val="right"/>
              <w:rPr>
                <w:rFonts w:ascii="Arial" w:eastAsia="Times New Roman" w:hAnsi="Arial" w:cs="Arial"/>
                <w:color w:val="FFFFFF"/>
                <w:sz w:val="20"/>
                <w:szCs w:val="20"/>
              </w:rPr>
            </w:pPr>
            <w:r w:rsidRPr="00B61BF1">
              <w:rPr>
                <w:rFonts w:ascii="Arial" w:eastAsia="Times New Roman" w:hAnsi="Arial" w:cs="Arial"/>
                <w:color w:val="FFFFFF"/>
                <w:sz w:val="20"/>
                <w:szCs w:val="20"/>
              </w:rPr>
              <w:t>Annual</w:t>
            </w:r>
          </w:p>
        </w:tc>
        <w:tc>
          <w:tcPr>
            <w:tcW w:w="1900" w:type="dxa"/>
            <w:tcBorders>
              <w:top w:val="nil"/>
              <w:left w:val="nil"/>
              <w:bottom w:val="nil"/>
              <w:right w:val="nil"/>
            </w:tcBorders>
            <w:shd w:val="clear" w:color="000000" w:fill="1F497D"/>
            <w:noWrap/>
            <w:vAlign w:val="bottom"/>
            <w:hideMark/>
          </w:tcPr>
          <w:p w14:paraId="2A50E979"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r>
      <w:tr w:rsidR="008477B0" w:rsidRPr="00B61BF1" w14:paraId="666E5B2F" w14:textId="77777777" w:rsidTr="00042C73">
        <w:trPr>
          <w:trHeight w:val="245"/>
        </w:trPr>
        <w:tc>
          <w:tcPr>
            <w:tcW w:w="5360" w:type="dxa"/>
            <w:tcBorders>
              <w:top w:val="nil"/>
              <w:left w:val="nil"/>
              <w:bottom w:val="nil"/>
              <w:right w:val="nil"/>
            </w:tcBorders>
            <w:shd w:val="clear" w:color="000000" w:fill="1F497D"/>
            <w:noWrap/>
            <w:vAlign w:val="bottom"/>
            <w:hideMark/>
          </w:tcPr>
          <w:p w14:paraId="581887DD"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402101A0" w14:textId="77777777" w:rsidR="008477B0" w:rsidRPr="00B61BF1" w:rsidRDefault="008477B0" w:rsidP="008477B0">
            <w:pPr>
              <w:spacing w:after="0" w:line="240" w:lineRule="auto"/>
              <w:jc w:val="right"/>
              <w:rPr>
                <w:rFonts w:ascii="Arial" w:eastAsia="Times New Roman" w:hAnsi="Arial" w:cs="Arial"/>
                <w:color w:val="FFFFFF"/>
                <w:sz w:val="20"/>
                <w:szCs w:val="20"/>
              </w:rPr>
            </w:pPr>
            <w:r w:rsidRPr="00B61BF1">
              <w:rPr>
                <w:rFonts w:ascii="Arial" w:eastAsia="Times New Roman" w:hAnsi="Arial" w:cs="Arial"/>
                <w:color w:val="FFFFFF"/>
                <w:sz w:val="20"/>
                <w:szCs w:val="20"/>
              </w:rPr>
              <w:t>Volume</w:t>
            </w:r>
          </w:p>
        </w:tc>
        <w:tc>
          <w:tcPr>
            <w:tcW w:w="1900" w:type="dxa"/>
            <w:tcBorders>
              <w:top w:val="nil"/>
              <w:left w:val="nil"/>
              <w:bottom w:val="nil"/>
              <w:right w:val="nil"/>
            </w:tcBorders>
            <w:shd w:val="clear" w:color="000000" w:fill="1F497D"/>
            <w:noWrap/>
            <w:vAlign w:val="bottom"/>
            <w:hideMark/>
          </w:tcPr>
          <w:p w14:paraId="4D4836E2" w14:textId="77777777" w:rsidR="008477B0" w:rsidRPr="00B61BF1" w:rsidRDefault="008477B0" w:rsidP="008477B0">
            <w:pPr>
              <w:spacing w:after="0" w:line="240" w:lineRule="auto"/>
              <w:jc w:val="center"/>
              <w:rPr>
                <w:rFonts w:ascii="Arial" w:eastAsia="Times New Roman" w:hAnsi="Arial" w:cs="Arial"/>
                <w:color w:val="FFFFFF"/>
                <w:sz w:val="20"/>
                <w:szCs w:val="20"/>
              </w:rPr>
            </w:pPr>
            <w:r w:rsidRPr="00B61BF1">
              <w:rPr>
                <w:rFonts w:ascii="Arial" w:eastAsia="Times New Roman" w:hAnsi="Arial" w:cs="Arial"/>
                <w:color w:val="FFFFFF"/>
                <w:sz w:val="20"/>
                <w:szCs w:val="20"/>
              </w:rPr>
              <w:t>Unit Cost if</w:t>
            </w:r>
          </w:p>
        </w:tc>
      </w:tr>
      <w:tr w:rsidR="008477B0" w:rsidRPr="00B61BF1" w14:paraId="43975348" w14:textId="77777777" w:rsidTr="00042C73">
        <w:trPr>
          <w:trHeight w:val="245"/>
        </w:trPr>
        <w:tc>
          <w:tcPr>
            <w:tcW w:w="5360" w:type="dxa"/>
            <w:tcBorders>
              <w:top w:val="nil"/>
              <w:left w:val="nil"/>
              <w:bottom w:val="nil"/>
              <w:right w:val="nil"/>
            </w:tcBorders>
            <w:shd w:val="clear" w:color="000000" w:fill="FFFFFF"/>
            <w:noWrap/>
            <w:vAlign w:val="bottom"/>
            <w:hideMark/>
          </w:tcPr>
          <w:p w14:paraId="32AD072C"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DTC / Fed Purchases</w:t>
            </w:r>
          </w:p>
        </w:tc>
        <w:tc>
          <w:tcPr>
            <w:tcW w:w="1800" w:type="dxa"/>
            <w:tcBorders>
              <w:top w:val="nil"/>
              <w:left w:val="nil"/>
              <w:bottom w:val="nil"/>
              <w:right w:val="nil"/>
            </w:tcBorders>
            <w:shd w:val="clear" w:color="000000" w:fill="FFFFFF"/>
            <w:noWrap/>
            <w:vAlign w:val="bottom"/>
            <w:hideMark/>
          </w:tcPr>
          <w:p w14:paraId="32F8E872"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67 </w:t>
            </w:r>
          </w:p>
        </w:tc>
        <w:tc>
          <w:tcPr>
            <w:tcW w:w="1900" w:type="dxa"/>
            <w:tcBorders>
              <w:top w:val="single" w:sz="8" w:space="0" w:color="auto"/>
              <w:left w:val="single" w:sz="8" w:space="0" w:color="auto"/>
              <w:bottom w:val="nil"/>
              <w:right w:val="single" w:sz="8" w:space="0" w:color="auto"/>
            </w:tcBorders>
            <w:shd w:val="clear" w:color="000000" w:fill="FFFFFF"/>
            <w:noWrap/>
            <w:vAlign w:val="bottom"/>
            <w:hideMark/>
          </w:tcPr>
          <w:p w14:paraId="11FA1F81"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2B21FED7" w14:textId="77777777" w:rsidTr="00042C73">
        <w:trPr>
          <w:trHeight w:val="245"/>
        </w:trPr>
        <w:tc>
          <w:tcPr>
            <w:tcW w:w="5360" w:type="dxa"/>
            <w:tcBorders>
              <w:top w:val="nil"/>
              <w:left w:val="nil"/>
              <w:bottom w:val="nil"/>
              <w:right w:val="nil"/>
            </w:tcBorders>
            <w:shd w:val="clear" w:color="000000" w:fill="FFFFFF"/>
            <w:noWrap/>
            <w:vAlign w:val="bottom"/>
            <w:hideMark/>
          </w:tcPr>
          <w:p w14:paraId="1F62CC92"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DTC / Fed Sells</w:t>
            </w:r>
          </w:p>
        </w:tc>
        <w:tc>
          <w:tcPr>
            <w:tcW w:w="1800" w:type="dxa"/>
            <w:tcBorders>
              <w:top w:val="nil"/>
              <w:left w:val="nil"/>
              <w:bottom w:val="nil"/>
              <w:right w:val="nil"/>
            </w:tcBorders>
            <w:shd w:val="clear" w:color="000000" w:fill="FFFFFF"/>
            <w:noWrap/>
            <w:vAlign w:val="bottom"/>
            <w:hideMark/>
          </w:tcPr>
          <w:p w14:paraId="2C4EC798"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74 </w:t>
            </w:r>
          </w:p>
        </w:tc>
        <w:tc>
          <w:tcPr>
            <w:tcW w:w="1900" w:type="dxa"/>
            <w:tcBorders>
              <w:top w:val="nil"/>
              <w:left w:val="single" w:sz="8" w:space="0" w:color="auto"/>
              <w:bottom w:val="nil"/>
              <w:right w:val="single" w:sz="8" w:space="0" w:color="auto"/>
            </w:tcBorders>
            <w:shd w:val="clear" w:color="000000" w:fill="FFFFFF"/>
            <w:noWrap/>
            <w:vAlign w:val="bottom"/>
            <w:hideMark/>
          </w:tcPr>
          <w:p w14:paraId="654BE1CA"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6878B4B5" w14:textId="77777777" w:rsidTr="00042C73">
        <w:trPr>
          <w:trHeight w:val="245"/>
        </w:trPr>
        <w:tc>
          <w:tcPr>
            <w:tcW w:w="5360" w:type="dxa"/>
            <w:tcBorders>
              <w:top w:val="nil"/>
              <w:left w:val="nil"/>
              <w:bottom w:val="nil"/>
              <w:right w:val="nil"/>
            </w:tcBorders>
            <w:shd w:val="clear" w:color="000000" w:fill="FFFFFF"/>
            <w:noWrap/>
            <w:vAlign w:val="bottom"/>
            <w:hideMark/>
          </w:tcPr>
          <w:p w14:paraId="523A4CA1"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DTC / Fed Maturities</w:t>
            </w:r>
          </w:p>
        </w:tc>
        <w:tc>
          <w:tcPr>
            <w:tcW w:w="1800" w:type="dxa"/>
            <w:tcBorders>
              <w:top w:val="nil"/>
              <w:left w:val="nil"/>
              <w:bottom w:val="nil"/>
              <w:right w:val="nil"/>
            </w:tcBorders>
            <w:shd w:val="clear" w:color="000000" w:fill="FFFFFF"/>
            <w:noWrap/>
            <w:vAlign w:val="bottom"/>
            <w:hideMark/>
          </w:tcPr>
          <w:p w14:paraId="219AA41E"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8 </w:t>
            </w:r>
          </w:p>
        </w:tc>
        <w:tc>
          <w:tcPr>
            <w:tcW w:w="1900" w:type="dxa"/>
            <w:tcBorders>
              <w:top w:val="nil"/>
              <w:left w:val="single" w:sz="8" w:space="0" w:color="auto"/>
              <w:bottom w:val="nil"/>
              <w:right w:val="single" w:sz="8" w:space="0" w:color="auto"/>
            </w:tcBorders>
            <w:shd w:val="clear" w:color="000000" w:fill="FFFFFF"/>
            <w:noWrap/>
            <w:vAlign w:val="bottom"/>
            <w:hideMark/>
          </w:tcPr>
          <w:p w14:paraId="4496CE64"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0EA0F2BE" w14:textId="77777777" w:rsidTr="00042C73">
        <w:trPr>
          <w:trHeight w:val="245"/>
        </w:trPr>
        <w:tc>
          <w:tcPr>
            <w:tcW w:w="5360" w:type="dxa"/>
            <w:tcBorders>
              <w:top w:val="nil"/>
              <w:left w:val="nil"/>
              <w:bottom w:val="nil"/>
              <w:right w:val="nil"/>
            </w:tcBorders>
            <w:shd w:val="clear" w:color="000000" w:fill="FFFFFF"/>
            <w:noWrap/>
            <w:vAlign w:val="bottom"/>
            <w:hideMark/>
          </w:tcPr>
          <w:p w14:paraId="79B9708C"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Interest Payments</w:t>
            </w:r>
          </w:p>
        </w:tc>
        <w:tc>
          <w:tcPr>
            <w:tcW w:w="1800" w:type="dxa"/>
            <w:tcBorders>
              <w:top w:val="nil"/>
              <w:left w:val="nil"/>
              <w:bottom w:val="nil"/>
              <w:right w:val="nil"/>
            </w:tcBorders>
            <w:shd w:val="clear" w:color="000000" w:fill="FFFFFF"/>
            <w:noWrap/>
            <w:vAlign w:val="bottom"/>
            <w:hideMark/>
          </w:tcPr>
          <w:p w14:paraId="5A1FA12B"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186 </w:t>
            </w:r>
          </w:p>
        </w:tc>
        <w:tc>
          <w:tcPr>
            <w:tcW w:w="1900" w:type="dxa"/>
            <w:tcBorders>
              <w:top w:val="nil"/>
              <w:left w:val="single" w:sz="8" w:space="0" w:color="auto"/>
              <w:bottom w:val="nil"/>
              <w:right w:val="single" w:sz="8" w:space="0" w:color="auto"/>
            </w:tcBorders>
            <w:shd w:val="clear" w:color="000000" w:fill="FFFFFF"/>
            <w:noWrap/>
            <w:vAlign w:val="bottom"/>
            <w:hideMark/>
          </w:tcPr>
          <w:p w14:paraId="0A76E7A2"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24EAEB67" w14:textId="77777777" w:rsidTr="00042C73">
        <w:trPr>
          <w:trHeight w:val="245"/>
        </w:trPr>
        <w:tc>
          <w:tcPr>
            <w:tcW w:w="5360" w:type="dxa"/>
            <w:tcBorders>
              <w:top w:val="nil"/>
              <w:left w:val="nil"/>
              <w:bottom w:val="nil"/>
              <w:right w:val="nil"/>
            </w:tcBorders>
            <w:shd w:val="clear" w:color="000000" w:fill="FFFFFF"/>
            <w:noWrap/>
            <w:vAlign w:val="bottom"/>
            <w:hideMark/>
          </w:tcPr>
          <w:p w14:paraId="4F8D220A"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MBS Principal and Interest Payments </w:t>
            </w:r>
          </w:p>
        </w:tc>
        <w:tc>
          <w:tcPr>
            <w:tcW w:w="1800" w:type="dxa"/>
            <w:tcBorders>
              <w:top w:val="nil"/>
              <w:left w:val="nil"/>
              <w:bottom w:val="nil"/>
              <w:right w:val="nil"/>
            </w:tcBorders>
            <w:shd w:val="clear" w:color="000000" w:fill="FFFFFF"/>
            <w:noWrap/>
            <w:vAlign w:val="bottom"/>
            <w:hideMark/>
          </w:tcPr>
          <w:p w14:paraId="745FAA41"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173 </w:t>
            </w:r>
          </w:p>
        </w:tc>
        <w:tc>
          <w:tcPr>
            <w:tcW w:w="1900" w:type="dxa"/>
            <w:tcBorders>
              <w:top w:val="nil"/>
              <w:left w:val="single" w:sz="8" w:space="0" w:color="auto"/>
              <w:bottom w:val="nil"/>
              <w:right w:val="single" w:sz="8" w:space="0" w:color="auto"/>
            </w:tcBorders>
            <w:shd w:val="clear" w:color="000000" w:fill="FFFFFF"/>
            <w:noWrap/>
            <w:vAlign w:val="bottom"/>
            <w:hideMark/>
          </w:tcPr>
          <w:p w14:paraId="15136A8A"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5883636E" w14:textId="77777777" w:rsidTr="00042C73">
        <w:trPr>
          <w:trHeight w:val="245"/>
        </w:trPr>
        <w:tc>
          <w:tcPr>
            <w:tcW w:w="5360" w:type="dxa"/>
            <w:tcBorders>
              <w:top w:val="nil"/>
              <w:left w:val="nil"/>
              <w:bottom w:val="nil"/>
              <w:right w:val="nil"/>
            </w:tcBorders>
            <w:shd w:val="clear" w:color="000000" w:fill="FFFFFF"/>
            <w:noWrap/>
            <w:vAlign w:val="bottom"/>
            <w:hideMark/>
          </w:tcPr>
          <w:p w14:paraId="63559BE4"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Incoming Domestic Wires</w:t>
            </w:r>
          </w:p>
        </w:tc>
        <w:tc>
          <w:tcPr>
            <w:tcW w:w="1800" w:type="dxa"/>
            <w:tcBorders>
              <w:top w:val="nil"/>
              <w:left w:val="nil"/>
              <w:bottom w:val="nil"/>
              <w:right w:val="nil"/>
            </w:tcBorders>
            <w:shd w:val="clear" w:color="000000" w:fill="FFFFFF"/>
            <w:noWrap/>
            <w:vAlign w:val="bottom"/>
            <w:hideMark/>
          </w:tcPr>
          <w:p w14:paraId="664A72FC"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3 </w:t>
            </w:r>
          </w:p>
        </w:tc>
        <w:tc>
          <w:tcPr>
            <w:tcW w:w="1900" w:type="dxa"/>
            <w:tcBorders>
              <w:top w:val="nil"/>
              <w:left w:val="single" w:sz="8" w:space="0" w:color="auto"/>
              <w:bottom w:val="nil"/>
              <w:right w:val="single" w:sz="8" w:space="0" w:color="auto"/>
            </w:tcBorders>
            <w:shd w:val="clear" w:color="000000" w:fill="FFFFFF"/>
            <w:noWrap/>
            <w:vAlign w:val="bottom"/>
            <w:hideMark/>
          </w:tcPr>
          <w:p w14:paraId="512A22BC"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40C8E482" w14:textId="77777777" w:rsidTr="00042C73">
        <w:trPr>
          <w:trHeight w:val="245"/>
        </w:trPr>
        <w:tc>
          <w:tcPr>
            <w:tcW w:w="5360" w:type="dxa"/>
            <w:tcBorders>
              <w:top w:val="nil"/>
              <w:left w:val="nil"/>
              <w:bottom w:val="nil"/>
              <w:right w:val="nil"/>
            </w:tcBorders>
            <w:shd w:val="clear" w:color="000000" w:fill="FFFFFF"/>
            <w:noWrap/>
            <w:vAlign w:val="bottom"/>
            <w:hideMark/>
          </w:tcPr>
          <w:p w14:paraId="438A6AB2"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Outgoing Domestic Wires</w:t>
            </w:r>
          </w:p>
        </w:tc>
        <w:tc>
          <w:tcPr>
            <w:tcW w:w="1800" w:type="dxa"/>
            <w:tcBorders>
              <w:top w:val="nil"/>
              <w:left w:val="nil"/>
              <w:bottom w:val="nil"/>
              <w:right w:val="nil"/>
            </w:tcBorders>
            <w:shd w:val="clear" w:color="000000" w:fill="FFFFFF"/>
            <w:noWrap/>
            <w:vAlign w:val="bottom"/>
            <w:hideMark/>
          </w:tcPr>
          <w:p w14:paraId="302C128B"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xml:space="preserve">                          3 </w:t>
            </w:r>
          </w:p>
        </w:tc>
        <w:tc>
          <w:tcPr>
            <w:tcW w:w="1900" w:type="dxa"/>
            <w:tcBorders>
              <w:top w:val="nil"/>
              <w:left w:val="single" w:sz="8" w:space="0" w:color="auto"/>
              <w:bottom w:val="nil"/>
              <w:right w:val="single" w:sz="8" w:space="0" w:color="auto"/>
            </w:tcBorders>
            <w:shd w:val="clear" w:color="000000" w:fill="FFFFFF"/>
            <w:noWrap/>
            <w:vAlign w:val="bottom"/>
            <w:hideMark/>
          </w:tcPr>
          <w:p w14:paraId="25D03D35"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4AED2169" w14:textId="77777777" w:rsidTr="00042C73">
        <w:trPr>
          <w:trHeight w:val="245"/>
        </w:trPr>
        <w:tc>
          <w:tcPr>
            <w:tcW w:w="5360" w:type="dxa"/>
            <w:tcBorders>
              <w:top w:val="nil"/>
              <w:left w:val="nil"/>
              <w:bottom w:val="nil"/>
              <w:right w:val="nil"/>
            </w:tcBorders>
            <w:shd w:val="clear" w:color="DCE6F1" w:fill="1F497D"/>
            <w:noWrap/>
            <w:vAlign w:val="bottom"/>
            <w:hideMark/>
          </w:tcPr>
          <w:p w14:paraId="75F3294A"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800" w:type="dxa"/>
            <w:tcBorders>
              <w:top w:val="nil"/>
              <w:left w:val="nil"/>
              <w:bottom w:val="nil"/>
              <w:right w:val="nil"/>
            </w:tcBorders>
            <w:shd w:val="clear" w:color="DCE6F1" w:fill="1F497D"/>
            <w:noWrap/>
            <w:vAlign w:val="bottom"/>
            <w:hideMark/>
          </w:tcPr>
          <w:p w14:paraId="0C83E277"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single" w:sz="8" w:space="0" w:color="auto"/>
            </w:tcBorders>
            <w:shd w:val="clear" w:color="000000" w:fill="1F497D"/>
            <w:noWrap/>
            <w:vAlign w:val="bottom"/>
            <w:hideMark/>
          </w:tcPr>
          <w:p w14:paraId="3A9395F8"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7BA41479" w14:textId="77777777" w:rsidTr="00042C73">
        <w:trPr>
          <w:trHeight w:val="245"/>
        </w:trPr>
        <w:tc>
          <w:tcPr>
            <w:tcW w:w="5360" w:type="dxa"/>
            <w:tcBorders>
              <w:top w:val="nil"/>
              <w:left w:val="nil"/>
              <w:bottom w:val="nil"/>
              <w:right w:val="nil"/>
            </w:tcBorders>
            <w:shd w:val="clear" w:color="000000" w:fill="FFFFFF"/>
            <w:noWrap/>
            <w:vAlign w:val="bottom"/>
            <w:hideMark/>
          </w:tcPr>
          <w:p w14:paraId="06279C94"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800" w:type="dxa"/>
            <w:tcBorders>
              <w:top w:val="nil"/>
              <w:left w:val="nil"/>
              <w:bottom w:val="nil"/>
              <w:right w:val="nil"/>
            </w:tcBorders>
            <w:shd w:val="clear" w:color="000000" w:fill="FFFFFF"/>
            <w:noWrap/>
            <w:vAlign w:val="bottom"/>
            <w:hideMark/>
          </w:tcPr>
          <w:p w14:paraId="38AE8EAA"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single" w:sz="8" w:space="0" w:color="auto"/>
            </w:tcBorders>
            <w:shd w:val="clear" w:color="000000" w:fill="FFFFFF"/>
            <w:noWrap/>
            <w:vAlign w:val="bottom"/>
            <w:hideMark/>
          </w:tcPr>
          <w:p w14:paraId="1BA3F2BE"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61A7E020" w14:textId="77777777" w:rsidTr="00042C73">
        <w:trPr>
          <w:trHeight w:val="245"/>
        </w:trPr>
        <w:tc>
          <w:tcPr>
            <w:tcW w:w="5360" w:type="dxa"/>
            <w:tcBorders>
              <w:top w:val="nil"/>
              <w:left w:val="nil"/>
              <w:bottom w:val="nil"/>
              <w:right w:val="nil"/>
            </w:tcBorders>
            <w:shd w:val="clear" w:color="DCE6F1" w:fill="FFFFFF"/>
            <w:noWrap/>
            <w:vAlign w:val="bottom"/>
            <w:hideMark/>
          </w:tcPr>
          <w:p w14:paraId="60B261A9" w14:textId="77777777" w:rsidR="008477B0" w:rsidRPr="00B61BF1" w:rsidRDefault="008477B0" w:rsidP="008477B0">
            <w:pPr>
              <w:spacing w:after="0" w:line="240" w:lineRule="auto"/>
              <w:rPr>
                <w:rFonts w:ascii="Arial" w:eastAsia="Times New Roman" w:hAnsi="Arial" w:cs="Arial"/>
                <w:b/>
                <w:bCs/>
                <w:sz w:val="20"/>
                <w:szCs w:val="20"/>
              </w:rPr>
            </w:pPr>
            <w:r w:rsidRPr="00B61BF1">
              <w:rPr>
                <w:rFonts w:ascii="Arial" w:eastAsia="Times New Roman" w:hAnsi="Arial" w:cs="Arial"/>
                <w:b/>
                <w:bCs/>
                <w:sz w:val="20"/>
                <w:szCs w:val="20"/>
              </w:rPr>
              <w:t>Security Liquidation Services</w:t>
            </w:r>
          </w:p>
        </w:tc>
        <w:tc>
          <w:tcPr>
            <w:tcW w:w="1800" w:type="dxa"/>
            <w:tcBorders>
              <w:top w:val="nil"/>
              <w:left w:val="nil"/>
              <w:bottom w:val="nil"/>
              <w:right w:val="nil"/>
            </w:tcBorders>
            <w:shd w:val="clear" w:color="DCE6F1" w:fill="FFFFFF"/>
            <w:noWrap/>
            <w:vAlign w:val="bottom"/>
            <w:hideMark/>
          </w:tcPr>
          <w:p w14:paraId="36598C67"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single" w:sz="8" w:space="0" w:color="auto"/>
            </w:tcBorders>
            <w:shd w:val="clear" w:color="000000" w:fill="FFFFFF"/>
            <w:noWrap/>
            <w:vAlign w:val="bottom"/>
            <w:hideMark/>
          </w:tcPr>
          <w:p w14:paraId="246C1680"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5F017CEC" w14:textId="77777777" w:rsidTr="00042C73">
        <w:trPr>
          <w:trHeight w:val="245"/>
        </w:trPr>
        <w:tc>
          <w:tcPr>
            <w:tcW w:w="5360" w:type="dxa"/>
            <w:tcBorders>
              <w:top w:val="nil"/>
              <w:left w:val="nil"/>
              <w:bottom w:val="nil"/>
              <w:right w:val="nil"/>
            </w:tcBorders>
            <w:shd w:val="clear" w:color="000000" w:fill="1F497D"/>
            <w:noWrap/>
            <w:vAlign w:val="bottom"/>
            <w:hideMark/>
          </w:tcPr>
          <w:p w14:paraId="004E0B3D"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4D11CDF2" w14:textId="77777777" w:rsidR="008477B0" w:rsidRPr="00B61BF1" w:rsidRDefault="008477B0" w:rsidP="008477B0">
            <w:pPr>
              <w:spacing w:after="0" w:line="240" w:lineRule="auto"/>
              <w:jc w:val="right"/>
              <w:rPr>
                <w:rFonts w:ascii="Arial" w:eastAsia="Times New Roman" w:hAnsi="Arial" w:cs="Arial"/>
                <w:color w:val="FFFFFF"/>
                <w:sz w:val="20"/>
                <w:szCs w:val="20"/>
              </w:rPr>
            </w:pPr>
            <w:r w:rsidRPr="00B61BF1">
              <w:rPr>
                <w:rFonts w:ascii="Arial" w:eastAsia="Times New Roman" w:hAnsi="Arial" w:cs="Arial"/>
                <w:color w:val="FFFFFF"/>
                <w:sz w:val="20"/>
                <w:szCs w:val="20"/>
              </w:rPr>
              <w:t>Annual</w:t>
            </w:r>
          </w:p>
        </w:tc>
        <w:tc>
          <w:tcPr>
            <w:tcW w:w="1900" w:type="dxa"/>
            <w:tcBorders>
              <w:top w:val="nil"/>
              <w:left w:val="nil"/>
              <w:bottom w:val="nil"/>
              <w:right w:val="nil"/>
            </w:tcBorders>
            <w:shd w:val="clear" w:color="000000" w:fill="1F497D"/>
            <w:noWrap/>
            <w:vAlign w:val="bottom"/>
            <w:hideMark/>
          </w:tcPr>
          <w:p w14:paraId="3F168BE4"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r>
      <w:tr w:rsidR="008477B0" w:rsidRPr="00B61BF1" w14:paraId="4ADEE318" w14:textId="77777777" w:rsidTr="00042C73">
        <w:trPr>
          <w:trHeight w:val="245"/>
        </w:trPr>
        <w:tc>
          <w:tcPr>
            <w:tcW w:w="5360" w:type="dxa"/>
            <w:tcBorders>
              <w:top w:val="nil"/>
              <w:left w:val="nil"/>
              <w:bottom w:val="nil"/>
              <w:right w:val="nil"/>
            </w:tcBorders>
            <w:shd w:val="clear" w:color="000000" w:fill="1F497D"/>
            <w:noWrap/>
            <w:vAlign w:val="bottom"/>
            <w:hideMark/>
          </w:tcPr>
          <w:p w14:paraId="5722546E" w14:textId="77777777" w:rsidR="008477B0" w:rsidRPr="00B61BF1" w:rsidRDefault="008477B0" w:rsidP="008477B0">
            <w:pPr>
              <w:spacing w:after="0" w:line="240" w:lineRule="auto"/>
              <w:rPr>
                <w:rFonts w:ascii="Arial" w:eastAsia="Times New Roman" w:hAnsi="Arial" w:cs="Arial"/>
                <w:color w:val="FFFFFF"/>
                <w:sz w:val="20"/>
                <w:szCs w:val="20"/>
              </w:rPr>
            </w:pPr>
            <w:r w:rsidRPr="00B61BF1">
              <w:rPr>
                <w:rFonts w:ascii="Arial" w:eastAsia="Times New Roman" w:hAnsi="Arial" w:cs="Arial"/>
                <w:color w:val="FFFFFF"/>
                <w:sz w:val="20"/>
                <w:szCs w:val="20"/>
              </w:rPr>
              <w:t> </w:t>
            </w:r>
          </w:p>
        </w:tc>
        <w:tc>
          <w:tcPr>
            <w:tcW w:w="1800" w:type="dxa"/>
            <w:tcBorders>
              <w:top w:val="nil"/>
              <w:left w:val="nil"/>
              <w:bottom w:val="nil"/>
              <w:right w:val="nil"/>
            </w:tcBorders>
            <w:shd w:val="clear" w:color="000000" w:fill="1F497D"/>
            <w:noWrap/>
            <w:vAlign w:val="bottom"/>
            <w:hideMark/>
          </w:tcPr>
          <w:p w14:paraId="5B0DF2F9" w14:textId="77777777" w:rsidR="008477B0" w:rsidRPr="00B61BF1" w:rsidRDefault="008477B0" w:rsidP="008477B0">
            <w:pPr>
              <w:spacing w:after="0" w:line="240" w:lineRule="auto"/>
              <w:jc w:val="right"/>
              <w:rPr>
                <w:rFonts w:ascii="Arial" w:eastAsia="Times New Roman" w:hAnsi="Arial" w:cs="Arial"/>
                <w:color w:val="FFFFFF"/>
                <w:sz w:val="20"/>
                <w:szCs w:val="20"/>
              </w:rPr>
            </w:pPr>
            <w:r w:rsidRPr="00B61BF1">
              <w:rPr>
                <w:rFonts w:ascii="Arial" w:eastAsia="Times New Roman" w:hAnsi="Arial" w:cs="Arial"/>
                <w:color w:val="FFFFFF"/>
                <w:sz w:val="20"/>
                <w:szCs w:val="20"/>
              </w:rPr>
              <w:t>Volume</w:t>
            </w:r>
          </w:p>
        </w:tc>
        <w:tc>
          <w:tcPr>
            <w:tcW w:w="1900" w:type="dxa"/>
            <w:tcBorders>
              <w:top w:val="nil"/>
              <w:left w:val="nil"/>
              <w:bottom w:val="nil"/>
              <w:right w:val="nil"/>
            </w:tcBorders>
            <w:shd w:val="clear" w:color="000000" w:fill="1F497D"/>
            <w:noWrap/>
            <w:vAlign w:val="bottom"/>
            <w:hideMark/>
          </w:tcPr>
          <w:p w14:paraId="412F33B1" w14:textId="77777777" w:rsidR="008477B0" w:rsidRPr="00B61BF1" w:rsidRDefault="008477B0" w:rsidP="008477B0">
            <w:pPr>
              <w:spacing w:after="0" w:line="240" w:lineRule="auto"/>
              <w:jc w:val="center"/>
              <w:rPr>
                <w:rFonts w:ascii="Arial" w:eastAsia="Times New Roman" w:hAnsi="Arial" w:cs="Arial"/>
                <w:color w:val="FFFFFF"/>
                <w:sz w:val="20"/>
                <w:szCs w:val="20"/>
              </w:rPr>
            </w:pPr>
            <w:r w:rsidRPr="00B61BF1">
              <w:rPr>
                <w:rFonts w:ascii="Arial" w:eastAsia="Times New Roman" w:hAnsi="Arial" w:cs="Arial"/>
                <w:color w:val="FFFFFF"/>
                <w:sz w:val="20"/>
                <w:szCs w:val="20"/>
              </w:rPr>
              <w:t>Unit Cost if</w:t>
            </w:r>
          </w:p>
        </w:tc>
      </w:tr>
      <w:tr w:rsidR="008477B0" w:rsidRPr="00B61BF1" w14:paraId="5FE11129" w14:textId="77777777" w:rsidTr="00042C73">
        <w:trPr>
          <w:trHeight w:val="245"/>
        </w:trPr>
        <w:tc>
          <w:tcPr>
            <w:tcW w:w="5360" w:type="dxa"/>
            <w:tcBorders>
              <w:top w:val="nil"/>
              <w:left w:val="nil"/>
              <w:bottom w:val="nil"/>
              <w:right w:val="nil"/>
            </w:tcBorders>
            <w:shd w:val="clear" w:color="DCE6F1" w:fill="FFFFFF"/>
            <w:noWrap/>
            <w:vAlign w:val="bottom"/>
            <w:hideMark/>
          </w:tcPr>
          <w:p w14:paraId="63BAE8BB"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Annual Base Fee</w:t>
            </w:r>
          </w:p>
        </w:tc>
        <w:tc>
          <w:tcPr>
            <w:tcW w:w="1800" w:type="dxa"/>
            <w:tcBorders>
              <w:top w:val="nil"/>
              <w:left w:val="nil"/>
              <w:bottom w:val="nil"/>
              <w:right w:val="nil"/>
            </w:tcBorders>
            <w:shd w:val="clear" w:color="DCE6F1" w:fill="FFFFFF"/>
            <w:noWrap/>
            <w:vAlign w:val="bottom"/>
            <w:hideMark/>
          </w:tcPr>
          <w:p w14:paraId="147F460C" w14:textId="77777777" w:rsidR="008477B0" w:rsidRPr="00B61BF1" w:rsidRDefault="008477B0" w:rsidP="008477B0">
            <w:pPr>
              <w:spacing w:after="0" w:line="240" w:lineRule="auto"/>
              <w:jc w:val="right"/>
              <w:rPr>
                <w:rFonts w:ascii="Arial" w:eastAsia="Times New Roman" w:hAnsi="Arial" w:cs="Arial"/>
                <w:sz w:val="20"/>
                <w:szCs w:val="20"/>
              </w:rPr>
            </w:pPr>
            <w:r w:rsidRPr="00B61BF1">
              <w:rPr>
                <w:rFonts w:ascii="Arial" w:eastAsia="Times New Roman" w:hAnsi="Arial" w:cs="Arial"/>
                <w:sz w:val="20"/>
                <w:szCs w:val="20"/>
              </w:rPr>
              <w:t>1</w:t>
            </w:r>
          </w:p>
        </w:tc>
        <w:tc>
          <w:tcPr>
            <w:tcW w:w="1900" w:type="dxa"/>
            <w:tcBorders>
              <w:top w:val="nil"/>
              <w:left w:val="single" w:sz="8" w:space="0" w:color="auto"/>
              <w:bottom w:val="nil"/>
              <w:right w:val="single" w:sz="8" w:space="0" w:color="auto"/>
            </w:tcBorders>
            <w:shd w:val="clear" w:color="000000" w:fill="FFFFFF"/>
            <w:noWrap/>
            <w:vAlign w:val="bottom"/>
            <w:hideMark/>
          </w:tcPr>
          <w:p w14:paraId="71AEF45A"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2E785930" w14:textId="77777777" w:rsidTr="00042C73">
        <w:trPr>
          <w:trHeight w:val="245"/>
        </w:trPr>
        <w:tc>
          <w:tcPr>
            <w:tcW w:w="5360" w:type="dxa"/>
            <w:tcBorders>
              <w:top w:val="nil"/>
              <w:left w:val="nil"/>
              <w:bottom w:val="nil"/>
              <w:right w:val="nil"/>
            </w:tcBorders>
            <w:shd w:val="clear" w:color="DCE6F1" w:fill="FFFFFF"/>
            <w:noWrap/>
            <w:vAlign w:val="bottom"/>
            <w:hideMark/>
          </w:tcPr>
          <w:p w14:paraId="585C4475"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Account Maintenance Fee</w:t>
            </w:r>
          </w:p>
        </w:tc>
        <w:tc>
          <w:tcPr>
            <w:tcW w:w="1800" w:type="dxa"/>
            <w:tcBorders>
              <w:top w:val="nil"/>
              <w:left w:val="nil"/>
              <w:bottom w:val="nil"/>
              <w:right w:val="nil"/>
            </w:tcBorders>
            <w:shd w:val="clear" w:color="DCE6F1" w:fill="FFFFFF"/>
            <w:noWrap/>
            <w:vAlign w:val="bottom"/>
            <w:hideMark/>
          </w:tcPr>
          <w:p w14:paraId="66BB324A" w14:textId="77777777" w:rsidR="008477B0" w:rsidRPr="00B61BF1" w:rsidRDefault="008477B0" w:rsidP="008477B0">
            <w:pPr>
              <w:spacing w:after="0" w:line="240" w:lineRule="auto"/>
              <w:jc w:val="right"/>
              <w:rPr>
                <w:rFonts w:ascii="Arial" w:eastAsia="Times New Roman" w:hAnsi="Arial" w:cs="Arial"/>
                <w:sz w:val="20"/>
                <w:szCs w:val="20"/>
              </w:rPr>
            </w:pPr>
            <w:r w:rsidRPr="00B61BF1">
              <w:rPr>
                <w:rFonts w:ascii="Arial" w:eastAsia="Times New Roman" w:hAnsi="Arial" w:cs="Arial"/>
                <w:sz w:val="20"/>
                <w:szCs w:val="20"/>
              </w:rPr>
              <w:t>1</w:t>
            </w:r>
          </w:p>
        </w:tc>
        <w:tc>
          <w:tcPr>
            <w:tcW w:w="1900" w:type="dxa"/>
            <w:tcBorders>
              <w:top w:val="nil"/>
              <w:left w:val="single" w:sz="8" w:space="0" w:color="auto"/>
              <w:bottom w:val="nil"/>
              <w:right w:val="single" w:sz="8" w:space="0" w:color="auto"/>
            </w:tcBorders>
            <w:shd w:val="clear" w:color="000000" w:fill="FFFFFF"/>
            <w:noWrap/>
            <w:vAlign w:val="bottom"/>
            <w:hideMark/>
          </w:tcPr>
          <w:p w14:paraId="36852F67"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4733B074" w14:textId="77777777" w:rsidTr="00042C73">
        <w:trPr>
          <w:trHeight w:val="245"/>
        </w:trPr>
        <w:tc>
          <w:tcPr>
            <w:tcW w:w="5360" w:type="dxa"/>
            <w:tcBorders>
              <w:top w:val="nil"/>
              <w:left w:val="nil"/>
              <w:bottom w:val="nil"/>
              <w:right w:val="nil"/>
            </w:tcBorders>
            <w:shd w:val="clear" w:color="DCE6F1" w:fill="FFFFFF"/>
            <w:noWrap/>
            <w:vAlign w:val="bottom"/>
            <w:hideMark/>
          </w:tcPr>
          <w:p w14:paraId="5A0246F3"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Securities Received</w:t>
            </w:r>
          </w:p>
        </w:tc>
        <w:tc>
          <w:tcPr>
            <w:tcW w:w="1800" w:type="dxa"/>
            <w:tcBorders>
              <w:top w:val="nil"/>
              <w:left w:val="nil"/>
              <w:bottom w:val="nil"/>
              <w:right w:val="nil"/>
            </w:tcBorders>
            <w:shd w:val="clear" w:color="DCE6F1" w:fill="FFFFFF"/>
            <w:noWrap/>
            <w:vAlign w:val="bottom"/>
            <w:hideMark/>
          </w:tcPr>
          <w:p w14:paraId="2468C12E" w14:textId="77777777" w:rsidR="008477B0" w:rsidRPr="00B61BF1" w:rsidRDefault="008477B0" w:rsidP="008477B0">
            <w:pPr>
              <w:spacing w:after="0" w:line="240" w:lineRule="auto"/>
              <w:jc w:val="right"/>
              <w:rPr>
                <w:rFonts w:ascii="Arial" w:eastAsia="Times New Roman" w:hAnsi="Arial" w:cs="Arial"/>
                <w:sz w:val="20"/>
                <w:szCs w:val="20"/>
              </w:rPr>
            </w:pPr>
            <w:r w:rsidRPr="00B61BF1">
              <w:rPr>
                <w:rFonts w:ascii="Arial" w:eastAsia="Times New Roman" w:hAnsi="Arial" w:cs="Arial"/>
                <w:sz w:val="20"/>
                <w:szCs w:val="20"/>
              </w:rPr>
              <w:t>10</w:t>
            </w:r>
          </w:p>
        </w:tc>
        <w:tc>
          <w:tcPr>
            <w:tcW w:w="1900" w:type="dxa"/>
            <w:tcBorders>
              <w:top w:val="nil"/>
              <w:left w:val="single" w:sz="8" w:space="0" w:color="auto"/>
              <w:bottom w:val="nil"/>
              <w:right w:val="single" w:sz="8" w:space="0" w:color="auto"/>
            </w:tcBorders>
            <w:shd w:val="clear" w:color="000000" w:fill="FFFFFF"/>
            <w:noWrap/>
            <w:vAlign w:val="bottom"/>
            <w:hideMark/>
          </w:tcPr>
          <w:p w14:paraId="61C7C093"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5FA5AC38" w14:textId="77777777" w:rsidTr="00042C73">
        <w:trPr>
          <w:trHeight w:val="245"/>
        </w:trPr>
        <w:tc>
          <w:tcPr>
            <w:tcW w:w="5360" w:type="dxa"/>
            <w:tcBorders>
              <w:top w:val="nil"/>
              <w:left w:val="nil"/>
              <w:bottom w:val="nil"/>
              <w:right w:val="nil"/>
            </w:tcBorders>
            <w:shd w:val="clear" w:color="DCE6F1" w:fill="FFFFFF"/>
            <w:noWrap/>
            <w:vAlign w:val="bottom"/>
            <w:hideMark/>
          </w:tcPr>
          <w:p w14:paraId="25051EF2"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lastRenderedPageBreak/>
              <w:t xml:space="preserve">Securities Delivered Out </w:t>
            </w:r>
          </w:p>
        </w:tc>
        <w:tc>
          <w:tcPr>
            <w:tcW w:w="1800" w:type="dxa"/>
            <w:tcBorders>
              <w:top w:val="nil"/>
              <w:left w:val="nil"/>
              <w:bottom w:val="nil"/>
              <w:right w:val="nil"/>
            </w:tcBorders>
            <w:shd w:val="clear" w:color="DCE6F1" w:fill="FFFFFF"/>
            <w:noWrap/>
            <w:vAlign w:val="bottom"/>
            <w:hideMark/>
          </w:tcPr>
          <w:p w14:paraId="5080E45C"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7BC56AF8"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2E661586" w14:textId="77777777" w:rsidTr="00042C73">
        <w:trPr>
          <w:trHeight w:val="245"/>
        </w:trPr>
        <w:tc>
          <w:tcPr>
            <w:tcW w:w="5360" w:type="dxa"/>
            <w:tcBorders>
              <w:top w:val="nil"/>
              <w:left w:val="nil"/>
              <w:bottom w:val="nil"/>
              <w:right w:val="nil"/>
            </w:tcBorders>
            <w:shd w:val="clear" w:color="DCE6F1" w:fill="FFFFFF"/>
            <w:noWrap/>
            <w:vAlign w:val="bottom"/>
            <w:hideMark/>
          </w:tcPr>
          <w:p w14:paraId="71CCD18F"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Security Sale Transactions </w:t>
            </w:r>
          </w:p>
        </w:tc>
        <w:tc>
          <w:tcPr>
            <w:tcW w:w="1800" w:type="dxa"/>
            <w:tcBorders>
              <w:top w:val="nil"/>
              <w:left w:val="nil"/>
              <w:bottom w:val="nil"/>
              <w:right w:val="nil"/>
            </w:tcBorders>
            <w:shd w:val="clear" w:color="DCE6F1" w:fill="FFFFFF"/>
            <w:noWrap/>
            <w:vAlign w:val="bottom"/>
            <w:hideMark/>
          </w:tcPr>
          <w:p w14:paraId="59904665" w14:textId="77777777" w:rsidR="008477B0" w:rsidRPr="00B61BF1" w:rsidRDefault="008477B0" w:rsidP="008477B0">
            <w:pPr>
              <w:spacing w:after="0" w:line="240" w:lineRule="auto"/>
              <w:jc w:val="right"/>
              <w:rPr>
                <w:rFonts w:ascii="Arial" w:eastAsia="Times New Roman" w:hAnsi="Arial" w:cs="Arial"/>
                <w:sz w:val="20"/>
                <w:szCs w:val="20"/>
              </w:rPr>
            </w:pPr>
            <w:r w:rsidRPr="00B61BF1">
              <w:rPr>
                <w:rFonts w:ascii="Arial" w:eastAsia="Times New Roman" w:hAnsi="Arial" w:cs="Arial"/>
                <w:sz w:val="20"/>
                <w:szCs w:val="20"/>
              </w:rPr>
              <w:t>10</w:t>
            </w:r>
          </w:p>
        </w:tc>
        <w:tc>
          <w:tcPr>
            <w:tcW w:w="1900" w:type="dxa"/>
            <w:tcBorders>
              <w:top w:val="nil"/>
              <w:left w:val="single" w:sz="8" w:space="0" w:color="auto"/>
              <w:bottom w:val="nil"/>
              <w:right w:val="single" w:sz="8" w:space="0" w:color="auto"/>
            </w:tcBorders>
            <w:shd w:val="clear" w:color="000000" w:fill="FFFFFF"/>
            <w:noWrap/>
            <w:vAlign w:val="bottom"/>
            <w:hideMark/>
          </w:tcPr>
          <w:p w14:paraId="0EE97CD1"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07973A16" w14:textId="77777777" w:rsidTr="00042C73">
        <w:trPr>
          <w:trHeight w:val="245"/>
        </w:trPr>
        <w:tc>
          <w:tcPr>
            <w:tcW w:w="5360" w:type="dxa"/>
            <w:tcBorders>
              <w:top w:val="nil"/>
              <w:left w:val="nil"/>
              <w:bottom w:val="nil"/>
              <w:right w:val="nil"/>
            </w:tcBorders>
            <w:shd w:val="clear" w:color="DCE6F1" w:fill="FFFFFF"/>
            <w:noWrap/>
            <w:vAlign w:val="bottom"/>
            <w:hideMark/>
          </w:tcPr>
          <w:p w14:paraId="1D5486FB"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 Interest Received </w:t>
            </w:r>
          </w:p>
        </w:tc>
        <w:tc>
          <w:tcPr>
            <w:tcW w:w="1800" w:type="dxa"/>
            <w:tcBorders>
              <w:top w:val="nil"/>
              <w:left w:val="nil"/>
              <w:bottom w:val="nil"/>
              <w:right w:val="nil"/>
            </w:tcBorders>
            <w:shd w:val="clear" w:color="DCE6F1" w:fill="FFFFFF"/>
            <w:noWrap/>
            <w:vAlign w:val="bottom"/>
            <w:hideMark/>
          </w:tcPr>
          <w:p w14:paraId="4ECB01BB"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5D0E45C3"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7CAEFD14" w14:textId="77777777" w:rsidTr="00042C73">
        <w:trPr>
          <w:trHeight w:val="245"/>
        </w:trPr>
        <w:tc>
          <w:tcPr>
            <w:tcW w:w="5360" w:type="dxa"/>
            <w:tcBorders>
              <w:top w:val="nil"/>
              <w:left w:val="nil"/>
              <w:bottom w:val="nil"/>
              <w:right w:val="nil"/>
            </w:tcBorders>
            <w:shd w:val="clear" w:color="DCE6F1" w:fill="FFFFFF"/>
            <w:noWrap/>
            <w:vAlign w:val="bottom"/>
            <w:hideMark/>
          </w:tcPr>
          <w:p w14:paraId="4F9C1537"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Dividend Received </w:t>
            </w:r>
          </w:p>
        </w:tc>
        <w:tc>
          <w:tcPr>
            <w:tcW w:w="1800" w:type="dxa"/>
            <w:tcBorders>
              <w:top w:val="nil"/>
              <w:left w:val="nil"/>
              <w:bottom w:val="nil"/>
              <w:right w:val="nil"/>
            </w:tcBorders>
            <w:shd w:val="clear" w:color="DCE6F1" w:fill="FFFFFF"/>
            <w:noWrap/>
            <w:vAlign w:val="bottom"/>
            <w:hideMark/>
          </w:tcPr>
          <w:p w14:paraId="31E6B3CD"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7A8C8A9F"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1D1074B4" w14:textId="77777777" w:rsidTr="00042C73">
        <w:trPr>
          <w:trHeight w:val="245"/>
        </w:trPr>
        <w:tc>
          <w:tcPr>
            <w:tcW w:w="5360" w:type="dxa"/>
            <w:tcBorders>
              <w:top w:val="nil"/>
              <w:left w:val="nil"/>
              <w:bottom w:val="nil"/>
              <w:right w:val="nil"/>
            </w:tcBorders>
            <w:shd w:val="clear" w:color="DCE6F1" w:fill="FFFFFF"/>
            <w:noWrap/>
            <w:vAlign w:val="bottom"/>
            <w:hideMark/>
          </w:tcPr>
          <w:p w14:paraId="602FEA44"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Long Term Capital Gain Received</w:t>
            </w:r>
          </w:p>
        </w:tc>
        <w:tc>
          <w:tcPr>
            <w:tcW w:w="1800" w:type="dxa"/>
            <w:tcBorders>
              <w:top w:val="nil"/>
              <w:left w:val="nil"/>
              <w:bottom w:val="nil"/>
              <w:right w:val="nil"/>
            </w:tcBorders>
            <w:shd w:val="clear" w:color="DCE6F1" w:fill="FFFFFF"/>
            <w:noWrap/>
            <w:vAlign w:val="bottom"/>
            <w:hideMark/>
          </w:tcPr>
          <w:p w14:paraId="293B123D"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5A377857"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7F283D8E" w14:textId="77777777" w:rsidTr="00042C73">
        <w:trPr>
          <w:trHeight w:val="245"/>
        </w:trPr>
        <w:tc>
          <w:tcPr>
            <w:tcW w:w="5360" w:type="dxa"/>
            <w:tcBorders>
              <w:top w:val="nil"/>
              <w:left w:val="nil"/>
              <w:bottom w:val="nil"/>
              <w:right w:val="nil"/>
            </w:tcBorders>
            <w:shd w:val="clear" w:color="DCE6F1" w:fill="FFFFFF"/>
            <w:noWrap/>
            <w:vAlign w:val="bottom"/>
            <w:hideMark/>
          </w:tcPr>
          <w:p w14:paraId="1B59E1BA"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Redeemed / Full Call </w:t>
            </w:r>
          </w:p>
        </w:tc>
        <w:tc>
          <w:tcPr>
            <w:tcW w:w="1800" w:type="dxa"/>
            <w:tcBorders>
              <w:top w:val="nil"/>
              <w:left w:val="nil"/>
              <w:bottom w:val="nil"/>
              <w:right w:val="nil"/>
            </w:tcBorders>
            <w:shd w:val="clear" w:color="DCE6F1" w:fill="FFFFFF"/>
            <w:noWrap/>
            <w:vAlign w:val="bottom"/>
            <w:hideMark/>
          </w:tcPr>
          <w:p w14:paraId="62356938"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36128294"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4589CD51" w14:textId="77777777" w:rsidTr="00042C73">
        <w:trPr>
          <w:trHeight w:val="245"/>
        </w:trPr>
        <w:tc>
          <w:tcPr>
            <w:tcW w:w="5360" w:type="dxa"/>
            <w:tcBorders>
              <w:top w:val="nil"/>
              <w:left w:val="nil"/>
              <w:bottom w:val="nil"/>
              <w:right w:val="nil"/>
            </w:tcBorders>
            <w:shd w:val="clear" w:color="DCE6F1" w:fill="FFFFFF"/>
            <w:noWrap/>
            <w:vAlign w:val="bottom"/>
            <w:hideMark/>
          </w:tcPr>
          <w:p w14:paraId="45CE6FF7"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Foreign Dividend Received</w:t>
            </w:r>
          </w:p>
        </w:tc>
        <w:tc>
          <w:tcPr>
            <w:tcW w:w="1800" w:type="dxa"/>
            <w:tcBorders>
              <w:top w:val="nil"/>
              <w:left w:val="nil"/>
              <w:bottom w:val="nil"/>
              <w:right w:val="nil"/>
            </w:tcBorders>
            <w:shd w:val="clear" w:color="DCE6F1" w:fill="FFFFFF"/>
            <w:noWrap/>
            <w:vAlign w:val="bottom"/>
            <w:hideMark/>
          </w:tcPr>
          <w:p w14:paraId="1BAA287B"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69DFB0AD"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4E0155F9" w14:textId="77777777" w:rsidTr="00042C73">
        <w:trPr>
          <w:trHeight w:val="245"/>
        </w:trPr>
        <w:tc>
          <w:tcPr>
            <w:tcW w:w="5360" w:type="dxa"/>
            <w:tcBorders>
              <w:top w:val="nil"/>
              <w:left w:val="nil"/>
              <w:bottom w:val="nil"/>
              <w:right w:val="nil"/>
            </w:tcBorders>
            <w:shd w:val="clear" w:color="DCE6F1" w:fill="FFFFFF"/>
            <w:noWrap/>
            <w:vAlign w:val="bottom"/>
            <w:hideMark/>
          </w:tcPr>
          <w:p w14:paraId="5296688D"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Foreign Tax Paid </w:t>
            </w:r>
          </w:p>
        </w:tc>
        <w:tc>
          <w:tcPr>
            <w:tcW w:w="1800" w:type="dxa"/>
            <w:tcBorders>
              <w:top w:val="nil"/>
              <w:left w:val="nil"/>
              <w:bottom w:val="nil"/>
              <w:right w:val="nil"/>
            </w:tcBorders>
            <w:shd w:val="clear" w:color="DCE6F1" w:fill="FFFFFF"/>
            <w:noWrap/>
            <w:vAlign w:val="bottom"/>
            <w:hideMark/>
          </w:tcPr>
          <w:p w14:paraId="6F35D80A"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7FADEA45"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7D203EFE" w14:textId="77777777" w:rsidTr="00042C73">
        <w:trPr>
          <w:trHeight w:val="245"/>
        </w:trPr>
        <w:tc>
          <w:tcPr>
            <w:tcW w:w="5360" w:type="dxa"/>
            <w:tcBorders>
              <w:top w:val="nil"/>
              <w:left w:val="nil"/>
              <w:bottom w:val="nil"/>
              <w:right w:val="nil"/>
            </w:tcBorders>
            <w:shd w:val="clear" w:color="000000" w:fill="FFFFFF"/>
            <w:noWrap/>
            <w:vAlign w:val="bottom"/>
            <w:hideMark/>
          </w:tcPr>
          <w:p w14:paraId="244C0381"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Withdraw From Money Fund by Fed Wire</w:t>
            </w:r>
          </w:p>
        </w:tc>
        <w:tc>
          <w:tcPr>
            <w:tcW w:w="1800" w:type="dxa"/>
            <w:tcBorders>
              <w:top w:val="nil"/>
              <w:left w:val="nil"/>
              <w:bottom w:val="nil"/>
              <w:right w:val="nil"/>
            </w:tcBorders>
            <w:shd w:val="clear" w:color="000000" w:fill="FFFFFF"/>
            <w:noWrap/>
            <w:vAlign w:val="bottom"/>
            <w:hideMark/>
          </w:tcPr>
          <w:p w14:paraId="132F41BC" w14:textId="77777777" w:rsidR="008477B0" w:rsidRPr="00B61BF1" w:rsidRDefault="008477B0" w:rsidP="008477B0">
            <w:pPr>
              <w:spacing w:after="0" w:line="240" w:lineRule="auto"/>
              <w:jc w:val="right"/>
              <w:rPr>
                <w:rFonts w:ascii="Arial" w:eastAsia="Times New Roman" w:hAnsi="Arial" w:cs="Arial"/>
                <w:sz w:val="20"/>
                <w:szCs w:val="20"/>
              </w:rPr>
            </w:pPr>
            <w:r w:rsidRPr="00B61BF1">
              <w:rPr>
                <w:rFonts w:ascii="Arial" w:eastAsia="Times New Roman" w:hAnsi="Arial" w:cs="Arial"/>
                <w:sz w:val="20"/>
                <w:szCs w:val="20"/>
              </w:rPr>
              <w:t>10</w:t>
            </w:r>
          </w:p>
        </w:tc>
        <w:tc>
          <w:tcPr>
            <w:tcW w:w="1900" w:type="dxa"/>
            <w:tcBorders>
              <w:top w:val="nil"/>
              <w:left w:val="single" w:sz="8" w:space="0" w:color="auto"/>
              <w:bottom w:val="nil"/>
              <w:right w:val="single" w:sz="8" w:space="0" w:color="auto"/>
            </w:tcBorders>
            <w:shd w:val="clear" w:color="000000" w:fill="FFFFFF"/>
            <w:noWrap/>
            <w:vAlign w:val="bottom"/>
            <w:hideMark/>
          </w:tcPr>
          <w:p w14:paraId="16F982EB"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0D91B888" w14:textId="77777777" w:rsidTr="00042C73">
        <w:trPr>
          <w:trHeight w:val="245"/>
        </w:trPr>
        <w:tc>
          <w:tcPr>
            <w:tcW w:w="5360" w:type="dxa"/>
            <w:tcBorders>
              <w:top w:val="nil"/>
              <w:left w:val="nil"/>
              <w:bottom w:val="nil"/>
              <w:right w:val="nil"/>
            </w:tcBorders>
            <w:shd w:val="clear" w:color="000000" w:fill="FFFFFF"/>
            <w:noWrap/>
            <w:vAlign w:val="bottom"/>
            <w:hideMark/>
          </w:tcPr>
          <w:p w14:paraId="591D9D5E"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Miscellaneous </w:t>
            </w:r>
          </w:p>
        </w:tc>
        <w:tc>
          <w:tcPr>
            <w:tcW w:w="1800" w:type="dxa"/>
            <w:tcBorders>
              <w:top w:val="nil"/>
              <w:left w:val="nil"/>
              <w:bottom w:val="nil"/>
              <w:right w:val="nil"/>
            </w:tcBorders>
            <w:shd w:val="clear" w:color="000000" w:fill="FFFFFF"/>
            <w:noWrap/>
            <w:vAlign w:val="bottom"/>
            <w:hideMark/>
          </w:tcPr>
          <w:p w14:paraId="602B0C2B"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6E7EB279"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09D060B3" w14:textId="77777777" w:rsidTr="00042C73">
        <w:trPr>
          <w:trHeight w:val="245"/>
        </w:trPr>
        <w:tc>
          <w:tcPr>
            <w:tcW w:w="5360" w:type="dxa"/>
            <w:tcBorders>
              <w:top w:val="nil"/>
              <w:left w:val="nil"/>
              <w:bottom w:val="nil"/>
              <w:right w:val="nil"/>
            </w:tcBorders>
            <w:shd w:val="clear" w:color="000000" w:fill="FFFFFF"/>
            <w:noWrap/>
            <w:vAlign w:val="bottom"/>
            <w:hideMark/>
          </w:tcPr>
          <w:p w14:paraId="2A60F487"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xml:space="preserve">Commission </w:t>
            </w:r>
          </w:p>
        </w:tc>
        <w:tc>
          <w:tcPr>
            <w:tcW w:w="1800" w:type="dxa"/>
            <w:tcBorders>
              <w:top w:val="nil"/>
              <w:left w:val="nil"/>
              <w:bottom w:val="nil"/>
              <w:right w:val="nil"/>
            </w:tcBorders>
            <w:shd w:val="clear" w:color="000000" w:fill="FFFFFF"/>
            <w:noWrap/>
            <w:vAlign w:val="bottom"/>
            <w:hideMark/>
          </w:tcPr>
          <w:p w14:paraId="64919E95"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single" w:sz="8" w:space="0" w:color="auto"/>
              <w:bottom w:val="nil"/>
              <w:right w:val="single" w:sz="8" w:space="0" w:color="auto"/>
            </w:tcBorders>
            <w:shd w:val="clear" w:color="000000" w:fill="FFFFFF"/>
            <w:noWrap/>
            <w:vAlign w:val="bottom"/>
            <w:hideMark/>
          </w:tcPr>
          <w:p w14:paraId="417D952B"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r w:rsidR="008477B0" w:rsidRPr="00B61BF1" w14:paraId="483C401A" w14:textId="77777777" w:rsidTr="00042C73">
        <w:trPr>
          <w:trHeight w:val="245"/>
        </w:trPr>
        <w:tc>
          <w:tcPr>
            <w:tcW w:w="5360" w:type="dxa"/>
            <w:tcBorders>
              <w:top w:val="nil"/>
              <w:left w:val="nil"/>
              <w:bottom w:val="nil"/>
              <w:right w:val="nil"/>
            </w:tcBorders>
            <w:shd w:val="clear" w:color="DCE6F1" w:fill="1F497D"/>
            <w:noWrap/>
            <w:vAlign w:val="bottom"/>
            <w:hideMark/>
          </w:tcPr>
          <w:p w14:paraId="1A1A70D9"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800" w:type="dxa"/>
            <w:tcBorders>
              <w:top w:val="nil"/>
              <w:left w:val="nil"/>
              <w:bottom w:val="nil"/>
              <w:right w:val="nil"/>
            </w:tcBorders>
            <w:shd w:val="clear" w:color="DCE6F1" w:fill="1F497D"/>
            <w:noWrap/>
            <w:vAlign w:val="bottom"/>
            <w:hideMark/>
          </w:tcPr>
          <w:p w14:paraId="0367E2B1" w14:textId="77777777" w:rsidR="008477B0" w:rsidRPr="00B61BF1" w:rsidRDefault="008477B0" w:rsidP="008477B0">
            <w:pPr>
              <w:spacing w:after="0" w:line="240" w:lineRule="auto"/>
              <w:rPr>
                <w:rFonts w:ascii="Arial" w:eastAsia="Times New Roman" w:hAnsi="Arial" w:cs="Arial"/>
                <w:sz w:val="20"/>
                <w:szCs w:val="20"/>
              </w:rPr>
            </w:pPr>
            <w:r w:rsidRPr="00B61BF1">
              <w:rPr>
                <w:rFonts w:ascii="Arial" w:eastAsia="Times New Roman" w:hAnsi="Arial" w:cs="Arial"/>
                <w:sz w:val="20"/>
                <w:szCs w:val="20"/>
              </w:rPr>
              <w:t> </w:t>
            </w:r>
          </w:p>
        </w:tc>
        <w:tc>
          <w:tcPr>
            <w:tcW w:w="1900" w:type="dxa"/>
            <w:tcBorders>
              <w:top w:val="nil"/>
              <w:left w:val="nil"/>
              <w:bottom w:val="nil"/>
              <w:right w:val="single" w:sz="8" w:space="0" w:color="auto"/>
            </w:tcBorders>
            <w:shd w:val="clear" w:color="000000" w:fill="1F497D"/>
            <w:noWrap/>
            <w:vAlign w:val="bottom"/>
            <w:hideMark/>
          </w:tcPr>
          <w:p w14:paraId="43705A12" w14:textId="77777777" w:rsidR="008477B0" w:rsidRPr="00B61BF1" w:rsidRDefault="008477B0" w:rsidP="008477B0">
            <w:pPr>
              <w:spacing w:after="0" w:line="240" w:lineRule="auto"/>
              <w:jc w:val="center"/>
              <w:rPr>
                <w:rFonts w:ascii="Arial" w:eastAsia="Times New Roman" w:hAnsi="Arial" w:cs="Arial"/>
                <w:sz w:val="20"/>
                <w:szCs w:val="20"/>
              </w:rPr>
            </w:pPr>
            <w:r w:rsidRPr="00B61BF1">
              <w:rPr>
                <w:rFonts w:ascii="Arial" w:eastAsia="Times New Roman" w:hAnsi="Arial" w:cs="Arial"/>
                <w:sz w:val="20"/>
                <w:szCs w:val="20"/>
              </w:rPr>
              <w:t> </w:t>
            </w:r>
          </w:p>
        </w:tc>
      </w:tr>
    </w:tbl>
    <w:p w14:paraId="260D97C8" w14:textId="77777777" w:rsidR="004D5BC8" w:rsidRDefault="004D5BC8" w:rsidP="005414D2">
      <w:pPr>
        <w:rPr>
          <w:rFonts w:ascii="Arial" w:hAnsi="Arial" w:cs="Arial"/>
          <w:b/>
          <w:sz w:val="32"/>
          <w:szCs w:val="32"/>
        </w:rPr>
      </w:pPr>
    </w:p>
    <w:p w14:paraId="72849C1C" w14:textId="77777777" w:rsidR="004D5BC8" w:rsidRDefault="004D5BC8" w:rsidP="005414D2">
      <w:pPr>
        <w:rPr>
          <w:rFonts w:ascii="Arial" w:hAnsi="Arial" w:cs="Arial"/>
          <w:b/>
          <w:sz w:val="32"/>
          <w:szCs w:val="32"/>
        </w:rPr>
      </w:pPr>
    </w:p>
    <w:p w14:paraId="6465D0CF" w14:textId="77777777" w:rsidR="004D5BC8" w:rsidRDefault="004D5BC8" w:rsidP="005414D2">
      <w:pPr>
        <w:rPr>
          <w:rFonts w:ascii="Arial" w:hAnsi="Arial" w:cs="Arial"/>
          <w:b/>
          <w:sz w:val="32"/>
          <w:szCs w:val="32"/>
        </w:rPr>
      </w:pPr>
    </w:p>
    <w:p w14:paraId="3108921B" w14:textId="77777777" w:rsidR="004D5BC8" w:rsidRDefault="004D5BC8" w:rsidP="005414D2">
      <w:pPr>
        <w:rPr>
          <w:rFonts w:ascii="Arial" w:hAnsi="Arial" w:cs="Arial"/>
          <w:b/>
          <w:sz w:val="32"/>
          <w:szCs w:val="32"/>
        </w:rPr>
      </w:pPr>
    </w:p>
    <w:p w14:paraId="30D9E7C8" w14:textId="77777777" w:rsidR="004D5BC8" w:rsidRDefault="004D5BC8" w:rsidP="005414D2">
      <w:pPr>
        <w:rPr>
          <w:rFonts w:ascii="Arial" w:hAnsi="Arial" w:cs="Arial"/>
          <w:b/>
          <w:sz w:val="32"/>
          <w:szCs w:val="32"/>
        </w:rPr>
      </w:pPr>
    </w:p>
    <w:p w14:paraId="329DB28F" w14:textId="77777777" w:rsidR="004D5BC8" w:rsidRDefault="004D5BC8" w:rsidP="005414D2">
      <w:pPr>
        <w:rPr>
          <w:rFonts w:ascii="Arial" w:hAnsi="Arial" w:cs="Arial"/>
          <w:b/>
          <w:sz w:val="32"/>
          <w:szCs w:val="32"/>
        </w:rPr>
      </w:pPr>
    </w:p>
    <w:p w14:paraId="66D7D5B0" w14:textId="77777777" w:rsidR="004D5BC8" w:rsidRDefault="004D5BC8" w:rsidP="005414D2">
      <w:pPr>
        <w:rPr>
          <w:rFonts w:ascii="Arial" w:hAnsi="Arial" w:cs="Arial"/>
          <w:b/>
          <w:sz w:val="32"/>
          <w:szCs w:val="32"/>
        </w:rPr>
      </w:pPr>
    </w:p>
    <w:p w14:paraId="012DB48E" w14:textId="77777777" w:rsidR="004D5BC8" w:rsidRDefault="004D5BC8" w:rsidP="005414D2">
      <w:pPr>
        <w:rPr>
          <w:rFonts w:ascii="Arial" w:hAnsi="Arial" w:cs="Arial"/>
          <w:b/>
          <w:sz w:val="32"/>
          <w:szCs w:val="32"/>
        </w:rPr>
      </w:pPr>
    </w:p>
    <w:p w14:paraId="5174697A" w14:textId="77777777" w:rsidR="004D5BC8" w:rsidRDefault="004D5BC8" w:rsidP="005414D2">
      <w:pPr>
        <w:rPr>
          <w:rFonts w:ascii="Arial" w:hAnsi="Arial" w:cs="Arial"/>
          <w:b/>
          <w:sz w:val="32"/>
          <w:szCs w:val="32"/>
        </w:rPr>
      </w:pPr>
    </w:p>
    <w:p w14:paraId="79FF4882" w14:textId="77777777" w:rsidR="004D5BC8" w:rsidRDefault="004D5BC8" w:rsidP="005414D2">
      <w:pPr>
        <w:rPr>
          <w:rFonts w:ascii="Arial" w:hAnsi="Arial" w:cs="Arial"/>
          <w:b/>
          <w:sz w:val="32"/>
          <w:szCs w:val="32"/>
        </w:rPr>
      </w:pPr>
    </w:p>
    <w:p w14:paraId="518D8AB4" w14:textId="77777777" w:rsidR="004D5BC8" w:rsidRDefault="004D5BC8" w:rsidP="005414D2">
      <w:pPr>
        <w:rPr>
          <w:rFonts w:ascii="Arial" w:hAnsi="Arial" w:cs="Arial"/>
          <w:b/>
          <w:sz w:val="32"/>
          <w:szCs w:val="32"/>
        </w:rPr>
      </w:pPr>
    </w:p>
    <w:p w14:paraId="3E0EEF63" w14:textId="77777777" w:rsidR="004D5BC8" w:rsidRDefault="004D5BC8" w:rsidP="005414D2">
      <w:pPr>
        <w:rPr>
          <w:rFonts w:ascii="Arial" w:hAnsi="Arial" w:cs="Arial"/>
          <w:b/>
          <w:sz w:val="32"/>
          <w:szCs w:val="32"/>
        </w:rPr>
      </w:pPr>
    </w:p>
    <w:p w14:paraId="5E027431" w14:textId="77777777" w:rsidR="004D5BC8" w:rsidRDefault="004D5BC8" w:rsidP="005414D2">
      <w:pPr>
        <w:rPr>
          <w:rFonts w:ascii="Arial" w:hAnsi="Arial" w:cs="Arial"/>
          <w:b/>
          <w:sz w:val="32"/>
          <w:szCs w:val="32"/>
        </w:rPr>
      </w:pPr>
    </w:p>
    <w:p w14:paraId="1F3063BB" w14:textId="77777777" w:rsidR="004D5BC8" w:rsidRDefault="004D5BC8" w:rsidP="005414D2">
      <w:pPr>
        <w:rPr>
          <w:rFonts w:ascii="Arial" w:hAnsi="Arial" w:cs="Arial"/>
          <w:b/>
          <w:sz w:val="32"/>
          <w:szCs w:val="32"/>
        </w:rPr>
      </w:pPr>
    </w:p>
    <w:p w14:paraId="1E6EADF0" w14:textId="77777777" w:rsidR="004D5BC8" w:rsidRDefault="004D5BC8" w:rsidP="005414D2">
      <w:pPr>
        <w:rPr>
          <w:rFonts w:ascii="Arial" w:hAnsi="Arial" w:cs="Arial"/>
          <w:b/>
          <w:sz w:val="32"/>
          <w:szCs w:val="32"/>
        </w:rPr>
      </w:pPr>
    </w:p>
    <w:p w14:paraId="4090D03E" w14:textId="77777777" w:rsidR="004D5BC8" w:rsidRDefault="004D5BC8" w:rsidP="005414D2">
      <w:pPr>
        <w:rPr>
          <w:rFonts w:ascii="Arial" w:hAnsi="Arial" w:cs="Arial"/>
          <w:b/>
          <w:sz w:val="32"/>
          <w:szCs w:val="32"/>
        </w:rPr>
      </w:pPr>
    </w:p>
    <w:p w14:paraId="0EA551AA" w14:textId="006CC9DA" w:rsidR="005414D2" w:rsidRDefault="008477B0" w:rsidP="005414D2">
      <w:pPr>
        <w:rPr>
          <w:rFonts w:ascii="Arial" w:hAnsi="Arial" w:cs="Arial"/>
          <w:b/>
          <w:sz w:val="32"/>
          <w:szCs w:val="32"/>
        </w:rPr>
      </w:pPr>
      <w:r w:rsidRPr="00ED7396">
        <w:rPr>
          <w:rFonts w:ascii="Arial" w:hAnsi="Arial" w:cs="Arial"/>
          <w:b/>
          <w:sz w:val="32"/>
          <w:szCs w:val="32"/>
        </w:rPr>
        <w:lastRenderedPageBreak/>
        <w:t>APPENDIX II</w:t>
      </w:r>
      <w:r>
        <w:rPr>
          <w:rFonts w:ascii="Arial" w:hAnsi="Arial" w:cs="Arial"/>
          <w:b/>
          <w:sz w:val="32"/>
          <w:szCs w:val="32"/>
        </w:rPr>
        <w:t>I</w:t>
      </w:r>
      <w:r w:rsidRPr="00ED7396">
        <w:rPr>
          <w:rFonts w:ascii="Arial" w:hAnsi="Arial" w:cs="Arial"/>
          <w:b/>
          <w:sz w:val="32"/>
          <w:szCs w:val="32"/>
        </w:rPr>
        <w:t xml:space="preserve">:   </w:t>
      </w:r>
      <w:r>
        <w:rPr>
          <w:rFonts w:ascii="Arial" w:hAnsi="Arial" w:cs="Arial"/>
          <w:b/>
          <w:sz w:val="32"/>
          <w:szCs w:val="32"/>
        </w:rPr>
        <w:t>Sample Portfolio Holdings</w:t>
      </w:r>
    </w:p>
    <w:p w14:paraId="688862FF" w14:textId="0D7FB309" w:rsidR="005414D2" w:rsidRDefault="005414D2">
      <w:pPr>
        <w:rPr>
          <w:rFonts w:ascii="Arial" w:hAnsi="Arial" w:cs="Arial"/>
          <w:b/>
          <w:sz w:val="32"/>
          <w:szCs w:val="32"/>
        </w:rPr>
      </w:pPr>
      <w:r w:rsidRPr="005414D2">
        <w:rPr>
          <w:noProof/>
        </w:rPr>
        <w:drawing>
          <wp:inline distT="0" distB="0" distL="0" distR="0" wp14:anchorId="2985E906" wp14:editId="770429B2">
            <wp:extent cx="6117336" cy="6702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336" cy="6702552"/>
                    </a:xfrm>
                    <a:prstGeom prst="rect">
                      <a:avLst/>
                    </a:prstGeom>
                    <a:noFill/>
                    <a:ln>
                      <a:noFill/>
                    </a:ln>
                  </pic:spPr>
                </pic:pic>
              </a:graphicData>
            </a:graphic>
          </wp:inline>
        </w:drawing>
      </w:r>
    </w:p>
    <w:p w14:paraId="77B442E0" w14:textId="2B835CBB" w:rsidR="008477B0" w:rsidRDefault="005414D2" w:rsidP="005414D2">
      <w:r>
        <w:br w:type="page"/>
      </w:r>
      <w:r w:rsidRPr="005414D2">
        <w:rPr>
          <w:noProof/>
        </w:rPr>
        <w:lastRenderedPageBreak/>
        <w:drawing>
          <wp:inline distT="0" distB="0" distL="0" distR="0" wp14:anchorId="64FA9C2F" wp14:editId="014F1E45">
            <wp:extent cx="6080760" cy="6665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0760" cy="6665976"/>
                    </a:xfrm>
                    <a:prstGeom prst="rect">
                      <a:avLst/>
                    </a:prstGeom>
                    <a:noFill/>
                    <a:ln>
                      <a:noFill/>
                    </a:ln>
                  </pic:spPr>
                </pic:pic>
              </a:graphicData>
            </a:graphic>
          </wp:inline>
        </w:drawing>
      </w:r>
    </w:p>
    <w:p w14:paraId="3E99E62F" w14:textId="7BEDDDD3" w:rsidR="005414D2" w:rsidRDefault="005414D2">
      <w:r w:rsidRPr="005414D2">
        <w:rPr>
          <w:noProof/>
        </w:rPr>
        <w:lastRenderedPageBreak/>
        <w:drawing>
          <wp:inline distT="0" distB="0" distL="0" distR="0" wp14:anchorId="0A217F9D" wp14:editId="7BA76A5C">
            <wp:extent cx="6080760" cy="83941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0760" cy="8394192"/>
                    </a:xfrm>
                    <a:prstGeom prst="rect">
                      <a:avLst/>
                    </a:prstGeom>
                    <a:noFill/>
                    <a:ln>
                      <a:noFill/>
                    </a:ln>
                  </pic:spPr>
                </pic:pic>
              </a:graphicData>
            </a:graphic>
          </wp:inline>
        </w:drawing>
      </w:r>
      <w:r>
        <w:br w:type="page"/>
      </w:r>
    </w:p>
    <w:p w14:paraId="79B3C64C" w14:textId="2421CCFA" w:rsidR="008477B0" w:rsidRDefault="008477B0" w:rsidP="008477B0">
      <w:pPr>
        <w:rPr>
          <w:rFonts w:ascii="Arial" w:hAnsi="Arial" w:cs="Arial"/>
          <w:b/>
          <w:color w:val="000000"/>
          <w:sz w:val="32"/>
          <w:szCs w:val="32"/>
        </w:rPr>
      </w:pPr>
      <w:r>
        <w:rPr>
          <w:rFonts w:ascii="Arial" w:hAnsi="Arial" w:cs="Arial"/>
          <w:b/>
          <w:sz w:val="32"/>
          <w:szCs w:val="32"/>
        </w:rPr>
        <w:lastRenderedPageBreak/>
        <w:t>APPENDIX I</w:t>
      </w:r>
      <w:r w:rsidR="00D25A05">
        <w:rPr>
          <w:rFonts w:ascii="Arial" w:hAnsi="Arial" w:cs="Arial"/>
          <w:b/>
          <w:sz w:val="32"/>
          <w:szCs w:val="32"/>
        </w:rPr>
        <w:t>V</w:t>
      </w:r>
      <w:r w:rsidRPr="00ED7396">
        <w:rPr>
          <w:rFonts w:ascii="Arial" w:hAnsi="Arial" w:cs="Arial"/>
          <w:b/>
          <w:sz w:val="32"/>
          <w:szCs w:val="32"/>
        </w:rPr>
        <w:t xml:space="preserve">:   </w:t>
      </w:r>
      <w:r>
        <w:rPr>
          <w:rFonts w:ascii="Arial" w:hAnsi="Arial" w:cs="Arial"/>
          <w:b/>
          <w:sz w:val="32"/>
          <w:szCs w:val="32"/>
        </w:rPr>
        <w:t>Investment Policy</w:t>
      </w:r>
    </w:p>
    <w:p w14:paraId="567B07E8" w14:textId="7F88AB9C" w:rsidR="008477B0" w:rsidRPr="000F112F" w:rsidRDefault="008477B0" w:rsidP="008477B0">
      <w:pPr>
        <w:autoSpaceDE w:val="0"/>
        <w:autoSpaceDN w:val="0"/>
        <w:adjustRightInd w:val="0"/>
        <w:spacing w:after="0" w:line="240" w:lineRule="auto"/>
        <w:rPr>
          <w:rFonts w:ascii="Arial" w:hAnsi="Arial" w:cs="Arial"/>
        </w:rPr>
      </w:pPr>
      <w:r w:rsidRPr="000F112F">
        <w:rPr>
          <w:rFonts w:ascii="Arial" w:hAnsi="Arial" w:cs="Arial"/>
        </w:rPr>
        <w:t>Fayetteville Policies and Procedures 314.0</w:t>
      </w:r>
      <w:r w:rsidR="000F112F">
        <w:rPr>
          <w:rFonts w:ascii="Arial" w:hAnsi="Arial" w:cs="Arial"/>
        </w:rPr>
        <w:t xml:space="preserve"> </w:t>
      </w:r>
      <w:r w:rsidRPr="000F112F">
        <w:rPr>
          <w:rFonts w:ascii="Arial" w:hAnsi="Arial" w:cs="Arial"/>
        </w:rPr>
        <w:t>Investment Policy – Operating Funds</w:t>
      </w:r>
    </w:p>
    <w:p w14:paraId="625F40FC" w14:textId="77777777" w:rsidR="00135351" w:rsidRDefault="00135351" w:rsidP="008477B0">
      <w:pPr>
        <w:autoSpaceDE w:val="0"/>
        <w:autoSpaceDN w:val="0"/>
        <w:adjustRightInd w:val="0"/>
        <w:spacing w:after="0" w:line="240" w:lineRule="auto"/>
        <w:rPr>
          <w:rFonts w:ascii="Thread-00001db4-Id-0000001d" w:hAnsi="Thread-00001db4-Id-0000001d" w:cs="Thread-00001db4-Id-0000001d"/>
          <w:sz w:val="42"/>
          <w:szCs w:val="42"/>
        </w:rPr>
      </w:pPr>
    </w:p>
    <w:p w14:paraId="7B4D01B9" w14:textId="614B6FC2" w:rsidR="00135351" w:rsidRDefault="00135351" w:rsidP="008477B0">
      <w:pPr>
        <w:autoSpaceDE w:val="0"/>
        <w:autoSpaceDN w:val="0"/>
        <w:adjustRightInd w:val="0"/>
        <w:spacing w:after="0" w:line="240" w:lineRule="auto"/>
        <w:rPr>
          <w:rFonts w:ascii="Thread-00001db4-Id-0000001d" w:hAnsi="Thread-00001db4-Id-0000001d" w:cs="Thread-00001db4-Id-0000001d"/>
          <w:sz w:val="42"/>
          <w:szCs w:val="42"/>
        </w:rPr>
      </w:pPr>
    </w:p>
    <w:sectPr w:rsidR="00135351" w:rsidSect="0041691D">
      <w:footerReference w:type="default" r:id="rId1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0333F" w14:textId="77777777" w:rsidR="00355C4E" w:rsidRDefault="00355C4E" w:rsidP="00913B53">
      <w:pPr>
        <w:spacing w:after="0" w:line="240" w:lineRule="auto"/>
      </w:pPr>
      <w:r>
        <w:separator/>
      </w:r>
    </w:p>
  </w:endnote>
  <w:endnote w:type="continuationSeparator" w:id="0">
    <w:p w14:paraId="6E2A19CA" w14:textId="77777777" w:rsidR="00355C4E" w:rsidRDefault="00355C4E"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hread-00001db4-Id-0000001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A843" w14:textId="2BDFB6B1" w:rsidR="007A28DD" w:rsidRDefault="007A28DD" w:rsidP="00940B8B">
    <w:pPr>
      <w:pStyle w:val="Footer"/>
      <w:ind w:left="6480" w:firstLine="4320"/>
    </w:pPr>
  </w:p>
  <w:p w14:paraId="6806F910" w14:textId="77777777" w:rsidR="007A28DD" w:rsidRDefault="007A28DD">
    <w:pPr>
      <w:pStyle w:val="Footer"/>
    </w:pPr>
  </w:p>
  <w:p w14:paraId="033052AE" w14:textId="77777777" w:rsidR="007A28DD" w:rsidRDefault="007A28DD"/>
  <w:p w14:paraId="72CFFF30" w14:textId="77777777" w:rsidR="007A28DD" w:rsidRDefault="007A28DD"/>
  <w:p w14:paraId="752C5D96" w14:textId="77777777" w:rsidR="007A28DD" w:rsidRDefault="007A2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E2213" w14:textId="77777777" w:rsidR="00355C4E" w:rsidRDefault="00355C4E" w:rsidP="00913B53">
      <w:pPr>
        <w:spacing w:after="0" w:line="240" w:lineRule="auto"/>
      </w:pPr>
      <w:r>
        <w:separator/>
      </w:r>
    </w:p>
  </w:footnote>
  <w:footnote w:type="continuationSeparator" w:id="0">
    <w:p w14:paraId="58EB3F32" w14:textId="77777777" w:rsidR="00355C4E" w:rsidRDefault="00355C4E"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C0A96"/>
    <w:multiLevelType w:val="hybridMultilevel"/>
    <w:tmpl w:val="D2EAD19C"/>
    <w:lvl w:ilvl="0" w:tplc="D4626114">
      <w:start w:val="1"/>
      <w:numFmt w:val="decimal"/>
      <w:lvlText w:val="%1."/>
      <w:lvlJc w:val="left"/>
      <w:pPr>
        <w:ind w:left="1260" w:hanging="360"/>
      </w:pPr>
      <w:rPr>
        <w:rFonts w:eastAsia="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66E"/>
    <w:multiLevelType w:val="hybridMultilevel"/>
    <w:tmpl w:val="C47696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9" w15:restartNumberingAfterBreak="0">
    <w:nsid w:val="139E4610"/>
    <w:multiLevelType w:val="multilevel"/>
    <w:tmpl w:val="925EBA00"/>
    <w:lvl w:ilvl="0">
      <w:start w:val="1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sz w:val="20"/>
        <w:szCs w:val="20"/>
      </w:rPr>
    </w:lvl>
    <w:lvl w:ilvl="2">
      <w:start w:val="1"/>
      <w:numFmt w:val="decimal"/>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906214F"/>
    <w:multiLevelType w:val="hybridMultilevel"/>
    <w:tmpl w:val="A4108536"/>
    <w:lvl w:ilvl="0" w:tplc="D4626114">
      <w:start w:val="1"/>
      <w:numFmt w:val="decimal"/>
      <w:lvlText w:val="%1."/>
      <w:lvlJc w:val="left"/>
      <w:pPr>
        <w:ind w:left="1260" w:hanging="360"/>
      </w:pPr>
      <w:rPr>
        <w:rFonts w:eastAsia="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B84591E"/>
    <w:multiLevelType w:val="multilevel"/>
    <w:tmpl w:val="58C84B46"/>
    <w:lvl w:ilvl="0">
      <w:start w:val="1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sz w:val="20"/>
        <w:szCs w:val="20"/>
      </w:rPr>
    </w:lvl>
    <w:lvl w:ilvl="2">
      <w:start w:val="1"/>
      <w:numFmt w:val="decimal"/>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5" w15:restartNumberingAfterBreak="0">
    <w:nsid w:val="1FB17AA6"/>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07F634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239A73A3"/>
    <w:multiLevelType w:val="multilevel"/>
    <w:tmpl w:val="8C7050D2"/>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638"/>
        </w:tabs>
        <w:ind w:left="1638" w:hanging="648"/>
      </w:pPr>
      <w:rPr>
        <w:rFonts w:ascii="Arial" w:eastAsia="Times New Roman" w:hAnsi="Arial" w:cs="Arial" w:hint="default"/>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3236D2"/>
    <w:multiLevelType w:val="multilevel"/>
    <w:tmpl w:val="607CF1D6"/>
    <w:lvl w:ilvl="0">
      <w:start w:val="1"/>
      <w:numFmt w:val="upperLetter"/>
      <w:lvlText w:val="%1."/>
      <w:lvlJc w:val="left"/>
      <w:pPr>
        <w:tabs>
          <w:tab w:val="num" w:pos="450"/>
        </w:tabs>
        <w:ind w:left="90" w:firstLine="0"/>
      </w:pPr>
      <w:rPr>
        <w:rFonts w:hint="default"/>
        <w:i w:val="0"/>
      </w:rPr>
    </w:lvl>
    <w:lvl w:ilvl="1">
      <w:start w:val="1"/>
      <w:numFmt w:val="decimal"/>
      <w:lvlText w:val="%2."/>
      <w:lvlJc w:val="left"/>
      <w:pPr>
        <w:tabs>
          <w:tab w:val="num" w:pos="2790"/>
        </w:tabs>
        <w:ind w:left="243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296A0EED"/>
    <w:multiLevelType w:val="multilevel"/>
    <w:tmpl w:val="C6982FEE"/>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440"/>
        </w:tabs>
        <w:ind w:left="1440" w:hanging="648"/>
      </w:pPr>
      <w:rPr>
        <w:rFonts w:ascii="Arial" w:eastAsia="Times New Roman" w:hAnsi="Arial" w:cs="Aria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6" w15:restartNumberingAfterBreak="0">
    <w:nsid w:val="2E2912EB"/>
    <w:multiLevelType w:val="hybridMultilevel"/>
    <w:tmpl w:val="010442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38B37576"/>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1"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32" w15:restartNumberingAfterBreak="0">
    <w:nsid w:val="3A8E22CD"/>
    <w:multiLevelType w:val="hybridMultilevel"/>
    <w:tmpl w:val="8D90498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3F944AD9"/>
    <w:multiLevelType w:val="multilevel"/>
    <w:tmpl w:val="7AA6D1B2"/>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368"/>
        </w:tabs>
        <w:ind w:left="136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421849F0"/>
    <w:multiLevelType w:val="hybridMultilevel"/>
    <w:tmpl w:val="9A624D5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C6EE2"/>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38"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A090CE8"/>
    <w:multiLevelType w:val="hybridMultilevel"/>
    <w:tmpl w:val="B6F41D3E"/>
    <w:lvl w:ilvl="0" w:tplc="D4626114">
      <w:start w:val="1"/>
      <w:numFmt w:val="decimal"/>
      <w:lvlText w:val="%1."/>
      <w:lvlJc w:val="left"/>
      <w:pPr>
        <w:ind w:left="1170" w:hanging="45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43"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508F315A"/>
    <w:multiLevelType w:val="hybridMultilevel"/>
    <w:tmpl w:val="1640E0E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8" w15:restartNumberingAfterBreak="0">
    <w:nsid w:val="59A0154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954BFB"/>
    <w:multiLevelType w:val="multilevel"/>
    <w:tmpl w:val="72D25C14"/>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368"/>
        </w:tabs>
        <w:ind w:left="136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15:restartNumberingAfterBreak="0">
    <w:nsid w:val="68D912A7"/>
    <w:multiLevelType w:val="hybridMultilevel"/>
    <w:tmpl w:val="FAFE6B04"/>
    <w:lvl w:ilvl="0" w:tplc="0478D5D6">
      <w:start w:val="1"/>
      <w:numFmt w:val="decimal"/>
      <w:lvlText w:val="%1."/>
      <w:lvlJc w:val="left"/>
      <w:pPr>
        <w:tabs>
          <w:tab w:val="num" w:pos="1632"/>
        </w:tabs>
        <w:ind w:left="1632" w:hanging="360"/>
      </w:pPr>
    </w:lvl>
    <w:lvl w:ilvl="1" w:tplc="04090019">
      <w:start w:val="1"/>
      <w:numFmt w:val="lowerLetter"/>
      <w:lvlText w:val="%2."/>
      <w:lvlJc w:val="left"/>
      <w:pPr>
        <w:tabs>
          <w:tab w:val="num" w:pos="1560"/>
        </w:tabs>
        <w:ind w:left="1560" w:hanging="360"/>
      </w:pPr>
      <w:rPr>
        <w:rFonts w:hint="default"/>
      </w:rPr>
    </w:lvl>
    <w:lvl w:ilvl="2" w:tplc="0409001B">
      <w:start w:val="1"/>
      <w:numFmt w:val="lowerLetter"/>
      <w:lvlText w:val="%3."/>
      <w:lvlJc w:val="left"/>
      <w:pPr>
        <w:tabs>
          <w:tab w:val="num" w:pos="2460"/>
        </w:tabs>
        <w:ind w:left="2460" w:hanging="360"/>
      </w:pPr>
      <w:rPr>
        <w:rFonts w:hint="default"/>
      </w:rPr>
    </w:lvl>
    <w:lvl w:ilvl="3" w:tplc="0409000F">
      <w:start w:val="1"/>
      <w:numFmt w:val="lowerLetter"/>
      <w:lvlText w:val="%4."/>
      <w:lvlJc w:val="left"/>
      <w:pPr>
        <w:tabs>
          <w:tab w:val="num" w:pos="3000"/>
        </w:tabs>
        <w:ind w:left="3000" w:hanging="360"/>
      </w:pPr>
    </w:lvl>
    <w:lvl w:ilvl="4" w:tplc="04090019">
      <w:start w:val="1"/>
      <w:numFmt w:val="upperRoman"/>
      <w:lvlText w:val="%5."/>
      <w:lvlJc w:val="left"/>
      <w:pPr>
        <w:ind w:left="4080" w:hanging="720"/>
      </w:pPr>
      <w:rPr>
        <w:rFonts w:hint="default"/>
      </w:rPr>
    </w:lvl>
    <w:lvl w:ilvl="5" w:tplc="C5C4AAA0">
      <w:start w:val="2"/>
      <w:numFmt w:val="lowerRoman"/>
      <w:lvlText w:val="%6."/>
      <w:lvlJc w:val="left"/>
      <w:pPr>
        <w:ind w:left="4980" w:hanging="720"/>
      </w:pPr>
      <w:rPr>
        <w:rFonts w:hint="default"/>
      </w:rPr>
    </w:lvl>
    <w:lvl w:ilvl="6" w:tplc="D84692CC">
      <w:start w:val="1"/>
      <w:numFmt w:val="lowerRoman"/>
      <w:lvlText w:val="(%7)"/>
      <w:lvlJc w:val="left"/>
      <w:pPr>
        <w:ind w:left="5520" w:hanging="720"/>
      </w:pPr>
      <w:rPr>
        <w:rFonts w:hint="default"/>
        <w:b/>
      </w:r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2" w15:restartNumberingAfterBreak="0">
    <w:nsid w:val="69B753FC"/>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B7411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DA6997"/>
    <w:multiLevelType w:val="hybridMultilevel"/>
    <w:tmpl w:val="24EE3DC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6C8C7963"/>
    <w:multiLevelType w:val="hybridMultilevel"/>
    <w:tmpl w:val="4D7AD0F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9"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57678C9"/>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1"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3"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0B2E71"/>
    <w:multiLevelType w:val="hybridMultilevel"/>
    <w:tmpl w:val="CCAA44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7B6A6C99"/>
    <w:multiLevelType w:val="hybridMultilevel"/>
    <w:tmpl w:val="22767990"/>
    <w:lvl w:ilvl="0" w:tplc="D4626114">
      <w:start w:val="1"/>
      <w:numFmt w:val="decimal"/>
      <w:lvlText w:val="%1."/>
      <w:lvlJc w:val="left"/>
      <w:pPr>
        <w:ind w:left="1260" w:hanging="360"/>
      </w:pPr>
      <w:rPr>
        <w:rFonts w:eastAsia="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7B972171"/>
    <w:multiLevelType w:val="multilevel"/>
    <w:tmpl w:val="C6982FEE"/>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440"/>
        </w:tabs>
        <w:ind w:left="1440" w:hanging="648"/>
      </w:pPr>
      <w:rPr>
        <w:rFonts w:ascii="Arial" w:eastAsia="Times New Roman" w:hAnsi="Arial" w:cs="Aria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7"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4"/>
  </w:num>
  <w:num w:numId="3">
    <w:abstractNumId w:val="37"/>
  </w:num>
  <w:num w:numId="4">
    <w:abstractNumId w:val="42"/>
    <w:lvlOverride w:ilvl="0">
      <w:startOverride w:val="6"/>
    </w:lvlOverride>
    <w:lvlOverride w:ilvl="1">
      <w:startOverride w:val="2"/>
    </w:lvlOverride>
  </w:num>
  <w:num w:numId="5">
    <w:abstractNumId w:val="4"/>
  </w:num>
  <w:num w:numId="6">
    <w:abstractNumId w:val="25"/>
  </w:num>
  <w:num w:numId="7">
    <w:abstractNumId w:val="30"/>
  </w:num>
  <w:num w:numId="8">
    <w:abstractNumId w:val="23"/>
  </w:num>
  <w:num w:numId="9">
    <w:abstractNumId w:val="62"/>
  </w:num>
  <w:num w:numId="10">
    <w:abstractNumId w:val="47"/>
  </w:num>
  <w:num w:numId="11">
    <w:abstractNumId w:val="61"/>
  </w:num>
  <w:num w:numId="12">
    <w:abstractNumId w:val="55"/>
  </w:num>
  <w:num w:numId="13">
    <w:abstractNumId w:val="53"/>
  </w:num>
  <w:num w:numId="14">
    <w:abstractNumId w:val="63"/>
  </w:num>
  <w:num w:numId="15">
    <w:abstractNumId w:val="38"/>
  </w:num>
  <w:num w:numId="16">
    <w:abstractNumId w:val="67"/>
  </w:num>
  <w:num w:numId="17">
    <w:abstractNumId w:val="59"/>
  </w:num>
  <w:num w:numId="18">
    <w:abstractNumId w:val="19"/>
  </w:num>
  <w:num w:numId="19">
    <w:abstractNumId w:val="68"/>
  </w:num>
  <w:num w:numId="20">
    <w:abstractNumId w:val="49"/>
  </w:num>
  <w:num w:numId="21">
    <w:abstractNumId w:val="22"/>
  </w:num>
  <w:num w:numId="22">
    <w:abstractNumId w:val="8"/>
  </w:num>
  <w:num w:numId="23">
    <w:abstractNumId w:val="6"/>
  </w:num>
  <w:num w:numId="24">
    <w:abstractNumId w:val="58"/>
  </w:num>
  <w:num w:numId="25">
    <w:abstractNumId w:val="45"/>
  </w:num>
  <w:num w:numId="26">
    <w:abstractNumId w:val="34"/>
  </w:num>
  <w:num w:numId="27">
    <w:abstractNumId w:val="46"/>
  </w:num>
  <w:num w:numId="28">
    <w:abstractNumId w:val="31"/>
  </w:num>
  <w:num w:numId="29">
    <w:abstractNumId w:val="5"/>
  </w:num>
  <w:num w:numId="30">
    <w:abstractNumId w:val="43"/>
  </w:num>
  <w:num w:numId="31">
    <w:abstractNumId w:val="3"/>
  </w:num>
  <w:num w:numId="32">
    <w:abstractNumId w:val="0"/>
  </w:num>
  <w:num w:numId="33">
    <w:abstractNumId w:val="39"/>
  </w:num>
  <w:num w:numId="34">
    <w:abstractNumId w:val="21"/>
  </w:num>
  <w:num w:numId="35">
    <w:abstractNumId w:val="28"/>
  </w:num>
  <w:num w:numId="36">
    <w:abstractNumId w:val="12"/>
  </w:num>
  <w:num w:numId="37">
    <w:abstractNumId w:val="27"/>
  </w:num>
  <w:num w:numId="38">
    <w:abstractNumId w:val="2"/>
  </w:num>
  <w:num w:numId="39">
    <w:abstractNumId w:val="17"/>
  </w:num>
  <w:num w:numId="40">
    <w:abstractNumId w:val="13"/>
  </w:num>
  <w:num w:numId="41">
    <w:abstractNumId w:val="41"/>
  </w:num>
  <w:num w:numId="42">
    <w:abstractNumId w:val="40"/>
  </w:num>
  <w:num w:numId="43">
    <w:abstractNumId w:val="26"/>
  </w:num>
  <w:num w:numId="44">
    <w:abstractNumId w:val="44"/>
  </w:num>
  <w:num w:numId="45">
    <w:abstractNumId w:val="64"/>
  </w:num>
  <w:num w:numId="46">
    <w:abstractNumId w:val="7"/>
  </w:num>
  <w:num w:numId="47">
    <w:abstractNumId w:val="65"/>
  </w:num>
  <w:num w:numId="48">
    <w:abstractNumId w:val="32"/>
  </w:num>
  <w:num w:numId="49">
    <w:abstractNumId w:val="33"/>
  </w:num>
  <w:num w:numId="50">
    <w:abstractNumId w:val="1"/>
  </w:num>
  <w:num w:numId="51">
    <w:abstractNumId w:val="10"/>
  </w:num>
  <w:num w:numId="52">
    <w:abstractNumId w:val="56"/>
  </w:num>
  <w:num w:numId="53">
    <w:abstractNumId w:val="50"/>
  </w:num>
  <w:num w:numId="54">
    <w:abstractNumId w:val="16"/>
  </w:num>
  <w:num w:numId="55">
    <w:abstractNumId w:val="20"/>
  </w:num>
  <w:num w:numId="56">
    <w:abstractNumId w:val="54"/>
  </w:num>
  <w:num w:numId="57">
    <w:abstractNumId w:val="66"/>
  </w:num>
  <w:num w:numId="58">
    <w:abstractNumId w:val="29"/>
  </w:num>
  <w:num w:numId="59">
    <w:abstractNumId w:val="24"/>
  </w:num>
  <w:num w:numId="60">
    <w:abstractNumId w:val="15"/>
  </w:num>
  <w:num w:numId="61">
    <w:abstractNumId w:val="60"/>
  </w:num>
  <w:num w:numId="62">
    <w:abstractNumId w:val="9"/>
  </w:num>
  <w:num w:numId="63">
    <w:abstractNumId w:val="48"/>
  </w:num>
  <w:num w:numId="64">
    <w:abstractNumId w:val="11"/>
  </w:num>
  <w:num w:numId="65">
    <w:abstractNumId w:val="52"/>
  </w:num>
  <w:num w:numId="66">
    <w:abstractNumId w:val="36"/>
  </w:num>
  <w:num w:numId="67">
    <w:abstractNumId w:val="51"/>
  </w:num>
  <w:num w:numId="68">
    <w:abstractNumId w:val="18"/>
  </w:num>
  <w:num w:numId="69">
    <w:abstractNumId w:val="35"/>
  </w:num>
  <w:num w:numId="70">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E2E"/>
    <w:rsid w:val="00024BF8"/>
    <w:rsid w:val="00024EB1"/>
    <w:rsid w:val="00034F5D"/>
    <w:rsid w:val="00037B25"/>
    <w:rsid w:val="000418FA"/>
    <w:rsid w:val="00041B8A"/>
    <w:rsid w:val="000420A6"/>
    <w:rsid w:val="00042C73"/>
    <w:rsid w:val="00043ACE"/>
    <w:rsid w:val="0004641D"/>
    <w:rsid w:val="00046779"/>
    <w:rsid w:val="00047AA7"/>
    <w:rsid w:val="0005004A"/>
    <w:rsid w:val="00050B0B"/>
    <w:rsid w:val="0005103E"/>
    <w:rsid w:val="00055763"/>
    <w:rsid w:val="0006419E"/>
    <w:rsid w:val="000663E6"/>
    <w:rsid w:val="000675B5"/>
    <w:rsid w:val="00072631"/>
    <w:rsid w:val="00075E0D"/>
    <w:rsid w:val="00076EA4"/>
    <w:rsid w:val="00077D13"/>
    <w:rsid w:val="000812B3"/>
    <w:rsid w:val="00081323"/>
    <w:rsid w:val="00081E07"/>
    <w:rsid w:val="00085DEC"/>
    <w:rsid w:val="0009141E"/>
    <w:rsid w:val="000955EC"/>
    <w:rsid w:val="000A0DAF"/>
    <w:rsid w:val="000A3C8F"/>
    <w:rsid w:val="000A6DD0"/>
    <w:rsid w:val="000A6E4B"/>
    <w:rsid w:val="000B0C20"/>
    <w:rsid w:val="000B3890"/>
    <w:rsid w:val="000B629C"/>
    <w:rsid w:val="000C1A6C"/>
    <w:rsid w:val="000C1BF5"/>
    <w:rsid w:val="000C3A81"/>
    <w:rsid w:val="000D0F47"/>
    <w:rsid w:val="000D22E3"/>
    <w:rsid w:val="000D2AA8"/>
    <w:rsid w:val="000D5BF6"/>
    <w:rsid w:val="000D6C6F"/>
    <w:rsid w:val="000D73D9"/>
    <w:rsid w:val="000E131D"/>
    <w:rsid w:val="000E13BF"/>
    <w:rsid w:val="000E296B"/>
    <w:rsid w:val="000E3984"/>
    <w:rsid w:val="000E3F61"/>
    <w:rsid w:val="000E5B0A"/>
    <w:rsid w:val="000E6001"/>
    <w:rsid w:val="000E62AA"/>
    <w:rsid w:val="000F01C0"/>
    <w:rsid w:val="000F109C"/>
    <w:rsid w:val="000F112F"/>
    <w:rsid w:val="000F385B"/>
    <w:rsid w:val="000F6770"/>
    <w:rsid w:val="001002A4"/>
    <w:rsid w:val="00100BF6"/>
    <w:rsid w:val="00100E19"/>
    <w:rsid w:val="00102E62"/>
    <w:rsid w:val="00103190"/>
    <w:rsid w:val="00106D8B"/>
    <w:rsid w:val="001079BA"/>
    <w:rsid w:val="00107A25"/>
    <w:rsid w:val="001108E5"/>
    <w:rsid w:val="0011567F"/>
    <w:rsid w:val="001159CD"/>
    <w:rsid w:val="00116B2C"/>
    <w:rsid w:val="00117CDE"/>
    <w:rsid w:val="00120322"/>
    <w:rsid w:val="0012095F"/>
    <w:rsid w:val="0012751E"/>
    <w:rsid w:val="00130663"/>
    <w:rsid w:val="00133C88"/>
    <w:rsid w:val="00135351"/>
    <w:rsid w:val="00137709"/>
    <w:rsid w:val="00140276"/>
    <w:rsid w:val="00140A31"/>
    <w:rsid w:val="0014242D"/>
    <w:rsid w:val="001428A4"/>
    <w:rsid w:val="001506AF"/>
    <w:rsid w:val="00160023"/>
    <w:rsid w:val="0016050B"/>
    <w:rsid w:val="00162394"/>
    <w:rsid w:val="00162A43"/>
    <w:rsid w:val="00162C4F"/>
    <w:rsid w:val="0016310E"/>
    <w:rsid w:val="00165024"/>
    <w:rsid w:val="001653C0"/>
    <w:rsid w:val="00172B28"/>
    <w:rsid w:val="00173BA2"/>
    <w:rsid w:val="00175645"/>
    <w:rsid w:val="0018240C"/>
    <w:rsid w:val="001834F9"/>
    <w:rsid w:val="001844D2"/>
    <w:rsid w:val="00184D03"/>
    <w:rsid w:val="00185C1F"/>
    <w:rsid w:val="001863C9"/>
    <w:rsid w:val="001866C0"/>
    <w:rsid w:val="00187C9D"/>
    <w:rsid w:val="00196998"/>
    <w:rsid w:val="001969F2"/>
    <w:rsid w:val="00197146"/>
    <w:rsid w:val="001A593A"/>
    <w:rsid w:val="001A5A33"/>
    <w:rsid w:val="001A5B31"/>
    <w:rsid w:val="001A67C1"/>
    <w:rsid w:val="001A7ACC"/>
    <w:rsid w:val="001B3FFC"/>
    <w:rsid w:val="001B5676"/>
    <w:rsid w:val="001B6508"/>
    <w:rsid w:val="001B7B4D"/>
    <w:rsid w:val="001C0437"/>
    <w:rsid w:val="001C07C1"/>
    <w:rsid w:val="001C296B"/>
    <w:rsid w:val="001C474D"/>
    <w:rsid w:val="001C6621"/>
    <w:rsid w:val="001D012A"/>
    <w:rsid w:val="001D05E8"/>
    <w:rsid w:val="001D0CDC"/>
    <w:rsid w:val="001D12B6"/>
    <w:rsid w:val="001D14C8"/>
    <w:rsid w:val="001D2657"/>
    <w:rsid w:val="001D2AD2"/>
    <w:rsid w:val="001D325F"/>
    <w:rsid w:val="001D5060"/>
    <w:rsid w:val="001E13E8"/>
    <w:rsid w:val="001E24CD"/>
    <w:rsid w:val="001E25E0"/>
    <w:rsid w:val="001E5F58"/>
    <w:rsid w:val="001F07E4"/>
    <w:rsid w:val="001F0B48"/>
    <w:rsid w:val="001F2925"/>
    <w:rsid w:val="001F4046"/>
    <w:rsid w:val="001F611C"/>
    <w:rsid w:val="00200B27"/>
    <w:rsid w:val="00201567"/>
    <w:rsid w:val="002020E2"/>
    <w:rsid w:val="00203F4F"/>
    <w:rsid w:val="00210C59"/>
    <w:rsid w:val="0021153B"/>
    <w:rsid w:val="00211DDE"/>
    <w:rsid w:val="0021381C"/>
    <w:rsid w:val="00213B1D"/>
    <w:rsid w:val="00213CF9"/>
    <w:rsid w:val="00222F15"/>
    <w:rsid w:val="002233B6"/>
    <w:rsid w:val="00224731"/>
    <w:rsid w:val="0022593F"/>
    <w:rsid w:val="0022660F"/>
    <w:rsid w:val="002269AE"/>
    <w:rsid w:val="002277CF"/>
    <w:rsid w:val="00232190"/>
    <w:rsid w:val="00236933"/>
    <w:rsid w:val="00245B22"/>
    <w:rsid w:val="00246A6E"/>
    <w:rsid w:val="0024746E"/>
    <w:rsid w:val="002474C1"/>
    <w:rsid w:val="00247BAD"/>
    <w:rsid w:val="002548A5"/>
    <w:rsid w:val="00257B09"/>
    <w:rsid w:val="00262DB8"/>
    <w:rsid w:val="00265E71"/>
    <w:rsid w:val="002672AF"/>
    <w:rsid w:val="00280113"/>
    <w:rsid w:val="0028030A"/>
    <w:rsid w:val="00281237"/>
    <w:rsid w:val="00282337"/>
    <w:rsid w:val="00282918"/>
    <w:rsid w:val="00284513"/>
    <w:rsid w:val="002854BA"/>
    <w:rsid w:val="00287F72"/>
    <w:rsid w:val="00291EF8"/>
    <w:rsid w:val="00294D17"/>
    <w:rsid w:val="00295BF2"/>
    <w:rsid w:val="00296D36"/>
    <w:rsid w:val="00297F20"/>
    <w:rsid w:val="002A19FE"/>
    <w:rsid w:val="002A20F1"/>
    <w:rsid w:val="002A5553"/>
    <w:rsid w:val="002A5F6B"/>
    <w:rsid w:val="002A7902"/>
    <w:rsid w:val="002B06BB"/>
    <w:rsid w:val="002B2FA4"/>
    <w:rsid w:val="002B3322"/>
    <w:rsid w:val="002B4569"/>
    <w:rsid w:val="002B5441"/>
    <w:rsid w:val="002B7C6D"/>
    <w:rsid w:val="002C143D"/>
    <w:rsid w:val="002D1335"/>
    <w:rsid w:val="002D212D"/>
    <w:rsid w:val="002D4D51"/>
    <w:rsid w:val="002E3BD9"/>
    <w:rsid w:val="002F151F"/>
    <w:rsid w:val="002F67E3"/>
    <w:rsid w:val="002F7592"/>
    <w:rsid w:val="002F75D7"/>
    <w:rsid w:val="002F7A39"/>
    <w:rsid w:val="002F7F2E"/>
    <w:rsid w:val="0030074C"/>
    <w:rsid w:val="003015E8"/>
    <w:rsid w:val="003029D1"/>
    <w:rsid w:val="00304F73"/>
    <w:rsid w:val="003073DE"/>
    <w:rsid w:val="003118A1"/>
    <w:rsid w:val="00311C9A"/>
    <w:rsid w:val="003145B4"/>
    <w:rsid w:val="003149B1"/>
    <w:rsid w:val="0031642E"/>
    <w:rsid w:val="0031743A"/>
    <w:rsid w:val="003219AC"/>
    <w:rsid w:val="0032362C"/>
    <w:rsid w:val="003236FE"/>
    <w:rsid w:val="0032393E"/>
    <w:rsid w:val="003263CC"/>
    <w:rsid w:val="00327408"/>
    <w:rsid w:val="00331384"/>
    <w:rsid w:val="00332E7A"/>
    <w:rsid w:val="0033437B"/>
    <w:rsid w:val="003354F9"/>
    <w:rsid w:val="00337F9E"/>
    <w:rsid w:val="0034289F"/>
    <w:rsid w:val="0034418F"/>
    <w:rsid w:val="00344265"/>
    <w:rsid w:val="003448A9"/>
    <w:rsid w:val="00347FEB"/>
    <w:rsid w:val="00350527"/>
    <w:rsid w:val="003541A3"/>
    <w:rsid w:val="00354410"/>
    <w:rsid w:val="003548FA"/>
    <w:rsid w:val="003554B9"/>
    <w:rsid w:val="00355C4E"/>
    <w:rsid w:val="0035755F"/>
    <w:rsid w:val="00364E08"/>
    <w:rsid w:val="00366E77"/>
    <w:rsid w:val="0036787F"/>
    <w:rsid w:val="00372481"/>
    <w:rsid w:val="003809D4"/>
    <w:rsid w:val="00385373"/>
    <w:rsid w:val="003858F2"/>
    <w:rsid w:val="00392310"/>
    <w:rsid w:val="00392808"/>
    <w:rsid w:val="00392CB8"/>
    <w:rsid w:val="00394425"/>
    <w:rsid w:val="003964F1"/>
    <w:rsid w:val="003A0378"/>
    <w:rsid w:val="003A1FBA"/>
    <w:rsid w:val="003A2664"/>
    <w:rsid w:val="003A4BE8"/>
    <w:rsid w:val="003A5C59"/>
    <w:rsid w:val="003B3444"/>
    <w:rsid w:val="003B44C8"/>
    <w:rsid w:val="003B6E8C"/>
    <w:rsid w:val="003C1DB3"/>
    <w:rsid w:val="003C3080"/>
    <w:rsid w:val="003C5AA7"/>
    <w:rsid w:val="003C5EAC"/>
    <w:rsid w:val="003D1679"/>
    <w:rsid w:val="003D1E0D"/>
    <w:rsid w:val="003D2AB0"/>
    <w:rsid w:val="003D2C79"/>
    <w:rsid w:val="003D6EFF"/>
    <w:rsid w:val="003E0D0F"/>
    <w:rsid w:val="003F122A"/>
    <w:rsid w:val="003F20FA"/>
    <w:rsid w:val="003F408D"/>
    <w:rsid w:val="003F5A5D"/>
    <w:rsid w:val="003F7907"/>
    <w:rsid w:val="00402724"/>
    <w:rsid w:val="0040494B"/>
    <w:rsid w:val="00405DEA"/>
    <w:rsid w:val="00410264"/>
    <w:rsid w:val="0041691D"/>
    <w:rsid w:val="00422142"/>
    <w:rsid w:val="00425CAD"/>
    <w:rsid w:val="00426982"/>
    <w:rsid w:val="004306F5"/>
    <w:rsid w:val="00430952"/>
    <w:rsid w:val="004319C2"/>
    <w:rsid w:val="00435DC3"/>
    <w:rsid w:val="004441CD"/>
    <w:rsid w:val="00453860"/>
    <w:rsid w:val="00453B73"/>
    <w:rsid w:val="00454934"/>
    <w:rsid w:val="00460224"/>
    <w:rsid w:val="00461728"/>
    <w:rsid w:val="0046331D"/>
    <w:rsid w:val="00463FEB"/>
    <w:rsid w:val="004710F3"/>
    <w:rsid w:val="00472EC7"/>
    <w:rsid w:val="00481EB5"/>
    <w:rsid w:val="004856B4"/>
    <w:rsid w:val="004862AA"/>
    <w:rsid w:val="00490033"/>
    <w:rsid w:val="004907B4"/>
    <w:rsid w:val="00491B7D"/>
    <w:rsid w:val="00491C4B"/>
    <w:rsid w:val="00492FBB"/>
    <w:rsid w:val="00494387"/>
    <w:rsid w:val="004967A2"/>
    <w:rsid w:val="004A0894"/>
    <w:rsid w:val="004A1DF2"/>
    <w:rsid w:val="004A34CE"/>
    <w:rsid w:val="004A3599"/>
    <w:rsid w:val="004B1A53"/>
    <w:rsid w:val="004B2FE7"/>
    <w:rsid w:val="004B49B9"/>
    <w:rsid w:val="004B62D5"/>
    <w:rsid w:val="004B6977"/>
    <w:rsid w:val="004B6D95"/>
    <w:rsid w:val="004B6F77"/>
    <w:rsid w:val="004C0791"/>
    <w:rsid w:val="004C14D3"/>
    <w:rsid w:val="004C1F96"/>
    <w:rsid w:val="004C3CCF"/>
    <w:rsid w:val="004C42D0"/>
    <w:rsid w:val="004C5BBB"/>
    <w:rsid w:val="004C6B34"/>
    <w:rsid w:val="004C71D5"/>
    <w:rsid w:val="004D42FA"/>
    <w:rsid w:val="004D4BA7"/>
    <w:rsid w:val="004D5BC8"/>
    <w:rsid w:val="004D6350"/>
    <w:rsid w:val="004E3010"/>
    <w:rsid w:val="004E3855"/>
    <w:rsid w:val="004E4FF6"/>
    <w:rsid w:val="004E5A8F"/>
    <w:rsid w:val="004F783F"/>
    <w:rsid w:val="0050172D"/>
    <w:rsid w:val="00502F5E"/>
    <w:rsid w:val="00503740"/>
    <w:rsid w:val="0050504B"/>
    <w:rsid w:val="00505B21"/>
    <w:rsid w:val="0050701E"/>
    <w:rsid w:val="0050787F"/>
    <w:rsid w:val="00511343"/>
    <w:rsid w:val="00513673"/>
    <w:rsid w:val="00513D9D"/>
    <w:rsid w:val="005176D1"/>
    <w:rsid w:val="0052104B"/>
    <w:rsid w:val="00522B45"/>
    <w:rsid w:val="005231DD"/>
    <w:rsid w:val="00524954"/>
    <w:rsid w:val="00526B19"/>
    <w:rsid w:val="00526E1B"/>
    <w:rsid w:val="00530B10"/>
    <w:rsid w:val="00532BDA"/>
    <w:rsid w:val="00534A43"/>
    <w:rsid w:val="005355D1"/>
    <w:rsid w:val="005414D2"/>
    <w:rsid w:val="00541C34"/>
    <w:rsid w:val="00542789"/>
    <w:rsid w:val="00544AFC"/>
    <w:rsid w:val="00554F8C"/>
    <w:rsid w:val="0055616B"/>
    <w:rsid w:val="00556AA6"/>
    <w:rsid w:val="00564F42"/>
    <w:rsid w:val="00565862"/>
    <w:rsid w:val="00566CCA"/>
    <w:rsid w:val="00570703"/>
    <w:rsid w:val="00570A60"/>
    <w:rsid w:val="00572BB1"/>
    <w:rsid w:val="005731D5"/>
    <w:rsid w:val="005738FD"/>
    <w:rsid w:val="00576C4F"/>
    <w:rsid w:val="00581643"/>
    <w:rsid w:val="005848AC"/>
    <w:rsid w:val="005855CE"/>
    <w:rsid w:val="005873D4"/>
    <w:rsid w:val="00592026"/>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1F76"/>
    <w:rsid w:val="005C20C1"/>
    <w:rsid w:val="005C3DE8"/>
    <w:rsid w:val="005C42F1"/>
    <w:rsid w:val="005C51E7"/>
    <w:rsid w:val="005C5C44"/>
    <w:rsid w:val="005C64B2"/>
    <w:rsid w:val="005D2E97"/>
    <w:rsid w:val="005D3945"/>
    <w:rsid w:val="005D6098"/>
    <w:rsid w:val="005E0627"/>
    <w:rsid w:val="005E0A43"/>
    <w:rsid w:val="005E0A67"/>
    <w:rsid w:val="005E4DDC"/>
    <w:rsid w:val="005E66BA"/>
    <w:rsid w:val="005F1670"/>
    <w:rsid w:val="005F40E1"/>
    <w:rsid w:val="005F4AD0"/>
    <w:rsid w:val="005F7F57"/>
    <w:rsid w:val="00600932"/>
    <w:rsid w:val="00607348"/>
    <w:rsid w:val="00610C65"/>
    <w:rsid w:val="00616DC4"/>
    <w:rsid w:val="0061791C"/>
    <w:rsid w:val="006200F9"/>
    <w:rsid w:val="00620A9A"/>
    <w:rsid w:val="00621551"/>
    <w:rsid w:val="0062163F"/>
    <w:rsid w:val="00622E57"/>
    <w:rsid w:val="00623F90"/>
    <w:rsid w:val="00624BD7"/>
    <w:rsid w:val="00624DA2"/>
    <w:rsid w:val="00625F59"/>
    <w:rsid w:val="00626845"/>
    <w:rsid w:val="00631CA3"/>
    <w:rsid w:val="00633DBC"/>
    <w:rsid w:val="00634B78"/>
    <w:rsid w:val="006351E4"/>
    <w:rsid w:val="00635261"/>
    <w:rsid w:val="00635C28"/>
    <w:rsid w:val="00637E2A"/>
    <w:rsid w:val="00640525"/>
    <w:rsid w:val="00642DC9"/>
    <w:rsid w:val="006439C7"/>
    <w:rsid w:val="00645470"/>
    <w:rsid w:val="00646B85"/>
    <w:rsid w:val="00650CA3"/>
    <w:rsid w:val="00651A24"/>
    <w:rsid w:val="006521D4"/>
    <w:rsid w:val="006546E8"/>
    <w:rsid w:val="00655DB0"/>
    <w:rsid w:val="006567D5"/>
    <w:rsid w:val="00657A63"/>
    <w:rsid w:val="00661298"/>
    <w:rsid w:val="006632C3"/>
    <w:rsid w:val="00664B3E"/>
    <w:rsid w:val="00667A43"/>
    <w:rsid w:val="006708C4"/>
    <w:rsid w:val="00670C11"/>
    <w:rsid w:val="00671B10"/>
    <w:rsid w:val="00672977"/>
    <w:rsid w:val="00673EE2"/>
    <w:rsid w:val="0067484C"/>
    <w:rsid w:val="00685B13"/>
    <w:rsid w:val="00686424"/>
    <w:rsid w:val="00686B65"/>
    <w:rsid w:val="00687AAD"/>
    <w:rsid w:val="00692866"/>
    <w:rsid w:val="006938E9"/>
    <w:rsid w:val="00694D64"/>
    <w:rsid w:val="00696729"/>
    <w:rsid w:val="00697E7D"/>
    <w:rsid w:val="006A2E09"/>
    <w:rsid w:val="006A2EE2"/>
    <w:rsid w:val="006A6E0A"/>
    <w:rsid w:val="006B03CB"/>
    <w:rsid w:val="006B1A6B"/>
    <w:rsid w:val="006B46F2"/>
    <w:rsid w:val="006B6756"/>
    <w:rsid w:val="006C1E1E"/>
    <w:rsid w:val="006C2A04"/>
    <w:rsid w:val="006C3BB3"/>
    <w:rsid w:val="006C3C72"/>
    <w:rsid w:val="006C54AE"/>
    <w:rsid w:val="006C7E43"/>
    <w:rsid w:val="006D0273"/>
    <w:rsid w:val="006E04B0"/>
    <w:rsid w:val="006E0A4D"/>
    <w:rsid w:val="006E0AC8"/>
    <w:rsid w:val="006E0C81"/>
    <w:rsid w:val="006E217A"/>
    <w:rsid w:val="006E5CE7"/>
    <w:rsid w:val="006E7461"/>
    <w:rsid w:val="006F112F"/>
    <w:rsid w:val="006F3AD2"/>
    <w:rsid w:val="006F3D1C"/>
    <w:rsid w:val="006F56D7"/>
    <w:rsid w:val="006F64B3"/>
    <w:rsid w:val="0070014E"/>
    <w:rsid w:val="007002BB"/>
    <w:rsid w:val="0070121C"/>
    <w:rsid w:val="007018AA"/>
    <w:rsid w:val="00702FBB"/>
    <w:rsid w:val="00705019"/>
    <w:rsid w:val="007052F3"/>
    <w:rsid w:val="007078B9"/>
    <w:rsid w:val="00707E80"/>
    <w:rsid w:val="00711379"/>
    <w:rsid w:val="00716043"/>
    <w:rsid w:val="007170BF"/>
    <w:rsid w:val="00717652"/>
    <w:rsid w:val="007202E9"/>
    <w:rsid w:val="00721C91"/>
    <w:rsid w:val="0072414B"/>
    <w:rsid w:val="007262D8"/>
    <w:rsid w:val="007267B7"/>
    <w:rsid w:val="0073114D"/>
    <w:rsid w:val="00735295"/>
    <w:rsid w:val="00735E00"/>
    <w:rsid w:val="0073624A"/>
    <w:rsid w:val="007420AA"/>
    <w:rsid w:val="007427E4"/>
    <w:rsid w:val="007464FA"/>
    <w:rsid w:val="00755C98"/>
    <w:rsid w:val="0075782F"/>
    <w:rsid w:val="00757C3B"/>
    <w:rsid w:val="00761DB1"/>
    <w:rsid w:val="0076207D"/>
    <w:rsid w:val="00770743"/>
    <w:rsid w:val="00772CE3"/>
    <w:rsid w:val="007750BC"/>
    <w:rsid w:val="00775730"/>
    <w:rsid w:val="007762C5"/>
    <w:rsid w:val="007765AA"/>
    <w:rsid w:val="00777193"/>
    <w:rsid w:val="00781806"/>
    <w:rsid w:val="00785156"/>
    <w:rsid w:val="0078603F"/>
    <w:rsid w:val="007870E2"/>
    <w:rsid w:val="00787522"/>
    <w:rsid w:val="007877DE"/>
    <w:rsid w:val="00787AC7"/>
    <w:rsid w:val="0079251D"/>
    <w:rsid w:val="00792753"/>
    <w:rsid w:val="0079569A"/>
    <w:rsid w:val="00795BF0"/>
    <w:rsid w:val="00797462"/>
    <w:rsid w:val="007A022A"/>
    <w:rsid w:val="007A059A"/>
    <w:rsid w:val="007A0B8A"/>
    <w:rsid w:val="007A28DD"/>
    <w:rsid w:val="007A5D8F"/>
    <w:rsid w:val="007B1761"/>
    <w:rsid w:val="007B2053"/>
    <w:rsid w:val="007B5909"/>
    <w:rsid w:val="007C02BB"/>
    <w:rsid w:val="007C4EB0"/>
    <w:rsid w:val="007D11E8"/>
    <w:rsid w:val="007D2B09"/>
    <w:rsid w:val="007D2F54"/>
    <w:rsid w:val="007D3548"/>
    <w:rsid w:val="007D4EDA"/>
    <w:rsid w:val="007D6174"/>
    <w:rsid w:val="007E06D5"/>
    <w:rsid w:val="007E0D77"/>
    <w:rsid w:val="007E25E8"/>
    <w:rsid w:val="007E4D91"/>
    <w:rsid w:val="007E52A2"/>
    <w:rsid w:val="007E69FF"/>
    <w:rsid w:val="007F2DB9"/>
    <w:rsid w:val="007F41A3"/>
    <w:rsid w:val="007F45C1"/>
    <w:rsid w:val="007F6A31"/>
    <w:rsid w:val="007F7837"/>
    <w:rsid w:val="0080112A"/>
    <w:rsid w:val="00802AEB"/>
    <w:rsid w:val="00803208"/>
    <w:rsid w:val="00804D59"/>
    <w:rsid w:val="00811368"/>
    <w:rsid w:val="008203AA"/>
    <w:rsid w:val="00820BB9"/>
    <w:rsid w:val="008218BF"/>
    <w:rsid w:val="008221AA"/>
    <w:rsid w:val="008231C2"/>
    <w:rsid w:val="00824B2A"/>
    <w:rsid w:val="00825F7A"/>
    <w:rsid w:val="0082766D"/>
    <w:rsid w:val="00833339"/>
    <w:rsid w:val="00836380"/>
    <w:rsid w:val="00836683"/>
    <w:rsid w:val="00840267"/>
    <w:rsid w:val="00841AF8"/>
    <w:rsid w:val="00841C46"/>
    <w:rsid w:val="00842512"/>
    <w:rsid w:val="008426DE"/>
    <w:rsid w:val="00842C46"/>
    <w:rsid w:val="00842FBB"/>
    <w:rsid w:val="008477B0"/>
    <w:rsid w:val="00847962"/>
    <w:rsid w:val="00852A3F"/>
    <w:rsid w:val="00853AAF"/>
    <w:rsid w:val="0086250C"/>
    <w:rsid w:val="0086569B"/>
    <w:rsid w:val="008714BA"/>
    <w:rsid w:val="00872C2F"/>
    <w:rsid w:val="00874DEA"/>
    <w:rsid w:val="0087582B"/>
    <w:rsid w:val="008760D1"/>
    <w:rsid w:val="00881C1F"/>
    <w:rsid w:val="00882E3C"/>
    <w:rsid w:val="00884C42"/>
    <w:rsid w:val="008851D7"/>
    <w:rsid w:val="00886A49"/>
    <w:rsid w:val="0089025E"/>
    <w:rsid w:val="00891660"/>
    <w:rsid w:val="008A0B94"/>
    <w:rsid w:val="008A35C7"/>
    <w:rsid w:val="008A4100"/>
    <w:rsid w:val="008A4A7B"/>
    <w:rsid w:val="008A7B9F"/>
    <w:rsid w:val="008B067A"/>
    <w:rsid w:val="008B07E9"/>
    <w:rsid w:val="008B1927"/>
    <w:rsid w:val="008B1AF4"/>
    <w:rsid w:val="008B26AA"/>
    <w:rsid w:val="008B4C97"/>
    <w:rsid w:val="008B4FC7"/>
    <w:rsid w:val="008C1C30"/>
    <w:rsid w:val="008C259D"/>
    <w:rsid w:val="008C5C78"/>
    <w:rsid w:val="008C7365"/>
    <w:rsid w:val="008D3110"/>
    <w:rsid w:val="008D4548"/>
    <w:rsid w:val="008E4BF1"/>
    <w:rsid w:val="008E5F39"/>
    <w:rsid w:val="008E5FDE"/>
    <w:rsid w:val="008E75C1"/>
    <w:rsid w:val="008F10EB"/>
    <w:rsid w:val="008F3B9D"/>
    <w:rsid w:val="008F5761"/>
    <w:rsid w:val="008F7B8B"/>
    <w:rsid w:val="009001D1"/>
    <w:rsid w:val="009018C7"/>
    <w:rsid w:val="00903220"/>
    <w:rsid w:val="009045EE"/>
    <w:rsid w:val="00906A2A"/>
    <w:rsid w:val="00906BA5"/>
    <w:rsid w:val="009074B4"/>
    <w:rsid w:val="00910A8F"/>
    <w:rsid w:val="00912EAA"/>
    <w:rsid w:val="00913B53"/>
    <w:rsid w:val="00913BB4"/>
    <w:rsid w:val="00913E9A"/>
    <w:rsid w:val="0091444E"/>
    <w:rsid w:val="009216FC"/>
    <w:rsid w:val="009221D2"/>
    <w:rsid w:val="009240AC"/>
    <w:rsid w:val="00930F63"/>
    <w:rsid w:val="00940B8B"/>
    <w:rsid w:val="0094272B"/>
    <w:rsid w:val="00947786"/>
    <w:rsid w:val="00947BF3"/>
    <w:rsid w:val="00947CDB"/>
    <w:rsid w:val="00951203"/>
    <w:rsid w:val="00952AD8"/>
    <w:rsid w:val="00952D60"/>
    <w:rsid w:val="00952EAC"/>
    <w:rsid w:val="0095310A"/>
    <w:rsid w:val="00954FD6"/>
    <w:rsid w:val="00955091"/>
    <w:rsid w:val="009609E4"/>
    <w:rsid w:val="0096278B"/>
    <w:rsid w:val="009705A1"/>
    <w:rsid w:val="00972405"/>
    <w:rsid w:val="00972954"/>
    <w:rsid w:val="009774B0"/>
    <w:rsid w:val="009815E1"/>
    <w:rsid w:val="0098215E"/>
    <w:rsid w:val="00983D3B"/>
    <w:rsid w:val="00985E72"/>
    <w:rsid w:val="00986A96"/>
    <w:rsid w:val="009912C1"/>
    <w:rsid w:val="00992D65"/>
    <w:rsid w:val="00993372"/>
    <w:rsid w:val="009A0B89"/>
    <w:rsid w:val="009A2EA7"/>
    <w:rsid w:val="009A4669"/>
    <w:rsid w:val="009A569A"/>
    <w:rsid w:val="009B21C7"/>
    <w:rsid w:val="009B2358"/>
    <w:rsid w:val="009B2797"/>
    <w:rsid w:val="009C0813"/>
    <w:rsid w:val="009C12E5"/>
    <w:rsid w:val="009C2C46"/>
    <w:rsid w:val="009C3142"/>
    <w:rsid w:val="009C7AB5"/>
    <w:rsid w:val="009D0FC4"/>
    <w:rsid w:val="009D5A68"/>
    <w:rsid w:val="009D5E26"/>
    <w:rsid w:val="009E3C72"/>
    <w:rsid w:val="009E53EF"/>
    <w:rsid w:val="009E7C1F"/>
    <w:rsid w:val="009F0F0B"/>
    <w:rsid w:val="009F12F9"/>
    <w:rsid w:val="009F625B"/>
    <w:rsid w:val="00A00AF9"/>
    <w:rsid w:val="00A015A0"/>
    <w:rsid w:val="00A06E9B"/>
    <w:rsid w:val="00A1259F"/>
    <w:rsid w:val="00A1774C"/>
    <w:rsid w:val="00A23653"/>
    <w:rsid w:val="00A253C4"/>
    <w:rsid w:val="00A27956"/>
    <w:rsid w:val="00A3180B"/>
    <w:rsid w:val="00A328ED"/>
    <w:rsid w:val="00A32A50"/>
    <w:rsid w:val="00A3562E"/>
    <w:rsid w:val="00A42BD7"/>
    <w:rsid w:val="00A43E92"/>
    <w:rsid w:val="00A4554D"/>
    <w:rsid w:val="00A46EB7"/>
    <w:rsid w:val="00A47959"/>
    <w:rsid w:val="00A50A91"/>
    <w:rsid w:val="00A50E1A"/>
    <w:rsid w:val="00A54B4F"/>
    <w:rsid w:val="00A55B37"/>
    <w:rsid w:val="00A57F96"/>
    <w:rsid w:val="00A61804"/>
    <w:rsid w:val="00A6192A"/>
    <w:rsid w:val="00A657A6"/>
    <w:rsid w:val="00A71C42"/>
    <w:rsid w:val="00A721AB"/>
    <w:rsid w:val="00A73CD1"/>
    <w:rsid w:val="00A73D8E"/>
    <w:rsid w:val="00A74FEA"/>
    <w:rsid w:val="00A80592"/>
    <w:rsid w:val="00A807CB"/>
    <w:rsid w:val="00A80F4A"/>
    <w:rsid w:val="00A812B6"/>
    <w:rsid w:val="00A823ED"/>
    <w:rsid w:val="00A82BE6"/>
    <w:rsid w:val="00A82C28"/>
    <w:rsid w:val="00A876E1"/>
    <w:rsid w:val="00A90B55"/>
    <w:rsid w:val="00A90DEA"/>
    <w:rsid w:val="00A91767"/>
    <w:rsid w:val="00A918FD"/>
    <w:rsid w:val="00A94C39"/>
    <w:rsid w:val="00A9546E"/>
    <w:rsid w:val="00AA0205"/>
    <w:rsid w:val="00AB2ADC"/>
    <w:rsid w:val="00AB4CA2"/>
    <w:rsid w:val="00AB6A0B"/>
    <w:rsid w:val="00AC0789"/>
    <w:rsid w:val="00AC167C"/>
    <w:rsid w:val="00AC55C9"/>
    <w:rsid w:val="00AD5904"/>
    <w:rsid w:val="00AD7A1B"/>
    <w:rsid w:val="00AE0551"/>
    <w:rsid w:val="00AE22FF"/>
    <w:rsid w:val="00AE524D"/>
    <w:rsid w:val="00AE6FA1"/>
    <w:rsid w:val="00AF0DF4"/>
    <w:rsid w:val="00AF3BC3"/>
    <w:rsid w:val="00AF5AE8"/>
    <w:rsid w:val="00AF652C"/>
    <w:rsid w:val="00AF6FAD"/>
    <w:rsid w:val="00B03450"/>
    <w:rsid w:val="00B04CA8"/>
    <w:rsid w:val="00B06277"/>
    <w:rsid w:val="00B078BD"/>
    <w:rsid w:val="00B07CFA"/>
    <w:rsid w:val="00B11488"/>
    <w:rsid w:val="00B12F00"/>
    <w:rsid w:val="00B133C0"/>
    <w:rsid w:val="00B14CFB"/>
    <w:rsid w:val="00B16DCA"/>
    <w:rsid w:val="00B1768D"/>
    <w:rsid w:val="00B20B53"/>
    <w:rsid w:val="00B24173"/>
    <w:rsid w:val="00B257E1"/>
    <w:rsid w:val="00B26BC3"/>
    <w:rsid w:val="00B31215"/>
    <w:rsid w:val="00B34E74"/>
    <w:rsid w:val="00B36A04"/>
    <w:rsid w:val="00B37E23"/>
    <w:rsid w:val="00B40FC5"/>
    <w:rsid w:val="00B41218"/>
    <w:rsid w:val="00B41869"/>
    <w:rsid w:val="00B42323"/>
    <w:rsid w:val="00B44BF7"/>
    <w:rsid w:val="00B45FEC"/>
    <w:rsid w:val="00B50502"/>
    <w:rsid w:val="00B51AAC"/>
    <w:rsid w:val="00B52649"/>
    <w:rsid w:val="00B52C1A"/>
    <w:rsid w:val="00B53E2E"/>
    <w:rsid w:val="00B53F6E"/>
    <w:rsid w:val="00B55EAA"/>
    <w:rsid w:val="00B56747"/>
    <w:rsid w:val="00B6143B"/>
    <w:rsid w:val="00B622B0"/>
    <w:rsid w:val="00B62C08"/>
    <w:rsid w:val="00B667D7"/>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3B4"/>
    <w:rsid w:val="00BA22FE"/>
    <w:rsid w:val="00BA493C"/>
    <w:rsid w:val="00BB000D"/>
    <w:rsid w:val="00BB5482"/>
    <w:rsid w:val="00BB7965"/>
    <w:rsid w:val="00BB7B37"/>
    <w:rsid w:val="00BC1734"/>
    <w:rsid w:val="00BC43B2"/>
    <w:rsid w:val="00BC7633"/>
    <w:rsid w:val="00BC7BC7"/>
    <w:rsid w:val="00BC7FBF"/>
    <w:rsid w:val="00BD01D9"/>
    <w:rsid w:val="00BD133B"/>
    <w:rsid w:val="00BD343B"/>
    <w:rsid w:val="00BD6D09"/>
    <w:rsid w:val="00BD7F51"/>
    <w:rsid w:val="00BE2F0F"/>
    <w:rsid w:val="00BE63A1"/>
    <w:rsid w:val="00BE7954"/>
    <w:rsid w:val="00BF0AD8"/>
    <w:rsid w:val="00BF0D50"/>
    <w:rsid w:val="00BF12B8"/>
    <w:rsid w:val="00BF137E"/>
    <w:rsid w:val="00BF14D6"/>
    <w:rsid w:val="00BF1886"/>
    <w:rsid w:val="00BF4357"/>
    <w:rsid w:val="00BF631C"/>
    <w:rsid w:val="00C013AC"/>
    <w:rsid w:val="00C03F7C"/>
    <w:rsid w:val="00C04C55"/>
    <w:rsid w:val="00C05D5B"/>
    <w:rsid w:val="00C0600C"/>
    <w:rsid w:val="00C06292"/>
    <w:rsid w:val="00C068F3"/>
    <w:rsid w:val="00C10F6A"/>
    <w:rsid w:val="00C14070"/>
    <w:rsid w:val="00C16E29"/>
    <w:rsid w:val="00C17046"/>
    <w:rsid w:val="00C17124"/>
    <w:rsid w:val="00C214D0"/>
    <w:rsid w:val="00C230FC"/>
    <w:rsid w:val="00C25451"/>
    <w:rsid w:val="00C31C52"/>
    <w:rsid w:val="00C35775"/>
    <w:rsid w:val="00C416D7"/>
    <w:rsid w:val="00C41C80"/>
    <w:rsid w:val="00C42A86"/>
    <w:rsid w:val="00C4431B"/>
    <w:rsid w:val="00C4518C"/>
    <w:rsid w:val="00C457BB"/>
    <w:rsid w:val="00C465E7"/>
    <w:rsid w:val="00C47FA1"/>
    <w:rsid w:val="00C50E82"/>
    <w:rsid w:val="00C53E07"/>
    <w:rsid w:val="00C60BD7"/>
    <w:rsid w:val="00C61FEE"/>
    <w:rsid w:val="00C626E4"/>
    <w:rsid w:val="00C63490"/>
    <w:rsid w:val="00C6411C"/>
    <w:rsid w:val="00C74F71"/>
    <w:rsid w:val="00C770D3"/>
    <w:rsid w:val="00C7720A"/>
    <w:rsid w:val="00C807B0"/>
    <w:rsid w:val="00C807B8"/>
    <w:rsid w:val="00C81157"/>
    <w:rsid w:val="00C83B05"/>
    <w:rsid w:val="00C84B3D"/>
    <w:rsid w:val="00C84E85"/>
    <w:rsid w:val="00C85F10"/>
    <w:rsid w:val="00C9379E"/>
    <w:rsid w:val="00C94130"/>
    <w:rsid w:val="00C95834"/>
    <w:rsid w:val="00C96399"/>
    <w:rsid w:val="00C96F97"/>
    <w:rsid w:val="00CA071A"/>
    <w:rsid w:val="00CA1598"/>
    <w:rsid w:val="00CA3324"/>
    <w:rsid w:val="00CA4E62"/>
    <w:rsid w:val="00CA6598"/>
    <w:rsid w:val="00CB352F"/>
    <w:rsid w:val="00CB4C36"/>
    <w:rsid w:val="00CB625B"/>
    <w:rsid w:val="00CB652A"/>
    <w:rsid w:val="00CB6A88"/>
    <w:rsid w:val="00CB709F"/>
    <w:rsid w:val="00CB7827"/>
    <w:rsid w:val="00CB7A6F"/>
    <w:rsid w:val="00CC1A4E"/>
    <w:rsid w:val="00CC219B"/>
    <w:rsid w:val="00CC259A"/>
    <w:rsid w:val="00CC2970"/>
    <w:rsid w:val="00CC3248"/>
    <w:rsid w:val="00CC3B40"/>
    <w:rsid w:val="00CC4485"/>
    <w:rsid w:val="00CC5998"/>
    <w:rsid w:val="00CC622F"/>
    <w:rsid w:val="00CC6DDC"/>
    <w:rsid w:val="00CD3A98"/>
    <w:rsid w:val="00CE2AD9"/>
    <w:rsid w:val="00CE3C47"/>
    <w:rsid w:val="00CE5ED3"/>
    <w:rsid w:val="00CF0180"/>
    <w:rsid w:val="00CF0CAB"/>
    <w:rsid w:val="00CF1F85"/>
    <w:rsid w:val="00CF1FEF"/>
    <w:rsid w:val="00CF2757"/>
    <w:rsid w:val="00CF524D"/>
    <w:rsid w:val="00CF6904"/>
    <w:rsid w:val="00CF72C2"/>
    <w:rsid w:val="00D00E1A"/>
    <w:rsid w:val="00D01A44"/>
    <w:rsid w:val="00D04F61"/>
    <w:rsid w:val="00D06134"/>
    <w:rsid w:val="00D06D4B"/>
    <w:rsid w:val="00D0733A"/>
    <w:rsid w:val="00D07E9A"/>
    <w:rsid w:val="00D1053D"/>
    <w:rsid w:val="00D11C58"/>
    <w:rsid w:val="00D1303C"/>
    <w:rsid w:val="00D13132"/>
    <w:rsid w:val="00D1520D"/>
    <w:rsid w:val="00D15D43"/>
    <w:rsid w:val="00D20FA4"/>
    <w:rsid w:val="00D23E54"/>
    <w:rsid w:val="00D25A05"/>
    <w:rsid w:val="00D2694F"/>
    <w:rsid w:val="00D26C59"/>
    <w:rsid w:val="00D271BD"/>
    <w:rsid w:val="00D27D62"/>
    <w:rsid w:val="00D31407"/>
    <w:rsid w:val="00D3308A"/>
    <w:rsid w:val="00D35F33"/>
    <w:rsid w:val="00D43D3D"/>
    <w:rsid w:val="00D465FF"/>
    <w:rsid w:val="00D47D6B"/>
    <w:rsid w:val="00D51785"/>
    <w:rsid w:val="00D534E6"/>
    <w:rsid w:val="00D5394E"/>
    <w:rsid w:val="00D56DED"/>
    <w:rsid w:val="00D575B5"/>
    <w:rsid w:val="00D60176"/>
    <w:rsid w:val="00D60584"/>
    <w:rsid w:val="00D6238A"/>
    <w:rsid w:val="00D62CB0"/>
    <w:rsid w:val="00D633D6"/>
    <w:rsid w:val="00D64B75"/>
    <w:rsid w:val="00D6725A"/>
    <w:rsid w:val="00D7007D"/>
    <w:rsid w:val="00D71BAF"/>
    <w:rsid w:val="00D72516"/>
    <w:rsid w:val="00D730C9"/>
    <w:rsid w:val="00D7344E"/>
    <w:rsid w:val="00D81BBF"/>
    <w:rsid w:val="00D85805"/>
    <w:rsid w:val="00D85C10"/>
    <w:rsid w:val="00D86093"/>
    <w:rsid w:val="00D86EE7"/>
    <w:rsid w:val="00D87101"/>
    <w:rsid w:val="00D938FD"/>
    <w:rsid w:val="00D95C91"/>
    <w:rsid w:val="00D96136"/>
    <w:rsid w:val="00D963F1"/>
    <w:rsid w:val="00D9736F"/>
    <w:rsid w:val="00D978CB"/>
    <w:rsid w:val="00DA18A8"/>
    <w:rsid w:val="00DA1A4E"/>
    <w:rsid w:val="00DA1E7C"/>
    <w:rsid w:val="00DA1EB4"/>
    <w:rsid w:val="00DA2EC2"/>
    <w:rsid w:val="00DA3F73"/>
    <w:rsid w:val="00DA61EF"/>
    <w:rsid w:val="00DB4FEE"/>
    <w:rsid w:val="00DB6DE8"/>
    <w:rsid w:val="00DB7169"/>
    <w:rsid w:val="00DC30E5"/>
    <w:rsid w:val="00DC3B46"/>
    <w:rsid w:val="00DC5AF6"/>
    <w:rsid w:val="00DC5FCE"/>
    <w:rsid w:val="00DC6FE6"/>
    <w:rsid w:val="00DD2F82"/>
    <w:rsid w:val="00DD3AA8"/>
    <w:rsid w:val="00DD4977"/>
    <w:rsid w:val="00DD60FA"/>
    <w:rsid w:val="00DD7105"/>
    <w:rsid w:val="00DE262B"/>
    <w:rsid w:val="00DE62FF"/>
    <w:rsid w:val="00DF08FA"/>
    <w:rsid w:val="00DF0E0E"/>
    <w:rsid w:val="00DF5BDE"/>
    <w:rsid w:val="00DF6560"/>
    <w:rsid w:val="00DF6FE4"/>
    <w:rsid w:val="00E012C4"/>
    <w:rsid w:val="00E017CB"/>
    <w:rsid w:val="00E0384C"/>
    <w:rsid w:val="00E04154"/>
    <w:rsid w:val="00E10C77"/>
    <w:rsid w:val="00E1160A"/>
    <w:rsid w:val="00E1178E"/>
    <w:rsid w:val="00E12993"/>
    <w:rsid w:val="00E13112"/>
    <w:rsid w:val="00E14610"/>
    <w:rsid w:val="00E14C60"/>
    <w:rsid w:val="00E15989"/>
    <w:rsid w:val="00E21B3B"/>
    <w:rsid w:val="00E245B6"/>
    <w:rsid w:val="00E24858"/>
    <w:rsid w:val="00E25C24"/>
    <w:rsid w:val="00E31108"/>
    <w:rsid w:val="00E3208D"/>
    <w:rsid w:val="00E32254"/>
    <w:rsid w:val="00E325E9"/>
    <w:rsid w:val="00E372B6"/>
    <w:rsid w:val="00E41175"/>
    <w:rsid w:val="00E421AE"/>
    <w:rsid w:val="00E439B4"/>
    <w:rsid w:val="00E44D7E"/>
    <w:rsid w:val="00E459FA"/>
    <w:rsid w:val="00E4748A"/>
    <w:rsid w:val="00E517FE"/>
    <w:rsid w:val="00E53764"/>
    <w:rsid w:val="00E54A24"/>
    <w:rsid w:val="00E60CD7"/>
    <w:rsid w:val="00E61030"/>
    <w:rsid w:val="00E61E37"/>
    <w:rsid w:val="00E628BC"/>
    <w:rsid w:val="00E62F9D"/>
    <w:rsid w:val="00E64447"/>
    <w:rsid w:val="00E648FD"/>
    <w:rsid w:val="00E70ABF"/>
    <w:rsid w:val="00E70D92"/>
    <w:rsid w:val="00E71E5C"/>
    <w:rsid w:val="00E72542"/>
    <w:rsid w:val="00E72C30"/>
    <w:rsid w:val="00E738E6"/>
    <w:rsid w:val="00E74425"/>
    <w:rsid w:val="00E751B6"/>
    <w:rsid w:val="00E814D7"/>
    <w:rsid w:val="00E82B87"/>
    <w:rsid w:val="00E878B8"/>
    <w:rsid w:val="00E90089"/>
    <w:rsid w:val="00E90FD3"/>
    <w:rsid w:val="00E9166F"/>
    <w:rsid w:val="00E94642"/>
    <w:rsid w:val="00E95172"/>
    <w:rsid w:val="00E95F2D"/>
    <w:rsid w:val="00E96882"/>
    <w:rsid w:val="00EA0018"/>
    <w:rsid w:val="00EA520C"/>
    <w:rsid w:val="00EB0FBA"/>
    <w:rsid w:val="00EB12FA"/>
    <w:rsid w:val="00EB3B15"/>
    <w:rsid w:val="00EB3C3A"/>
    <w:rsid w:val="00EC0204"/>
    <w:rsid w:val="00EC09AD"/>
    <w:rsid w:val="00EC3CE4"/>
    <w:rsid w:val="00EC5EB6"/>
    <w:rsid w:val="00EC7604"/>
    <w:rsid w:val="00EC783D"/>
    <w:rsid w:val="00ED0294"/>
    <w:rsid w:val="00ED3752"/>
    <w:rsid w:val="00ED3BE6"/>
    <w:rsid w:val="00ED5C03"/>
    <w:rsid w:val="00ED7396"/>
    <w:rsid w:val="00EE2610"/>
    <w:rsid w:val="00EE3307"/>
    <w:rsid w:val="00EE35B5"/>
    <w:rsid w:val="00EE5B31"/>
    <w:rsid w:val="00EE6818"/>
    <w:rsid w:val="00EF1A8B"/>
    <w:rsid w:val="00EF1B1F"/>
    <w:rsid w:val="00EF3879"/>
    <w:rsid w:val="00EF3D76"/>
    <w:rsid w:val="00EF4A3C"/>
    <w:rsid w:val="00EF70B5"/>
    <w:rsid w:val="00F03486"/>
    <w:rsid w:val="00F118FD"/>
    <w:rsid w:val="00F14209"/>
    <w:rsid w:val="00F1657E"/>
    <w:rsid w:val="00F172CA"/>
    <w:rsid w:val="00F25C00"/>
    <w:rsid w:val="00F25F8D"/>
    <w:rsid w:val="00F3031D"/>
    <w:rsid w:val="00F31DED"/>
    <w:rsid w:val="00F32756"/>
    <w:rsid w:val="00F3415E"/>
    <w:rsid w:val="00F34466"/>
    <w:rsid w:val="00F379E4"/>
    <w:rsid w:val="00F413E4"/>
    <w:rsid w:val="00F449DB"/>
    <w:rsid w:val="00F44C98"/>
    <w:rsid w:val="00F45541"/>
    <w:rsid w:val="00F51B01"/>
    <w:rsid w:val="00F51C29"/>
    <w:rsid w:val="00F53EA0"/>
    <w:rsid w:val="00F554E8"/>
    <w:rsid w:val="00F56480"/>
    <w:rsid w:val="00F56FA3"/>
    <w:rsid w:val="00F6113E"/>
    <w:rsid w:val="00F645D0"/>
    <w:rsid w:val="00F65EB8"/>
    <w:rsid w:val="00F66D70"/>
    <w:rsid w:val="00F71148"/>
    <w:rsid w:val="00F71A1E"/>
    <w:rsid w:val="00F72DD5"/>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472"/>
    <w:rsid w:val="00FB0C38"/>
    <w:rsid w:val="00FB1FD3"/>
    <w:rsid w:val="00FB2A62"/>
    <w:rsid w:val="00FB38FC"/>
    <w:rsid w:val="00FC4F6A"/>
    <w:rsid w:val="00FC5826"/>
    <w:rsid w:val="00FC79A8"/>
    <w:rsid w:val="00FD0E3E"/>
    <w:rsid w:val="00FD49A9"/>
    <w:rsid w:val="00FD5345"/>
    <w:rsid w:val="00FD5416"/>
    <w:rsid w:val="00FE1C4C"/>
    <w:rsid w:val="00FE39E1"/>
    <w:rsid w:val="00FE47E9"/>
    <w:rsid w:val="00FE6B13"/>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customStyle="1" w:styleId="MyHead2">
    <w:name w:val="My Head 2"/>
    <w:basedOn w:val="Heading2"/>
    <w:next w:val="MyNormal"/>
    <w:rsid w:val="00A82C28"/>
    <w:pPr>
      <w:tabs>
        <w:tab w:val="left" w:pos="540"/>
        <w:tab w:val="left" w:pos="1260"/>
        <w:tab w:val="left" w:pos="2160"/>
        <w:tab w:val="left" w:pos="2880"/>
        <w:tab w:val="left" w:pos="3600"/>
        <w:tab w:val="left" w:pos="4320"/>
      </w:tabs>
      <w:spacing w:before="360" w:after="180"/>
      <w:ind w:left="1260" w:hanging="720"/>
    </w:pPr>
    <w:rPr>
      <w:i w:val="0"/>
      <w:smallCaps/>
    </w:rPr>
  </w:style>
  <w:style w:type="paragraph" w:customStyle="1" w:styleId="TableParagraph">
    <w:name w:val="Table Paragraph"/>
    <w:basedOn w:val="Normal"/>
    <w:uiPriority w:val="1"/>
    <w:qFormat/>
    <w:rsid w:val="008477B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lvertd@pf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professional-contract-service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wesmith@uar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FE20-EAE6-48D1-B7EF-268495C9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8418</Words>
  <Characters>47983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34</cp:revision>
  <cp:lastPrinted>2015-09-28T17:57:00Z</cp:lastPrinted>
  <dcterms:created xsi:type="dcterms:W3CDTF">2016-04-06T14:28:00Z</dcterms:created>
  <dcterms:modified xsi:type="dcterms:W3CDTF">2016-04-06T17:40:00Z</dcterms:modified>
</cp:coreProperties>
</file>