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241A2677" w14:textId="77777777" w:rsidR="00952866" w:rsidRDefault="00952866" w:rsidP="007E06D5">
      <w:pPr>
        <w:pStyle w:val="MyNormal"/>
        <w:jc w:val="center"/>
        <w:rPr>
          <w:rFonts w:cs="Arial"/>
          <w:b/>
          <w:sz w:val="28"/>
          <w:szCs w:val="28"/>
        </w:rPr>
      </w:pPr>
    </w:p>
    <w:p w14:paraId="4CFEF424" w14:textId="0AEE824A" w:rsidR="007E06D5" w:rsidRPr="00612F36" w:rsidRDefault="007E06D5" w:rsidP="007E06D5">
      <w:pPr>
        <w:pStyle w:val="MyNormal"/>
        <w:jc w:val="center"/>
        <w:rPr>
          <w:rFonts w:cs="Arial"/>
          <w:b/>
          <w:sz w:val="28"/>
          <w:szCs w:val="28"/>
        </w:rPr>
      </w:pPr>
      <w:r w:rsidRPr="00612F36">
        <w:rPr>
          <w:rFonts w:cs="Arial"/>
          <w:b/>
          <w:sz w:val="28"/>
          <w:szCs w:val="28"/>
        </w:rPr>
        <w:t xml:space="preserve">RFP No. </w:t>
      </w:r>
      <w:r w:rsidR="00C05E7F" w:rsidRPr="00612F36">
        <w:rPr>
          <w:rFonts w:cs="Arial"/>
          <w:b/>
          <w:sz w:val="32"/>
          <w:szCs w:val="32"/>
        </w:rPr>
        <w:t>111615-1</w:t>
      </w:r>
    </w:p>
    <w:p w14:paraId="6BE8F4AC" w14:textId="5ACC62DA" w:rsidR="00E648FD" w:rsidRPr="00612F36" w:rsidRDefault="00E922F7" w:rsidP="00E648FD">
      <w:pPr>
        <w:pStyle w:val="MyNormal"/>
        <w:jc w:val="center"/>
        <w:rPr>
          <w:rFonts w:cs="Arial"/>
          <w:b/>
          <w:sz w:val="32"/>
          <w:szCs w:val="32"/>
        </w:rPr>
      </w:pPr>
      <w:r w:rsidRPr="00612F36">
        <w:rPr>
          <w:b/>
          <w:sz w:val="32"/>
          <w:szCs w:val="32"/>
        </w:rPr>
        <w:t>Investment</w:t>
      </w:r>
      <w:r w:rsidR="00C61FEE" w:rsidRPr="00612F36">
        <w:rPr>
          <w:b/>
          <w:sz w:val="32"/>
          <w:szCs w:val="32"/>
        </w:rPr>
        <w:t xml:space="preserve"> Advisory Services</w:t>
      </w:r>
    </w:p>
    <w:p w14:paraId="62FF6464" w14:textId="77777777" w:rsidR="007E06D5" w:rsidRPr="00201DE0" w:rsidRDefault="007E06D5" w:rsidP="007E06D5">
      <w:pPr>
        <w:pStyle w:val="MyNormal"/>
        <w:jc w:val="left"/>
        <w:rPr>
          <w:rFonts w:cs="Arial"/>
          <w:b/>
          <w:sz w:val="32"/>
          <w:szCs w:val="32"/>
        </w:rPr>
      </w:pPr>
    </w:p>
    <w:p w14:paraId="669E388F" w14:textId="77777777" w:rsidR="00D46172"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7ABB3E8B" w14:textId="5ECD2397" w:rsidR="00E25C24" w:rsidRPr="003A6839" w:rsidRDefault="00612F36"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7E06D5" w:rsidRPr="007030D1">
        <w:rPr>
          <w:rFonts w:cs="Arial"/>
          <w:b/>
          <w:sz w:val="24"/>
        </w:rPr>
        <w:t>PROPOSAL RELEASE DATE:</w:t>
      </w:r>
      <w:r w:rsidR="007E06D5" w:rsidRPr="007030D1">
        <w:rPr>
          <w:rFonts w:cs="Arial"/>
          <w:b/>
          <w:sz w:val="24"/>
        </w:rPr>
        <w:tab/>
      </w:r>
      <w:r w:rsidR="00A12355">
        <w:rPr>
          <w:rFonts w:cs="Arial"/>
          <w:b/>
          <w:sz w:val="24"/>
        </w:rPr>
        <w:t>November</w:t>
      </w:r>
      <w:r w:rsidR="00E922F7" w:rsidRPr="003A6839">
        <w:rPr>
          <w:rFonts w:cs="Arial"/>
          <w:b/>
          <w:sz w:val="24"/>
        </w:rPr>
        <w:t xml:space="preserve"> </w:t>
      </w:r>
      <w:r w:rsidR="00EE3307" w:rsidRPr="003A6839">
        <w:rPr>
          <w:rFonts w:cs="Arial"/>
          <w:b/>
          <w:sz w:val="24"/>
        </w:rPr>
        <w:t>1</w:t>
      </w:r>
      <w:r w:rsidR="00A12355">
        <w:rPr>
          <w:rFonts w:cs="Arial"/>
          <w:b/>
          <w:sz w:val="24"/>
        </w:rPr>
        <w:t>6</w:t>
      </w:r>
      <w:r w:rsidR="00EE3307" w:rsidRPr="003A6839">
        <w:rPr>
          <w:rFonts w:cs="Arial"/>
          <w:b/>
          <w:sz w:val="24"/>
        </w:rPr>
        <w:t>, 2015</w:t>
      </w:r>
    </w:p>
    <w:p w14:paraId="3D4E3F79" w14:textId="0B782496" w:rsidR="00E648FD" w:rsidRPr="003A6839"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A6839">
        <w:rPr>
          <w:rFonts w:cs="Arial"/>
          <w:b/>
          <w:sz w:val="24"/>
        </w:rPr>
        <w:tab/>
      </w:r>
      <w:r w:rsidRPr="003A6839">
        <w:rPr>
          <w:rFonts w:cs="Arial"/>
          <w:b/>
          <w:sz w:val="24"/>
        </w:rPr>
        <w:tab/>
      </w:r>
      <w:r w:rsidRPr="003A6839">
        <w:rPr>
          <w:rFonts w:cs="Arial"/>
          <w:b/>
          <w:sz w:val="24"/>
        </w:rPr>
        <w:tab/>
      </w:r>
    </w:p>
    <w:p w14:paraId="7DE5E011" w14:textId="4E4C1A43" w:rsidR="00B93C8F" w:rsidRPr="003A6839"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A6839">
        <w:rPr>
          <w:rFonts w:cs="Arial"/>
          <w:b/>
          <w:sz w:val="24"/>
        </w:rPr>
        <w:tab/>
        <w:t>PROPOSAL DUE DATE:</w:t>
      </w:r>
      <w:r w:rsidRPr="003A6839">
        <w:rPr>
          <w:rFonts w:cs="Arial"/>
          <w:b/>
          <w:sz w:val="24"/>
        </w:rPr>
        <w:tab/>
      </w:r>
      <w:r w:rsidR="00A12355">
        <w:rPr>
          <w:rFonts w:cs="Arial"/>
          <w:b/>
          <w:sz w:val="24"/>
        </w:rPr>
        <w:t>December 18</w:t>
      </w:r>
      <w:r w:rsidR="00DE262B" w:rsidRPr="003A6839">
        <w:rPr>
          <w:rFonts w:cs="Arial"/>
          <w:b/>
          <w:sz w:val="24"/>
        </w:rPr>
        <w:t>, 2015</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78CC345" w14:textId="52EE4703" w:rsidR="0067484C" w:rsidRPr="001844D2" w:rsidRDefault="00572BB1" w:rsidP="00F6113E">
      <w:pPr>
        <w:spacing w:after="0" w:line="240" w:lineRule="auto"/>
        <w:ind w:left="540" w:hanging="540"/>
        <w:jc w:val="both"/>
        <w:rPr>
          <w:rFonts w:ascii="Arial" w:eastAsia="Times New Roman" w:hAnsi="Arial" w:cs="Arial"/>
        </w:rPr>
      </w:pPr>
      <w:r w:rsidRPr="001844D2">
        <w:rPr>
          <w:rFonts w:ascii="Arial" w:eastAsia="Times New Roman" w:hAnsi="Arial" w:cs="Arial"/>
          <w:b/>
        </w:rPr>
        <w:tab/>
      </w:r>
      <w:r w:rsidR="009045EE" w:rsidRPr="001844D2">
        <w:rPr>
          <w:rFonts w:ascii="Arial" w:eastAsia="Times New Roman" w:hAnsi="Arial" w:cs="Arial"/>
        </w:rPr>
        <w:t>The University of Arkansas</w:t>
      </w:r>
      <w:r w:rsidR="00453860" w:rsidRPr="001844D2">
        <w:rPr>
          <w:rFonts w:ascii="Arial" w:eastAsia="Times New Roman" w:hAnsi="Arial" w:cs="Arial"/>
        </w:rPr>
        <w:t xml:space="preserve">, </w:t>
      </w:r>
      <w:r w:rsidR="00C25451" w:rsidRPr="001844D2">
        <w:rPr>
          <w:rFonts w:ascii="Arial" w:eastAsia="Times New Roman" w:hAnsi="Arial" w:cs="Arial"/>
        </w:rPr>
        <w:t>Fayetteville</w:t>
      </w:r>
      <w:r w:rsidR="00453860" w:rsidRPr="001844D2">
        <w:rPr>
          <w:rFonts w:ascii="Arial" w:eastAsia="Times New Roman" w:hAnsi="Arial" w:cs="Arial"/>
        </w:rPr>
        <w:t xml:space="preserve"> </w:t>
      </w:r>
      <w:r w:rsidR="00454934" w:rsidRPr="001844D2">
        <w:rPr>
          <w:rFonts w:ascii="Arial" w:eastAsia="Times New Roman" w:hAnsi="Arial" w:cs="Arial"/>
        </w:rPr>
        <w:t>(UA</w:t>
      </w:r>
      <w:r w:rsidR="00C25451" w:rsidRPr="001844D2">
        <w:rPr>
          <w:rFonts w:ascii="Arial" w:eastAsia="Times New Roman" w:hAnsi="Arial" w:cs="Arial"/>
        </w:rPr>
        <w:t>F</w:t>
      </w:r>
      <w:r w:rsidR="00454934" w:rsidRPr="001844D2">
        <w:rPr>
          <w:rFonts w:ascii="Arial" w:eastAsia="Times New Roman" w:hAnsi="Arial" w:cs="Arial"/>
        </w:rPr>
        <w:t>)</w:t>
      </w:r>
      <w:r w:rsidR="00DC30E5" w:rsidRPr="001844D2">
        <w:rPr>
          <w:rFonts w:ascii="Arial" w:eastAsia="Times New Roman" w:hAnsi="Arial" w:cs="Arial"/>
        </w:rPr>
        <w:t xml:space="preserve"> </w:t>
      </w:r>
      <w:r w:rsidR="009045EE" w:rsidRPr="001844D2">
        <w:rPr>
          <w:rFonts w:ascii="Arial" w:eastAsia="Times New Roman" w:hAnsi="Arial" w:cs="Arial"/>
        </w:rPr>
        <w:t>is seeking Proposals</w:t>
      </w:r>
      <w:r w:rsidR="00454934" w:rsidRPr="001844D2">
        <w:rPr>
          <w:rFonts w:ascii="Arial" w:eastAsia="Times New Roman" w:hAnsi="Arial" w:cs="Arial"/>
        </w:rPr>
        <w:t xml:space="preserve"> from qualified </w:t>
      </w:r>
      <w:r w:rsidR="00DC30E5" w:rsidRPr="001844D2">
        <w:rPr>
          <w:rFonts w:ascii="Arial" w:eastAsia="Times New Roman" w:hAnsi="Arial" w:cs="Arial"/>
        </w:rPr>
        <w:t xml:space="preserve">and reputable </w:t>
      </w:r>
      <w:r w:rsidR="00453860" w:rsidRPr="001844D2">
        <w:rPr>
          <w:rFonts w:ascii="Arial" w:eastAsia="Times New Roman" w:hAnsi="Arial" w:cs="Arial"/>
        </w:rPr>
        <w:t xml:space="preserve">firms </w:t>
      </w:r>
      <w:r w:rsidR="009045EE" w:rsidRPr="001844D2">
        <w:rPr>
          <w:rFonts w:ascii="Arial" w:eastAsia="Times New Roman" w:hAnsi="Arial" w:cs="Arial"/>
        </w:rPr>
        <w:t xml:space="preserve">to </w:t>
      </w:r>
      <w:r w:rsidR="00C14070" w:rsidRPr="001844D2">
        <w:rPr>
          <w:rFonts w:ascii="Arial" w:eastAsia="Times New Roman" w:hAnsi="Arial" w:cs="Arial"/>
        </w:rPr>
        <w:t xml:space="preserve">establish a term contract </w:t>
      </w:r>
      <w:r w:rsidR="008B26AA" w:rsidRPr="001844D2">
        <w:rPr>
          <w:rFonts w:ascii="Arial" w:eastAsia="Times New Roman" w:hAnsi="Arial" w:cs="Arial"/>
        </w:rPr>
        <w:t>to provide</w:t>
      </w:r>
      <w:r w:rsidR="00C14070" w:rsidRPr="001844D2">
        <w:rPr>
          <w:rFonts w:ascii="Arial" w:eastAsia="Times New Roman" w:hAnsi="Arial" w:cs="Arial"/>
        </w:rPr>
        <w:t xml:space="preserve"> </w:t>
      </w:r>
      <w:r w:rsidR="00EB1FD9">
        <w:rPr>
          <w:rFonts w:ascii="Arial" w:eastAsia="Times New Roman" w:hAnsi="Arial" w:cs="Arial"/>
        </w:rPr>
        <w:t>investment</w:t>
      </w:r>
      <w:r w:rsidR="0067484C" w:rsidRPr="001844D2">
        <w:rPr>
          <w:rFonts w:ascii="Arial" w:eastAsia="Times New Roman" w:hAnsi="Arial" w:cs="Arial"/>
        </w:rPr>
        <w:t xml:space="preserve"> </w:t>
      </w:r>
      <w:r w:rsidR="008B26AA" w:rsidRPr="001844D2">
        <w:rPr>
          <w:rFonts w:ascii="Arial" w:eastAsia="Times New Roman" w:hAnsi="Arial" w:cs="Arial"/>
        </w:rPr>
        <w:t>a</w:t>
      </w:r>
      <w:r w:rsidR="0031642E" w:rsidRPr="001844D2">
        <w:rPr>
          <w:rFonts w:ascii="Arial" w:eastAsia="Times New Roman" w:hAnsi="Arial" w:cs="Arial"/>
        </w:rPr>
        <w:t>dvisory</w:t>
      </w:r>
      <w:r w:rsidR="008B26AA" w:rsidRPr="001844D2">
        <w:rPr>
          <w:rFonts w:ascii="Arial" w:eastAsia="Times New Roman" w:hAnsi="Arial" w:cs="Arial"/>
        </w:rPr>
        <w:t xml:space="preserve"> s</w:t>
      </w:r>
      <w:r w:rsidR="00C14070" w:rsidRPr="001844D2">
        <w:rPr>
          <w:rFonts w:ascii="Arial" w:eastAsia="Times New Roman" w:hAnsi="Arial" w:cs="Arial"/>
        </w:rPr>
        <w:t>ervices.</w:t>
      </w:r>
    </w:p>
    <w:p w14:paraId="7A63AF82" w14:textId="77777777" w:rsidR="00DC30E5" w:rsidRPr="00B12F00" w:rsidRDefault="00DC30E5" w:rsidP="00F6113E">
      <w:pPr>
        <w:spacing w:after="0" w:line="240" w:lineRule="auto"/>
        <w:ind w:left="540" w:hanging="540"/>
        <w:jc w:val="both"/>
        <w:rPr>
          <w:rFonts w:ascii="Arial" w:eastAsia="Times New Roman" w:hAnsi="Arial" w:cs="Arial"/>
          <w:color w:val="FF0000"/>
        </w:rPr>
      </w:pPr>
    </w:p>
    <w:p w14:paraId="1CEA2EEF" w14:textId="72ACFBA7" w:rsidR="0087582B" w:rsidRPr="001844D2" w:rsidRDefault="00DC30E5" w:rsidP="00F6113E">
      <w:pPr>
        <w:spacing w:after="0" w:line="240" w:lineRule="auto"/>
        <w:ind w:left="540" w:hanging="540"/>
        <w:jc w:val="both"/>
        <w:rPr>
          <w:rFonts w:ascii="Arial" w:eastAsia="Times New Roman" w:hAnsi="Arial" w:cs="Arial"/>
        </w:rPr>
      </w:pPr>
      <w:r w:rsidRPr="001844D2">
        <w:rPr>
          <w:rFonts w:ascii="Arial" w:eastAsia="Times New Roman" w:hAnsi="Arial" w:cs="Arial"/>
        </w:rPr>
        <w:tab/>
      </w:r>
      <w:r w:rsidR="00C25451" w:rsidRPr="001844D2">
        <w:rPr>
          <w:rFonts w:ascii="Arial" w:eastAsia="Times New Roman" w:hAnsi="Arial" w:cs="Arial"/>
        </w:rPr>
        <w:t>UAF</w:t>
      </w:r>
      <w:r w:rsidR="0087582B" w:rsidRPr="001844D2">
        <w:rPr>
          <w:rFonts w:ascii="Arial" w:eastAsia="Times New Roman" w:hAnsi="Arial" w:cs="Arial"/>
        </w:rPr>
        <w:t xml:space="preserve"> is seeking to award </w:t>
      </w:r>
      <w:r w:rsidR="00EB1FD9">
        <w:rPr>
          <w:rFonts w:ascii="Arial" w:eastAsia="Times New Roman" w:hAnsi="Arial" w:cs="Arial"/>
        </w:rPr>
        <w:t>investment</w:t>
      </w:r>
      <w:r w:rsidR="0031642E" w:rsidRPr="001844D2">
        <w:rPr>
          <w:rFonts w:ascii="Arial" w:eastAsia="Times New Roman" w:hAnsi="Arial" w:cs="Arial"/>
        </w:rPr>
        <w:t xml:space="preserve"> </w:t>
      </w:r>
      <w:r w:rsidR="008B26AA" w:rsidRPr="001844D2">
        <w:rPr>
          <w:rFonts w:ascii="Arial" w:eastAsia="Times New Roman" w:hAnsi="Arial" w:cs="Arial"/>
        </w:rPr>
        <w:t>a</w:t>
      </w:r>
      <w:r w:rsidR="0031642E" w:rsidRPr="001844D2">
        <w:rPr>
          <w:rFonts w:ascii="Arial" w:eastAsia="Times New Roman" w:hAnsi="Arial" w:cs="Arial"/>
        </w:rPr>
        <w:t>dvisory</w:t>
      </w:r>
      <w:r w:rsidR="008B26AA" w:rsidRPr="001844D2">
        <w:rPr>
          <w:rFonts w:ascii="Arial" w:eastAsia="Times New Roman" w:hAnsi="Arial" w:cs="Arial"/>
        </w:rPr>
        <w:t xml:space="preserve"> s</w:t>
      </w:r>
      <w:r w:rsidR="0031642E" w:rsidRPr="001844D2">
        <w:rPr>
          <w:rFonts w:ascii="Arial" w:eastAsia="Times New Roman" w:hAnsi="Arial" w:cs="Arial"/>
        </w:rPr>
        <w:t xml:space="preserve">ervices </w:t>
      </w:r>
      <w:r w:rsidR="0098215E" w:rsidRPr="001844D2">
        <w:rPr>
          <w:rFonts w:ascii="Arial" w:eastAsia="Times New Roman" w:hAnsi="Arial" w:cs="Arial"/>
        </w:rPr>
        <w:t>to</w:t>
      </w:r>
      <w:r w:rsidR="0087582B" w:rsidRPr="001844D2">
        <w:rPr>
          <w:rFonts w:ascii="Arial" w:eastAsia="Times New Roman" w:hAnsi="Arial" w:cs="Arial"/>
        </w:rPr>
        <w:t xml:space="preserve"> the </w:t>
      </w:r>
      <w:r w:rsidR="00453860" w:rsidRPr="001844D2">
        <w:rPr>
          <w:rFonts w:ascii="Arial" w:eastAsia="Times New Roman" w:hAnsi="Arial" w:cs="Arial"/>
        </w:rPr>
        <w:t xml:space="preserve">firm </w:t>
      </w:r>
      <w:r w:rsidR="0087582B" w:rsidRPr="001844D2">
        <w:rPr>
          <w:rFonts w:ascii="Arial" w:eastAsia="Times New Roman" w:hAnsi="Arial" w:cs="Arial"/>
        </w:rPr>
        <w:t xml:space="preserve">that can provide the best </w:t>
      </w:r>
      <w:r w:rsidR="005D6098" w:rsidRPr="001844D2">
        <w:rPr>
          <w:rFonts w:ascii="Arial" w:eastAsia="Times New Roman" w:hAnsi="Arial" w:cs="Arial"/>
        </w:rPr>
        <w:t xml:space="preserve">overall </w:t>
      </w:r>
      <w:r w:rsidR="0087582B" w:rsidRPr="001844D2">
        <w:rPr>
          <w:rFonts w:ascii="Arial" w:eastAsia="Times New Roman" w:hAnsi="Arial" w:cs="Arial"/>
        </w:rPr>
        <w:t>value to the University</w:t>
      </w:r>
      <w:r w:rsidR="00453860" w:rsidRPr="001844D2">
        <w:rPr>
          <w:rFonts w:ascii="Arial" w:eastAsia="Times New Roman" w:hAnsi="Arial" w:cs="Arial"/>
        </w:rPr>
        <w:t xml:space="preserve">. </w:t>
      </w:r>
      <w:r w:rsidR="00DD60FA" w:rsidRPr="001844D2">
        <w:rPr>
          <w:rFonts w:ascii="Arial" w:eastAsia="Times New Roman" w:hAnsi="Arial" w:cs="Arial"/>
        </w:rPr>
        <w:t xml:space="preserve">This value will be determined by </w:t>
      </w:r>
      <w:r w:rsidR="0098215E" w:rsidRPr="001844D2">
        <w:rPr>
          <w:rFonts w:ascii="Arial" w:eastAsia="Times New Roman" w:hAnsi="Arial" w:cs="Arial"/>
        </w:rPr>
        <w:t>UAF based</w:t>
      </w:r>
      <w:r w:rsidR="005D6098" w:rsidRPr="001844D2">
        <w:rPr>
          <w:rFonts w:ascii="Arial" w:eastAsia="Times New Roman" w:hAnsi="Arial" w:cs="Arial"/>
        </w:rPr>
        <w:t xml:space="preserve"> on the overall competence, compliance</w:t>
      </w:r>
      <w:r w:rsidR="00EB1FD9">
        <w:rPr>
          <w:rFonts w:ascii="Arial" w:eastAsia="Times New Roman" w:hAnsi="Arial" w:cs="Arial"/>
        </w:rPr>
        <w:t>,</w:t>
      </w:r>
      <w:r w:rsidR="008B26AA" w:rsidRPr="001844D2">
        <w:rPr>
          <w:rFonts w:ascii="Arial" w:eastAsia="Times New Roman" w:hAnsi="Arial" w:cs="Arial"/>
        </w:rPr>
        <w:t xml:space="preserve"> and</w:t>
      </w:r>
      <w:r w:rsidR="005D6098" w:rsidRPr="001844D2">
        <w:rPr>
          <w:rFonts w:ascii="Arial" w:eastAsia="Times New Roman" w:hAnsi="Arial" w:cs="Arial"/>
        </w:rPr>
        <w:t xml:space="preserve"> format and presentation of </w:t>
      </w:r>
      <w:r w:rsidR="00DD60FA" w:rsidRPr="001844D2">
        <w:rPr>
          <w:rFonts w:ascii="Arial" w:eastAsia="Times New Roman" w:hAnsi="Arial" w:cs="Arial"/>
        </w:rPr>
        <w:t>each RFP response</w:t>
      </w:r>
      <w:r w:rsidR="00453860" w:rsidRPr="001844D2">
        <w:rPr>
          <w:rFonts w:ascii="Arial" w:eastAsia="Times New Roman" w:hAnsi="Arial" w:cs="Arial"/>
        </w:rPr>
        <w:t xml:space="preserve">. </w:t>
      </w:r>
    </w:p>
    <w:p w14:paraId="4528A608" w14:textId="321F6E3B" w:rsidR="008B26AA" w:rsidRPr="001844D2" w:rsidRDefault="008B26AA" w:rsidP="00F6113E">
      <w:pPr>
        <w:spacing w:after="0" w:line="240" w:lineRule="auto"/>
        <w:ind w:left="540"/>
        <w:jc w:val="both"/>
        <w:rPr>
          <w:rFonts w:ascii="Arial" w:eastAsia="Times New Roman" w:hAnsi="Arial" w:cs="Arial"/>
        </w:rPr>
      </w:pPr>
    </w:p>
    <w:p w14:paraId="7C5F3FA0" w14:textId="77777777" w:rsidR="00196998" w:rsidRPr="001844D2" w:rsidRDefault="008B26AA" w:rsidP="00F6113E">
      <w:pPr>
        <w:spacing w:after="0" w:line="240" w:lineRule="auto"/>
        <w:ind w:left="540"/>
        <w:jc w:val="both"/>
        <w:rPr>
          <w:rFonts w:ascii="Arial" w:eastAsia="Times New Roman" w:hAnsi="Arial" w:cs="Arial"/>
        </w:rPr>
      </w:pPr>
      <w:r w:rsidRPr="001844D2">
        <w:rPr>
          <w:rFonts w:ascii="Arial" w:eastAsia="Times New Roman" w:hAnsi="Arial" w:cs="Arial"/>
        </w:rPr>
        <w:t>The data, specifications, and administrative requir</w:t>
      </w:r>
      <w:r w:rsidR="00196998" w:rsidRPr="001844D2">
        <w:rPr>
          <w:rFonts w:ascii="Arial" w:eastAsia="Times New Roman" w:hAnsi="Arial" w:cs="Arial"/>
        </w:rPr>
        <w:t>e</w:t>
      </w:r>
      <w:r w:rsidRPr="001844D2">
        <w:rPr>
          <w:rFonts w:ascii="Arial" w:eastAsia="Times New Roman" w:hAnsi="Arial" w:cs="Arial"/>
        </w:rPr>
        <w:t>ments outlined herein are intended to serve as a general guideline for each proposal. Each firm is expected to submit a fully detailed proposal which adequately describes the advantages and benefits which UAF would realize by accepting its proposal.</w:t>
      </w:r>
    </w:p>
    <w:p w14:paraId="26E32ADF" w14:textId="77777777" w:rsidR="0067484C" w:rsidRPr="000E3984" w:rsidRDefault="0067484C" w:rsidP="0067484C">
      <w:pPr>
        <w:spacing w:after="0" w:line="240" w:lineRule="auto"/>
        <w:ind w:left="540"/>
        <w:jc w:val="both"/>
        <w:rPr>
          <w:rFonts w:ascii="Arial" w:eastAsia="Times New Roman" w:hAnsi="Arial" w:cs="Arial"/>
          <w:b/>
        </w:rPr>
      </w:pPr>
    </w:p>
    <w:p w14:paraId="3C022AC1" w14:textId="14C00DEE" w:rsidR="0087582B" w:rsidRPr="000E3984" w:rsidRDefault="00C25451" w:rsidP="0067484C">
      <w:pPr>
        <w:spacing w:after="0" w:line="240" w:lineRule="auto"/>
        <w:ind w:left="540"/>
        <w:jc w:val="both"/>
        <w:rPr>
          <w:rFonts w:ascii="Arial" w:eastAsia="Times New Roman" w:hAnsi="Arial" w:cs="Arial"/>
          <w:b/>
        </w:rPr>
      </w:pPr>
      <w:r w:rsidRPr="000E3984">
        <w:rPr>
          <w:rFonts w:ascii="Arial" w:eastAsia="Times New Roman" w:hAnsi="Arial" w:cs="Arial"/>
          <w:b/>
        </w:rPr>
        <w:t>UAF</w:t>
      </w:r>
      <w:r w:rsidR="0087582B" w:rsidRPr="000E3984">
        <w:rPr>
          <w:rFonts w:ascii="Arial" w:eastAsia="Times New Roman" w:hAnsi="Arial" w:cs="Arial"/>
          <w:b/>
        </w:rPr>
        <w:t xml:space="preserve"> expects to achieve the following goals </w:t>
      </w:r>
      <w:r w:rsidR="000D5BF6" w:rsidRPr="000E3984">
        <w:rPr>
          <w:rFonts w:ascii="Arial" w:eastAsia="Times New Roman" w:hAnsi="Arial" w:cs="Arial"/>
          <w:b/>
        </w:rPr>
        <w:t xml:space="preserve">(at minimum) </w:t>
      </w:r>
      <w:r w:rsidR="0087582B" w:rsidRPr="000E3984">
        <w:rPr>
          <w:rFonts w:ascii="Arial" w:eastAsia="Times New Roman" w:hAnsi="Arial" w:cs="Arial"/>
          <w:b/>
        </w:rPr>
        <w:t xml:space="preserve">through the </w:t>
      </w:r>
      <w:r w:rsidR="00952D60" w:rsidRPr="000E3984">
        <w:rPr>
          <w:rFonts w:ascii="Arial" w:eastAsia="Times New Roman" w:hAnsi="Arial" w:cs="Arial"/>
          <w:b/>
        </w:rPr>
        <w:t>s</w:t>
      </w:r>
      <w:r w:rsidR="0087582B" w:rsidRPr="000E3984">
        <w:rPr>
          <w:rFonts w:ascii="Arial" w:eastAsia="Times New Roman" w:hAnsi="Arial" w:cs="Arial"/>
          <w:b/>
        </w:rPr>
        <w:t>elected</w:t>
      </w:r>
      <w:r w:rsidR="00952D60" w:rsidRPr="000E3984">
        <w:rPr>
          <w:rFonts w:ascii="Arial" w:eastAsia="Times New Roman" w:hAnsi="Arial" w:cs="Arial"/>
          <w:b/>
        </w:rPr>
        <w:t xml:space="preserve"> firm</w:t>
      </w:r>
      <w:r w:rsidR="0087582B" w:rsidRPr="000E3984">
        <w:rPr>
          <w:rFonts w:ascii="Arial" w:eastAsia="Times New Roman" w:hAnsi="Arial" w:cs="Arial"/>
          <w:b/>
        </w:rPr>
        <w:t>:</w:t>
      </w:r>
    </w:p>
    <w:p w14:paraId="3A2F0734" w14:textId="77777777" w:rsidR="0087582B" w:rsidRPr="000E3984" w:rsidRDefault="0087582B" w:rsidP="00F6113E">
      <w:pPr>
        <w:spacing w:after="0" w:line="240" w:lineRule="auto"/>
        <w:ind w:left="540"/>
        <w:jc w:val="both"/>
        <w:rPr>
          <w:rFonts w:ascii="Arial" w:eastAsia="Times New Roman" w:hAnsi="Arial" w:cs="Arial"/>
        </w:rPr>
      </w:pPr>
    </w:p>
    <w:p w14:paraId="1BF12932" w14:textId="693F4971" w:rsidR="00635C28" w:rsidRPr="000E3984" w:rsidRDefault="00B5294F" w:rsidP="00490033">
      <w:pPr>
        <w:pStyle w:val="ListParagraph"/>
        <w:numPr>
          <w:ilvl w:val="0"/>
          <w:numId w:val="33"/>
        </w:numPr>
        <w:tabs>
          <w:tab w:val="left" w:pos="990"/>
        </w:tabs>
        <w:jc w:val="both"/>
        <w:rPr>
          <w:rFonts w:ascii="Arial" w:hAnsi="Arial" w:cs="Arial"/>
          <w:sz w:val="22"/>
          <w:szCs w:val="22"/>
        </w:rPr>
      </w:pPr>
      <w:r>
        <w:rPr>
          <w:rFonts w:ascii="Arial" w:hAnsi="Arial" w:cs="Arial"/>
          <w:sz w:val="22"/>
          <w:szCs w:val="22"/>
        </w:rPr>
        <w:t>Advise UAF on all matters pertaining to the investment management of operating funds</w:t>
      </w:r>
      <w:r w:rsidR="00635C28" w:rsidRPr="000E3984">
        <w:rPr>
          <w:rFonts w:ascii="Arial" w:hAnsi="Arial" w:cs="Arial"/>
          <w:sz w:val="22"/>
          <w:szCs w:val="22"/>
        </w:rPr>
        <w:t>.</w:t>
      </w:r>
    </w:p>
    <w:p w14:paraId="4541E06D" w14:textId="22A1EE39" w:rsidR="00196998" w:rsidRPr="000E3984" w:rsidRDefault="00B5294F" w:rsidP="00490033">
      <w:pPr>
        <w:pStyle w:val="ListParagraph"/>
        <w:numPr>
          <w:ilvl w:val="0"/>
          <w:numId w:val="33"/>
        </w:numPr>
        <w:tabs>
          <w:tab w:val="left" w:pos="990"/>
        </w:tabs>
        <w:jc w:val="both"/>
        <w:rPr>
          <w:rFonts w:ascii="Arial" w:hAnsi="Arial" w:cs="Arial"/>
          <w:sz w:val="22"/>
          <w:szCs w:val="22"/>
        </w:rPr>
      </w:pPr>
      <w:r>
        <w:rPr>
          <w:rFonts w:ascii="Arial" w:hAnsi="Arial" w:cs="Arial"/>
          <w:sz w:val="22"/>
          <w:szCs w:val="22"/>
        </w:rPr>
        <w:t>Analyze UAF’s current operating fund portfolio(s) and prepare recommendations for optimization. Consider applicable Board and Campus policies with regard to fund and asset class objectives, risk tolerance, and authorized investment restrictions and asset allocation guidelines</w:t>
      </w:r>
      <w:r w:rsidR="00196998" w:rsidRPr="000E3984">
        <w:rPr>
          <w:rFonts w:ascii="Arial" w:hAnsi="Arial" w:cs="Arial"/>
          <w:sz w:val="22"/>
          <w:szCs w:val="22"/>
        </w:rPr>
        <w:t>.</w:t>
      </w:r>
    </w:p>
    <w:p w14:paraId="4C0621DB" w14:textId="0B940363" w:rsidR="00490033" w:rsidRPr="000E3984" w:rsidRDefault="00980CBF" w:rsidP="00490033">
      <w:pPr>
        <w:pStyle w:val="ListParagraph"/>
        <w:numPr>
          <w:ilvl w:val="0"/>
          <w:numId w:val="33"/>
        </w:numPr>
        <w:tabs>
          <w:tab w:val="left" w:pos="990"/>
        </w:tabs>
        <w:jc w:val="both"/>
        <w:rPr>
          <w:rFonts w:ascii="Arial" w:hAnsi="Arial" w:cs="Arial"/>
          <w:sz w:val="22"/>
          <w:szCs w:val="22"/>
        </w:rPr>
      </w:pPr>
      <w:r>
        <w:rPr>
          <w:rFonts w:ascii="Arial" w:hAnsi="Arial" w:cs="Arial"/>
          <w:sz w:val="22"/>
          <w:szCs w:val="22"/>
        </w:rPr>
        <w:t>Review and evaluate operating fund investment management performance. Make recommendations for retention or changes, consistent with Board and Campus performance objectives and criteria.</w:t>
      </w:r>
    </w:p>
    <w:p w14:paraId="527E3F42" w14:textId="495B9619" w:rsidR="00490033" w:rsidRPr="000E3984" w:rsidRDefault="00980CBF" w:rsidP="00490033">
      <w:pPr>
        <w:pStyle w:val="ListParagraph"/>
        <w:numPr>
          <w:ilvl w:val="0"/>
          <w:numId w:val="33"/>
        </w:numPr>
        <w:tabs>
          <w:tab w:val="left" w:pos="990"/>
        </w:tabs>
        <w:jc w:val="both"/>
        <w:rPr>
          <w:rFonts w:ascii="Arial" w:hAnsi="Arial" w:cs="Arial"/>
          <w:sz w:val="22"/>
          <w:szCs w:val="22"/>
        </w:rPr>
      </w:pPr>
      <w:r>
        <w:rPr>
          <w:rFonts w:ascii="Arial" w:hAnsi="Arial" w:cs="Arial"/>
          <w:sz w:val="22"/>
          <w:szCs w:val="22"/>
        </w:rPr>
        <w:t>Review and evaluate operating fund money market and other cash investment accounts for policy compliance, quality and diversification, management experience and risk controls, and competitive yield in relation to expense ratios and service capabilities.</w:t>
      </w:r>
    </w:p>
    <w:p w14:paraId="5B660A1D" w14:textId="6EEFE5A7" w:rsidR="00490033" w:rsidRPr="000E3984" w:rsidRDefault="00490033" w:rsidP="00490033">
      <w:pPr>
        <w:tabs>
          <w:tab w:val="left" w:pos="990"/>
        </w:tabs>
        <w:spacing w:after="0"/>
        <w:ind w:left="990" w:hanging="450"/>
        <w:jc w:val="both"/>
        <w:rPr>
          <w:rFonts w:ascii="Arial" w:eastAsia="Times New Roman" w:hAnsi="Arial" w:cs="Arial"/>
        </w:rPr>
      </w:pPr>
      <w:r w:rsidRPr="000E3984">
        <w:rPr>
          <w:rFonts w:ascii="Arial" w:eastAsia="Times New Roman" w:hAnsi="Arial" w:cs="Arial"/>
        </w:rPr>
        <w:t>5</w:t>
      </w:r>
      <w:r w:rsidR="00A43E92" w:rsidRPr="000E3984">
        <w:rPr>
          <w:rFonts w:ascii="Arial" w:eastAsia="Times New Roman" w:hAnsi="Arial" w:cs="Arial"/>
        </w:rPr>
        <w:t>.</w:t>
      </w:r>
      <w:r w:rsidR="00A43E92" w:rsidRPr="000E3984">
        <w:rPr>
          <w:rFonts w:ascii="Arial" w:eastAsia="Times New Roman" w:hAnsi="Arial" w:cs="Arial"/>
        </w:rPr>
        <w:tab/>
      </w:r>
      <w:r w:rsidR="00980CBF">
        <w:rPr>
          <w:rFonts w:ascii="Arial" w:eastAsia="Times New Roman" w:hAnsi="Arial" w:cs="Arial"/>
        </w:rPr>
        <w:t>Assist in the search and selection process for external investment managers for UAF’s operating funds.</w:t>
      </w:r>
    </w:p>
    <w:p w14:paraId="4C96E4D5" w14:textId="04477BDC" w:rsidR="00EB12FA" w:rsidRPr="000E3984" w:rsidRDefault="00490033" w:rsidP="00490033">
      <w:pPr>
        <w:tabs>
          <w:tab w:val="left" w:pos="990"/>
        </w:tabs>
        <w:spacing w:after="0"/>
        <w:ind w:left="990" w:hanging="450"/>
        <w:jc w:val="both"/>
        <w:rPr>
          <w:rFonts w:ascii="Arial" w:eastAsia="Times New Roman" w:hAnsi="Arial" w:cs="Arial"/>
        </w:rPr>
      </w:pPr>
      <w:r w:rsidRPr="000E3984">
        <w:rPr>
          <w:rFonts w:ascii="Arial" w:eastAsia="Times New Roman" w:hAnsi="Arial" w:cs="Arial"/>
        </w:rPr>
        <w:t>6</w:t>
      </w:r>
      <w:r w:rsidR="00EB12FA" w:rsidRPr="000E3984">
        <w:rPr>
          <w:rFonts w:ascii="Arial" w:eastAsia="Times New Roman" w:hAnsi="Arial" w:cs="Arial"/>
        </w:rPr>
        <w:t>.</w:t>
      </w:r>
      <w:r w:rsidR="00EB12FA" w:rsidRPr="000E3984">
        <w:rPr>
          <w:rFonts w:ascii="Arial" w:eastAsia="Times New Roman" w:hAnsi="Arial" w:cs="Arial"/>
        </w:rPr>
        <w:tab/>
      </w:r>
      <w:r w:rsidR="00980CBF">
        <w:rPr>
          <w:rFonts w:ascii="Arial" w:eastAsia="Times New Roman" w:hAnsi="Arial" w:cs="Arial"/>
        </w:rPr>
        <w:t>Provide assistance in the area of operating fund investments, risk assessment, or evaluation of alternatives being considered.</w:t>
      </w:r>
    </w:p>
    <w:p w14:paraId="53D58D87" w14:textId="2D5A8F7F" w:rsidR="00EB12FA" w:rsidRPr="000E3984" w:rsidRDefault="00490033" w:rsidP="00490033">
      <w:pPr>
        <w:spacing w:after="0" w:line="240" w:lineRule="auto"/>
        <w:ind w:left="990" w:hanging="450"/>
        <w:jc w:val="both"/>
        <w:rPr>
          <w:rFonts w:ascii="Arial" w:eastAsia="Times New Roman" w:hAnsi="Arial" w:cs="Arial"/>
        </w:rPr>
      </w:pPr>
      <w:r w:rsidRPr="000E3984">
        <w:rPr>
          <w:rFonts w:ascii="Arial" w:eastAsia="Times New Roman" w:hAnsi="Arial" w:cs="Arial"/>
        </w:rPr>
        <w:t>7</w:t>
      </w:r>
      <w:r w:rsidR="00EB12FA" w:rsidRPr="000E3984">
        <w:rPr>
          <w:rFonts w:ascii="Arial" w:eastAsia="Times New Roman" w:hAnsi="Arial" w:cs="Arial"/>
        </w:rPr>
        <w:t xml:space="preserve">. </w:t>
      </w:r>
      <w:r w:rsidR="00EB12FA" w:rsidRPr="000E3984">
        <w:rPr>
          <w:rFonts w:ascii="Arial" w:eastAsia="Times New Roman" w:hAnsi="Arial" w:cs="Arial"/>
        </w:rPr>
        <w:tab/>
        <w:t>Achieve cost containment by carrying out a risk based approach that finds the proper balance in service and cost.</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29EABE9F" w14:textId="2875918F" w:rsidR="00EB3B15" w:rsidRPr="003B51D9" w:rsidRDefault="00572BB1" w:rsidP="003B51D9">
      <w:pPr>
        <w:pStyle w:val="MyNormal"/>
        <w:tabs>
          <w:tab w:val="clear" w:pos="1260"/>
          <w:tab w:val="left" w:pos="630"/>
        </w:tabs>
        <w:ind w:left="540" w:hanging="540"/>
        <w:rPr>
          <w:color w:val="FF0000"/>
        </w:rPr>
      </w:pPr>
      <w:r w:rsidRPr="000E3984">
        <w:rPr>
          <w:rFonts w:cs="Arial"/>
          <w:b/>
          <w:szCs w:val="22"/>
        </w:rPr>
        <w:tab/>
      </w:r>
      <w:r w:rsidR="002F67E3" w:rsidRPr="000E3984">
        <w:rPr>
          <w:rFonts w:cs="Arial"/>
          <w:szCs w:val="22"/>
        </w:rPr>
        <w:t xml:space="preserve">The University is issuing this Request for Proposal (“RFP”) to solicit proposals for </w:t>
      </w:r>
      <w:r w:rsidR="00397A6D">
        <w:rPr>
          <w:rFonts w:cs="Arial"/>
          <w:szCs w:val="22"/>
        </w:rPr>
        <w:t>investment advisory</w:t>
      </w:r>
      <w:r w:rsidR="007427E4" w:rsidRPr="000E3984">
        <w:rPr>
          <w:rFonts w:cs="Arial"/>
          <w:szCs w:val="22"/>
        </w:rPr>
        <w:t xml:space="preserve"> </w:t>
      </w:r>
      <w:r w:rsidR="002F67E3" w:rsidRPr="000E3984">
        <w:rPr>
          <w:rFonts w:cs="Arial"/>
          <w:szCs w:val="22"/>
        </w:rPr>
        <w:t>services</w:t>
      </w:r>
      <w:r w:rsidR="003B44C8" w:rsidRPr="000E3984">
        <w:rPr>
          <w:rFonts w:cs="Arial"/>
          <w:szCs w:val="22"/>
        </w:rPr>
        <w:t xml:space="preserve"> provided</w:t>
      </w:r>
      <w:r w:rsidR="007427E4" w:rsidRPr="000E3984">
        <w:rPr>
          <w:rFonts w:cs="Arial"/>
          <w:szCs w:val="22"/>
        </w:rPr>
        <w:t xml:space="preserve"> </w:t>
      </w:r>
      <w:r w:rsidR="002F67E3" w:rsidRPr="000E3984">
        <w:rPr>
          <w:rFonts w:cs="Arial"/>
          <w:szCs w:val="22"/>
        </w:rPr>
        <w:t xml:space="preserve">by a qualified </w:t>
      </w:r>
      <w:r w:rsidR="007427E4" w:rsidRPr="000E3984">
        <w:rPr>
          <w:rFonts w:cs="Arial"/>
          <w:szCs w:val="22"/>
        </w:rPr>
        <w:t>firm</w:t>
      </w:r>
      <w:r w:rsidR="002F67E3" w:rsidRPr="000E3984">
        <w:rPr>
          <w:rFonts w:cs="Arial"/>
          <w:szCs w:val="22"/>
        </w:rPr>
        <w:t xml:space="preserve"> to </w:t>
      </w:r>
      <w:r w:rsidR="0031642E" w:rsidRPr="000E3984">
        <w:t>assist</w:t>
      </w:r>
      <w:r w:rsidR="007427E4" w:rsidRPr="000E3984">
        <w:t xml:space="preserve"> </w:t>
      </w:r>
      <w:r w:rsidR="0031642E" w:rsidRPr="000E3984">
        <w:t>U</w:t>
      </w:r>
      <w:r w:rsidR="002A5F6B" w:rsidRPr="000E3984">
        <w:t>AF</w:t>
      </w:r>
      <w:r w:rsidR="0031642E" w:rsidRPr="000E3984">
        <w:t xml:space="preserve"> </w:t>
      </w:r>
      <w:r w:rsidR="007427E4" w:rsidRPr="000E3984">
        <w:t xml:space="preserve">in </w:t>
      </w:r>
      <w:r w:rsidR="00735295" w:rsidRPr="000E3984">
        <w:t>the development of a</w:t>
      </w:r>
      <w:r w:rsidR="00397A6D">
        <w:t xml:space="preserve"> </w:t>
      </w:r>
      <w:r w:rsidR="00F82941" w:rsidRPr="000E3984">
        <w:t xml:space="preserve">comprehensive </w:t>
      </w:r>
      <w:r w:rsidR="00397A6D">
        <w:t xml:space="preserve">operating funds investment and management </w:t>
      </w:r>
      <w:r w:rsidR="00F82941" w:rsidRPr="000E3984">
        <w:t>program</w:t>
      </w:r>
      <w:r w:rsidR="003B51D9">
        <w:t>.</w:t>
      </w:r>
    </w:p>
    <w:p w14:paraId="243C34D7" w14:textId="0D970B73" w:rsidR="00EB3B15" w:rsidRPr="0031642E" w:rsidRDefault="00EB3B15" w:rsidP="00735295">
      <w:pPr>
        <w:pStyle w:val="MyNormal"/>
        <w:ind w:left="990"/>
        <w:rPr>
          <w:rFonts w:cs="Arial"/>
          <w:color w:val="FF0000"/>
          <w:szCs w:val="22"/>
        </w:rPr>
      </w:pPr>
    </w:p>
    <w:p w14:paraId="6A54BEC4" w14:textId="474D8720"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p>
    <w:p w14:paraId="43648FD5" w14:textId="77777777" w:rsidR="000E5B0A" w:rsidRDefault="00572BB1" w:rsidP="00F6113E">
      <w:pPr>
        <w:pStyle w:val="MyNormal"/>
        <w:ind w:left="1260" w:hanging="1260"/>
        <w:rPr>
          <w:rFonts w:cs="Arial"/>
          <w:szCs w:val="22"/>
        </w:rPr>
      </w:pPr>
      <w:r w:rsidRPr="00B12F00">
        <w:rPr>
          <w:rFonts w:cs="Arial"/>
          <w:szCs w:val="22"/>
        </w:rPr>
        <w:tab/>
      </w:r>
      <w:r w:rsidR="00556AA6">
        <w:rPr>
          <w:rFonts w:cs="Arial"/>
          <w:szCs w:val="22"/>
        </w:rPr>
        <w:t>Please</w:t>
      </w:r>
      <w:r w:rsidR="009001D1" w:rsidRPr="00B12F00">
        <w:rPr>
          <w:rFonts w:cs="Arial"/>
          <w:szCs w:val="22"/>
        </w:rPr>
        <w:t xml:space="preserve"> provide </w:t>
      </w:r>
      <w:r w:rsidR="00EB3B15">
        <w:rPr>
          <w:rFonts w:cs="Arial"/>
          <w:szCs w:val="22"/>
        </w:rPr>
        <w:t>a description of how the fee structure is set up a</w:t>
      </w:r>
      <w:r w:rsidR="000E5B0A">
        <w:rPr>
          <w:rFonts w:cs="Arial"/>
          <w:szCs w:val="22"/>
        </w:rPr>
        <w:t>nd how various items are priced,</w:t>
      </w:r>
    </w:p>
    <w:p w14:paraId="7DFE9F29" w14:textId="61F05D9F" w:rsidR="00EB3B15" w:rsidRDefault="000E5B0A" w:rsidP="00F6113E">
      <w:pPr>
        <w:pStyle w:val="MyNormal"/>
        <w:ind w:left="1260" w:hanging="1260"/>
        <w:rPr>
          <w:rFonts w:cs="Arial"/>
          <w:color w:val="FF0000"/>
          <w:szCs w:val="22"/>
        </w:rPr>
      </w:pPr>
      <w:r>
        <w:rPr>
          <w:rFonts w:cs="Arial"/>
          <w:szCs w:val="22"/>
        </w:rPr>
        <w:tab/>
      </w:r>
      <w:proofErr w:type="gramStart"/>
      <w:r w:rsidR="009001D1" w:rsidRPr="00B12F00">
        <w:rPr>
          <w:rFonts w:cs="Arial"/>
          <w:szCs w:val="22"/>
        </w:rPr>
        <w:t>as</w:t>
      </w:r>
      <w:proofErr w:type="gramEnd"/>
      <w:r w:rsidR="009001D1" w:rsidRPr="00B12F00">
        <w:rPr>
          <w:rFonts w:cs="Arial"/>
          <w:szCs w:val="22"/>
        </w:rPr>
        <w:t xml:space="preserve"> listed on the Official Bid Price Sheet provided within this RFP</w:t>
      </w:r>
      <w:r w:rsidR="00C03F7C">
        <w:rPr>
          <w:rFonts w:cs="Arial"/>
          <w:szCs w:val="22"/>
        </w:rPr>
        <w:t xml:space="preserve"> </w:t>
      </w:r>
      <w:r w:rsidR="009001D1" w:rsidRPr="00B12F00">
        <w:rPr>
          <w:rFonts w:cs="Arial"/>
          <w:szCs w:val="22"/>
        </w:rPr>
        <w:t>docume</w:t>
      </w:r>
      <w:r w:rsidR="009001D1" w:rsidRPr="001F2925">
        <w:rPr>
          <w:rFonts w:cs="Arial"/>
          <w:szCs w:val="22"/>
        </w:rPr>
        <w:t xml:space="preserve">nt </w:t>
      </w:r>
      <w:r w:rsidR="00C03F7C" w:rsidRPr="001F2925">
        <w:rPr>
          <w:rFonts w:cs="Arial"/>
          <w:b/>
          <w:szCs w:val="22"/>
        </w:rPr>
        <w:t>(see</w:t>
      </w:r>
      <w:r w:rsidRPr="001F2925">
        <w:rPr>
          <w:rFonts w:cs="Arial"/>
          <w:b/>
          <w:szCs w:val="22"/>
        </w:rPr>
        <w:t xml:space="preserve"> </w:t>
      </w:r>
      <w:r w:rsidR="009001D1" w:rsidRPr="001F2925">
        <w:rPr>
          <w:rFonts w:cs="Arial"/>
          <w:b/>
          <w:szCs w:val="22"/>
        </w:rPr>
        <w:t>Appendix II).</w:t>
      </w:r>
      <w:r w:rsidR="009001D1" w:rsidRPr="001F2925">
        <w:rPr>
          <w:rFonts w:cs="Arial"/>
          <w:szCs w:val="22"/>
        </w:rPr>
        <w:t xml:space="preserve"> </w:t>
      </w:r>
    </w:p>
    <w:p w14:paraId="5E73A6F2" w14:textId="77777777" w:rsidR="00556AA6" w:rsidRDefault="00556AA6" w:rsidP="00F6113E">
      <w:pPr>
        <w:pStyle w:val="MyNormal"/>
        <w:ind w:left="1260" w:hanging="1260"/>
        <w:rPr>
          <w:rFonts w:cs="Arial"/>
          <w:color w:val="FF0000"/>
          <w:szCs w:val="22"/>
        </w:rPr>
      </w:pPr>
    </w:p>
    <w:p w14:paraId="5BEA4A7B" w14:textId="77777777" w:rsidR="006E217A" w:rsidRPr="001F2925" w:rsidRDefault="00EB3B15" w:rsidP="00AF3761">
      <w:pPr>
        <w:pStyle w:val="MyNormal"/>
        <w:numPr>
          <w:ilvl w:val="0"/>
          <w:numId w:val="44"/>
        </w:numPr>
        <w:ind w:hanging="1260"/>
        <w:rPr>
          <w:rFonts w:cs="Arial"/>
          <w:szCs w:val="22"/>
        </w:rPr>
      </w:pPr>
      <w:r w:rsidRPr="001F2925">
        <w:rPr>
          <w:rFonts w:cs="Arial"/>
          <w:b/>
          <w:szCs w:val="22"/>
        </w:rPr>
        <w:t>Advisory Services:</w:t>
      </w:r>
      <w:r w:rsidR="000E5B0A" w:rsidRPr="001F2925">
        <w:rPr>
          <w:rFonts w:cs="Arial"/>
          <w:szCs w:val="22"/>
        </w:rPr>
        <w:t xml:space="preserve"> P</w:t>
      </w:r>
      <w:r w:rsidRPr="001F2925">
        <w:rPr>
          <w:rFonts w:cs="Arial"/>
          <w:szCs w:val="22"/>
        </w:rPr>
        <w:t>lease detail the pricing structur</w:t>
      </w:r>
      <w:r w:rsidR="006E217A" w:rsidRPr="001F2925">
        <w:rPr>
          <w:rFonts w:cs="Arial"/>
          <w:szCs w:val="22"/>
        </w:rPr>
        <w:t>e for how advisory services are</w:t>
      </w:r>
    </w:p>
    <w:p w14:paraId="61854E8D" w14:textId="77591F18" w:rsidR="006E217A" w:rsidRPr="001F2925" w:rsidRDefault="006E217A" w:rsidP="006E217A">
      <w:pPr>
        <w:pStyle w:val="MyNormal"/>
        <w:ind w:left="720"/>
        <w:rPr>
          <w:rFonts w:cs="Arial"/>
          <w:szCs w:val="22"/>
        </w:rPr>
      </w:pPr>
      <w:r w:rsidRPr="001F2925">
        <w:rPr>
          <w:rFonts w:cs="Arial"/>
          <w:szCs w:val="22"/>
        </w:rPr>
        <w:tab/>
      </w:r>
      <w:proofErr w:type="gramStart"/>
      <w:r w:rsidR="00EB3B15" w:rsidRPr="001F2925">
        <w:rPr>
          <w:rFonts w:cs="Arial"/>
          <w:szCs w:val="22"/>
        </w:rPr>
        <w:t>provided</w:t>
      </w:r>
      <w:proofErr w:type="gramEnd"/>
      <w:r w:rsidR="00EB3B15" w:rsidRPr="001F2925">
        <w:rPr>
          <w:rFonts w:cs="Arial"/>
          <w:szCs w:val="22"/>
        </w:rPr>
        <w:t>.</w:t>
      </w:r>
    </w:p>
    <w:p w14:paraId="5CDA3BB6" w14:textId="77777777" w:rsidR="00086751" w:rsidRDefault="00086751" w:rsidP="00F6113E">
      <w:pPr>
        <w:pStyle w:val="MyNormal"/>
        <w:ind w:left="1260" w:hanging="1260"/>
        <w:rPr>
          <w:rFonts w:cs="Arial"/>
          <w:color w:val="FF0000"/>
          <w:szCs w:val="22"/>
        </w:rPr>
      </w:pPr>
    </w:p>
    <w:p w14:paraId="32C74115" w14:textId="7E2649A9" w:rsidR="0046331D" w:rsidRDefault="00EB3B15" w:rsidP="00F6113E">
      <w:pPr>
        <w:pStyle w:val="MyNormal"/>
        <w:ind w:left="1260" w:hanging="1260"/>
        <w:rPr>
          <w:rFonts w:cs="Arial"/>
          <w:szCs w:val="22"/>
        </w:rPr>
      </w:pPr>
      <w:r>
        <w:rPr>
          <w:rFonts w:cs="Arial"/>
          <w:color w:val="FF0000"/>
          <w:szCs w:val="22"/>
        </w:rPr>
        <w:tab/>
      </w:r>
      <w:r w:rsidR="009001D1" w:rsidRPr="00B12F00">
        <w:rPr>
          <w:rFonts w:cs="Arial"/>
          <w:szCs w:val="22"/>
        </w:rPr>
        <w:t xml:space="preserve">Pricing must be valid </w:t>
      </w:r>
      <w:r w:rsidR="009001D1" w:rsidRPr="00D8184B">
        <w:rPr>
          <w:rFonts w:cs="Arial"/>
          <w:szCs w:val="22"/>
        </w:rPr>
        <w:t xml:space="preserve">for </w:t>
      </w:r>
      <w:r w:rsidR="00D8184B" w:rsidRPr="00D8184B">
        <w:rPr>
          <w:rFonts w:cs="Arial"/>
          <w:szCs w:val="22"/>
        </w:rPr>
        <w:t>120 days</w:t>
      </w:r>
      <w:r w:rsidR="009001D1" w:rsidRPr="00D8184B">
        <w:rPr>
          <w:rFonts w:cs="Arial"/>
          <w:szCs w:val="22"/>
        </w:rPr>
        <w:t xml:space="preserve"> </w:t>
      </w:r>
      <w:r w:rsidR="00C03F7C">
        <w:rPr>
          <w:rFonts w:cs="Arial"/>
          <w:szCs w:val="22"/>
        </w:rPr>
        <w:t>following the bid response due</w:t>
      </w:r>
      <w:r w:rsidR="00556AA6">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46331D">
        <w:rPr>
          <w:rFonts w:cs="Arial"/>
          <w:szCs w:val="22"/>
        </w:rPr>
        <w:t>The University will</w:t>
      </w:r>
    </w:p>
    <w:p w14:paraId="4B0DB3C0" w14:textId="77777777"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not</w:t>
      </w:r>
      <w:proofErr w:type="gramEnd"/>
      <w:r w:rsidR="009001D1" w:rsidRPr="00B12F00">
        <w:rPr>
          <w:rFonts w:cs="Arial"/>
          <w:szCs w:val="22"/>
        </w:rPr>
        <w:t xml:space="preserve"> be obligated to pay any costs</w:t>
      </w:r>
      <w:r w:rsidR="00C03F7C">
        <w:rPr>
          <w:rFonts w:cs="Arial"/>
          <w:szCs w:val="22"/>
        </w:rPr>
        <w:t xml:space="preserve"> not identified on the Official</w:t>
      </w:r>
      <w:r>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 The respondent must</w:t>
      </w:r>
    </w:p>
    <w:p w14:paraId="54FFF7C1" w14:textId="18F10F1E"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certify</w:t>
      </w:r>
      <w:proofErr w:type="gramEnd"/>
      <w:r w:rsidR="009001D1" w:rsidRPr="00B12F00">
        <w:rPr>
          <w:rFonts w:cs="Arial"/>
          <w:szCs w:val="22"/>
        </w:rPr>
        <w:t xml:space="preserve"> that any costs not identified by the respondent, but</w:t>
      </w:r>
      <w:r>
        <w:rPr>
          <w:rFonts w:cs="Arial"/>
          <w:szCs w:val="22"/>
        </w:rPr>
        <w:t xml:space="preserve"> </w:t>
      </w:r>
      <w:r w:rsidR="009001D1" w:rsidRPr="00B12F00">
        <w:rPr>
          <w:rFonts w:cs="Arial"/>
          <w:szCs w:val="22"/>
        </w:rPr>
        <w:t>subsequent</w:t>
      </w:r>
      <w:r>
        <w:rPr>
          <w:rFonts w:cs="Arial"/>
          <w:szCs w:val="22"/>
        </w:rPr>
        <w:t>ly incurred in order to achieve</w:t>
      </w:r>
    </w:p>
    <w:p w14:paraId="40B2F0C8" w14:textId="77777777" w:rsidR="0046331D" w:rsidRDefault="0046331D" w:rsidP="00F6113E">
      <w:pPr>
        <w:pStyle w:val="MyNormal"/>
        <w:ind w:left="1260" w:hanging="1260"/>
        <w:rPr>
          <w:rFonts w:cs="Arial"/>
          <w:szCs w:val="22"/>
        </w:rPr>
      </w:pPr>
      <w:r>
        <w:rPr>
          <w:rFonts w:cs="Arial"/>
          <w:szCs w:val="22"/>
        </w:rPr>
        <w:tab/>
      </w:r>
      <w:proofErr w:type="gramStart"/>
      <w:r w:rsidR="009001D1" w:rsidRPr="00B12F00">
        <w:rPr>
          <w:rFonts w:cs="Arial"/>
          <w:szCs w:val="22"/>
        </w:rPr>
        <w:t>successful</w:t>
      </w:r>
      <w:proofErr w:type="gramEnd"/>
      <w:r w:rsidR="009001D1" w:rsidRPr="00B12F00">
        <w:rPr>
          <w:rFonts w:cs="Arial"/>
          <w:szCs w:val="22"/>
        </w:rPr>
        <w:t xml:space="preserve"> operation of the service, will be borne</w:t>
      </w:r>
      <w:r w:rsidR="00C03F7C">
        <w:rPr>
          <w:rFonts w:cs="Arial"/>
          <w:szCs w:val="22"/>
        </w:rPr>
        <w:t xml:space="preserve"> by the</w:t>
      </w:r>
      <w:r>
        <w:rPr>
          <w:rFonts w:cs="Arial"/>
          <w:szCs w:val="22"/>
        </w:rPr>
        <w:t xml:space="preserve"> </w:t>
      </w:r>
      <w:r w:rsidR="00556AA6">
        <w:rPr>
          <w:rFonts w:cs="Arial"/>
          <w:szCs w:val="22"/>
        </w:rPr>
        <w:t xml:space="preserve"> </w:t>
      </w:r>
      <w:r w:rsidR="009001D1" w:rsidRPr="00B12F00">
        <w:rPr>
          <w:rFonts w:cs="Arial"/>
          <w:szCs w:val="22"/>
        </w:rPr>
        <w:t>responden</w:t>
      </w:r>
      <w:r>
        <w:rPr>
          <w:rFonts w:cs="Arial"/>
          <w:szCs w:val="22"/>
        </w:rPr>
        <w:t>t.  Failure to do so may result</w:t>
      </w:r>
    </w:p>
    <w:p w14:paraId="59EC90EC" w14:textId="4D7A08F2" w:rsidR="009B2797" w:rsidRPr="00B12F00" w:rsidRDefault="0046331D" w:rsidP="00F6113E">
      <w:pPr>
        <w:pStyle w:val="MyNormal"/>
        <w:ind w:left="1260" w:hanging="1260"/>
        <w:rPr>
          <w:rFonts w:cs="Arial"/>
          <w:szCs w:val="22"/>
          <w:highlight w:val="lightGray"/>
        </w:rPr>
      </w:pPr>
      <w:r>
        <w:rPr>
          <w:rFonts w:cs="Arial"/>
          <w:szCs w:val="22"/>
        </w:rPr>
        <w:tab/>
      </w:r>
      <w:proofErr w:type="gramStart"/>
      <w:r w:rsidR="009001D1" w:rsidRPr="00B12F00">
        <w:rPr>
          <w:rFonts w:cs="Arial"/>
          <w:szCs w:val="22"/>
        </w:rPr>
        <w:t>in</w:t>
      </w:r>
      <w:proofErr w:type="gramEnd"/>
      <w:r w:rsidR="009001D1" w:rsidRPr="00B12F00">
        <w:rPr>
          <w:rFonts w:cs="Arial"/>
          <w:szCs w:val="22"/>
        </w:rPr>
        <w:t xml:space="preserve"> rejection of the bid.</w:t>
      </w:r>
      <w:r w:rsidR="004856B4" w:rsidRPr="00B12F00">
        <w:rPr>
          <w:rFonts w:cs="Arial"/>
          <w:szCs w:val="22"/>
        </w:rPr>
        <w:t xml:space="preserve"> </w:t>
      </w:r>
    </w:p>
    <w:p w14:paraId="540EED62" w14:textId="02C5DD6E"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lastRenderedPageBreak/>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REFERENCES</w:t>
      </w:r>
    </w:p>
    <w:p w14:paraId="5BB5BE2A" w14:textId="7C23DACA" w:rsidR="00E517FE" w:rsidRPr="00B12F00" w:rsidRDefault="00E517FE" w:rsidP="00F6113E">
      <w:pPr>
        <w:numPr>
          <w:ilvl w:val="1"/>
          <w:numId w:val="0"/>
        </w:numPr>
        <w:tabs>
          <w:tab w:val="num" w:pos="540"/>
        </w:tabs>
        <w:spacing w:after="0" w:line="240" w:lineRule="auto"/>
        <w:ind w:left="540" w:hanging="540"/>
        <w:jc w:val="both"/>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77777777" w:rsidR="001D2657"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nce with the University's needs:</w:t>
      </w:r>
    </w:p>
    <w:p w14:paraId="5F4E1D05" w14:textId="77777777" w:rsidR="00D01A44" w:rsidRPr="00E4748A" w:rsidRDefault="00D01A44"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3E2EB6E4" w14:textId="3AAF7DD0" w:rsidR="00184D03" w:rsidRPr="00A1235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E4748A">
        <w:rPr>
          <w:rFonts w:ascii="Arial" w:eastAsia="Times New Roman" w:hAnsi="Arial" w:cs="Arial"/>
          <w:color w:val="FF0000"/>
        </w:rPr>
        <w:tab/>
      </w:r>
      <w:r w:rsidR="00EE3307" w:rsidRPr="00A12355">
        <w:rPr>
          <w:rFonts w:ascii="Arial" w:eastAsia="Times New Roman" w:hAnsi="Arial" w:cs="Arial"/>
        </w:rPr>
        <w:t>1</w:t>
      </w:r>
      <w:r w:rsidR="00A12355" w:rsidRPr="00A12355">
        <w:rPr>
          <w:rFonts w:ascii="Arial" w:eastAsia="Times New Roman" w:hAnsi="Arial" w:cs="Arial"/>
        </w:rPr>
        <w:t>1</w:t>
      </w:r>
      <w:r w:rsidR="00EE3307" w:rsidRPr="00A12355">
        <w:rPr>
          <w:rFonts w:ascii="Arial" w:eastAsia="Times New Roman" w:hAnsi="Arial" w:cs="Arial"/>
        </w:rPr>
        <w:t>/</w:t>
      </w:r>
      <w:r w:rsidR="00A12355" w:rsidRPr="00A12355">
        <w:rPr>
          <w:rFonts w:ascii="Arial" w:eastAsia="Times New Roman" w:hAnsi="Arial" w:cs="Arial"/>
        </w:rPr>
        <w:t>16</w:t>
      </w:r>
      <w:r w:rsidR="00EE3307" w:rsidRPr="00A12355">
        <w:rPr>
          <w:rFonts w:ascii="Arial" w:eastAsia="Times New Roman" w:hAnsi="Arial" w:cs="Arial"/>
        </w:rPr>
        <w:t>/15</w:t>
      </w:r>
      <w:r w:rsidR="00796974">
        <w:rPr>
          <w:rFonts w:ascii="Arial" w:eastAsia="Times New Roman" w:hAnsi="Arial" w:cs="Arial"/>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RFP released to prospective respondents</w:t>
      </w:r>
    </w:p>
    <w:p w14:paraId="212B1D20" w14:textId="78FEF331" w:rsidR="00184D03" w:rsidRPr="00A1235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A12355">
        <w:rPr>
          <w:rFonts w:ascii="Arial" w:eastAsia="Times New Roman" w:hAnsi="Arial" w:cs="Arial"/>
          <w:b/>
          <w:noProof/>
        </w:rPr>
        <w:tab/>
      </w:r>
      <w:r w:rsidR="004E5A8F" w:rsidRPr="00A12355">
        <w:rPr>
          <w:rFonts w:ascii="Arial" w:eastAsia="Times New Roman" w:hAnsi="Arial" w:cs="Arial"/>
          <w:noProof/>
        </w:rPr>
        <w:t>1</w:t>
      </w:r>
      <w:r w:rsidR="00A12355" w:rsidRPr="00A12355">
        <w:rPr>
          <w:rFonts w:ascii="Arial" w:eastAsia="Times New Roman" w:hAnsi="Arial" w:cs="Arial"/>
          <w:noProof/>
        </w:rPr>
        <w:t>1/30</w:t>
      </w:r>
      <w:r w:rsidR="004E5A8F" w:rsidRPr="00A12355">
        <w:rPr>
          <w:rFonts w:ascii="Arial" w:eastAsia="Times New Roman" w:hAnsi="Arial" w:cs="Arial"/>
          <w:noProof/>
        </w:rPr>
        <w:t>/15</w:t>
      </w:r>
      <w:r w:rsidR="00796974">
        <w:rPr>
          <w:rFonts w:ascii="Arial" w:eastAsia="Times New Roman" w:hAnsi="Arial" w:cs="Arial"/>
          <w:noProof/>
        </w:rPr>
        <w:t>:</w:t>
      </w:r>
      <w:r w:rsidR="00F56480" w:rsidRPr="00A12355">
        <w:rPr>
          <w:rFonts w:ascii="Arial" w:eastAsia="Times New Roman" w:hAnsi="Arial" w:cs="Arial"/>
        </w:rPr>
        <w:tab/>
      </w:r>
      <w:r w:rsidR="00F56480" w:rsidRPr="00A12355">
        <w:rPr>
          <w:rFonts w:ascii="Arial" w:eastAsia="Times New Roman" w:hAnsi="Arial" w:cs="Arial"/>
        </w:rPr>
        <w:tab/>
      </w:r>
      <w:r w:rsidR="00F56480" w:rsidRPr="00A12355">
        <w:rPr>
          <w:rFonts w:ascii="Arial" w:eastAsia="Times New Roman" w:hAnsi="Arial" w:cs="Arial"/>
        </w:rPr>
        <w:tab/>
      </w:r>
      <w:r w:rsidRPr="00A12355">
        <w:rPr>
          <w:rFonts w:ascii="Arial" w:eastAsia="Times New Roman" w:hAnsi="Arial" w:cs="Arial"/>
        </w:rPr>
        <w:t>5:00 PM CST - Last date</w:t>
      </w:r>
      <w:r w:rsidR="00F56480" w:rsidRPr="00A12355">
        <w:rPr>
          <w:rFonts w:ascii="Arial" w:eastAsia="Times New Roman" w:hAnsi="Arial" w:cs="Arial"/>
        </w:rPr>
        <w:t>/</w:t>
      </w:r>
      <w:r w:rsidRPr="00A12355">
        <w:rPr>
          <w:rFonts w:ascii="Arial" w:eastAsia="Times New Roman" w:hAnsi="Arial" w:cs="Arial"/>
        </w:rPr>
        <w:t xml:space="preserve">time UAF will accept questions </w:t>
      </w:r>
    </w:p>
    <w:p w14:paraId="0E09155E" w14:textId="67C49808" w:rsidR="00184D03" w:rsidRPr="00A1235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A12355">
        <w:rPr>
          <w:rFonts w:ascii="Arial" w:eastAsia="Times New Roman" w:hAnsi="Arial" w:cs="Arial"/>
          <w:b/>
          <w:noProof/>
        </w:rPr>
        <w:tab/>
      </w:r>
      <w:r w:rsidR="00DE262B" w:rsidRPr="00A12355">
        <w:rPr>
          <w:rFonts w:ascii="Arial" w:eastAsia="Times New Roman" w:hAnsi="Arial" w:cs="Arial"/>
          <w:noProof/>
        </w:rPr>
        <w:t>1</w:t>
      </w:r>
      <w:r w:rsidR="003B51D9" w:rsidRPr="00A12355">
        <w:rPr>
          <w:rFonts w:ascii="Arial" w:eastAsia="Times New Roman" w:hAnsi="Arial" w:cs="Arial"/>
          <w:noProof/>
        </w:rPr>
        <w:t>2</w:t>
      </w:r>
      <w:r w:rsidR="00DE262B" w:rsidRPr="00A12355">
        <w:rPr>
          <w:rFonts w:ascii="Arial" w:eastAsia="Times New Roman" w:hAnsi="Arial" w:cs="Arial"/>
          <w:noProof/>
        </w:rPr>
        <w:t>/</w:t>
      </w:r>
      <w:r w:rsidR="00A12355" w:rsidRPr="00A12355">
        <w:rPr>
          <w:rFonts w:ascii="Arial" w:eastAsia="Times New Roman" w:hAnsi="Arial" w:cs="Arial"/>
          <w:noProof/>
        </w:rPr>
        <w:t>01</w:t>
      </w:r>
      <w:r w:rsidR="00DE262B" w:rsidRPr="00A12355">
        <w:rPr>
          <w:rFonts w:ascii="Arial" w:eastAsia="Times New Roman" w:hAnsi="Arial" w:cs="Arial"/>
          <w:noProof/>
        </w:rPr>
        <w:t>/15</w:t>
      </w:r>
      <w:r w:rsidR="00796974">
        <w:rPr>
          <w:rFonts w:ascii="Arial" w:eastAsia="Times New Roman" w:hAnsi="Arial" w:cs="Arial"/>
          <w:noProof/>
        </w:rPr>
        <w:t>:</w:t>
      </w:r>
      <w:r w:rsidR="00492FBB"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Last date UAF will issue an addendum</w:t>
      </w:r>
    </w:p>
    <w:p w14:paraId="0D85683B" w14:textId="0FC96992" w:rsidR="00184D03" w:rsidRPr="00A1235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A12355">
        <w:rPr>
          <w:rFonts w:ascii="Arial" w:eastAsia="Times New Roman" w:hAnsi="Arial" w:cs="Arial"/>
          <w:b/>
          <w:noProof/>
        </w:rPr>
        <w:tab/>
      </w:r>
      <w:r w:rsidR="00DE262B" w:rsidRPr="00A12355">
        <w:rPr>
          <w:rFonts w:ascii="Arial" w:eastAsia="Times New Roman" w:hAnsi="Arial" w:cs="Arial"/>
          <w:noProof/>
        </w:rPr>
        <w:t>1</w:t>
      </w:r>
      <w:r w:rsidR="003B51D9" w:rsidRPr="00A12355">
        <w:rPr>
          <w:rFonts w:ascii="Arial" w:eastAsia="Times New Roman" w:hAnsi="Arial" w:cs="Arial"/>
          <w:noProof/>
        </w:rPr>
        <w:t>2</w:t>
      </w:r>
      <w:r w:rsidR="00A12355" w:rsidRPr="00A12355">
        <w:rPr>
          <w:rFonts w:ascii="Arial" w:eastAsia="Times New Roman" w:hAnsi="Arial" w:cs="Arial"/>
          <w:noProof/>
        </w:rPr>
        <w:t>/18</w:t>
      </w:r>
      <w:r w:rsidR="00DE262B" w:rsidRPr="00A12355">
        <w:rPr>
          <w:rFonts w:ascii="Arial" w:eastAsia="Times New Roman" w:hAnsi="Arial" w:cs="Arial"/>
          <w:noProof/>
        </w:rPr>
        <w:t>/15</w:t>
      </w:r>
      <w:r w:rsidR="00796974">
        <w:rPr>
          <w:rFonts w:ascii="Arial" w:eastAsia="Times New Roman" w:hAnsi="Arial" w:cs="Arial"/>
          <w:noProof/>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Proposal submission deadline 2:30 PM CST</w:t>
      </w:r>
    </w:p>
    <w:p w14:paraId="57E027FF" w14:textId="0AA3A859" w:rsidR="00184D03" w:rsidRPr="00A1235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A12355">
        <w:rPr>
          <w:rFonts w:ascii="Arial" w:eastAsia="Times New Roman" w:hAnsi="Arial" w:cs="Arial"/>
          <w:noProof/>
        </w:rPr>
        <w:tab/>
      </w:r>
      <w:r w:rsidR="003B51D9" w:rsidRPr="00A12355">
        <w:rPr>
          <w:rFonts w:ascii="Arial" w:eastAsia="Times New Roman" w:hAnsi="Arial" w:cs="Arial"/>
          <w:noProof/>
        </w:rPr>
        <w:t>01</w:t>
      </w:r>
      <w:r w:rsidR="006E0A4D" w:rsidRPr="00A12355">
        <w:rPr>
          <w:rFonts w:ascii="Arial" w:eastAsia="Times New Roman" w:hAnsi="Arial" w:cs="Arial"/>
          <w:noProof/>
        </w:rPr>
        <w:t>/</w:t>
      </w:r>
      <w:r w:rsidR="003B51D9" w:rsidRPr="00A12355">
        <w:rPr>
          <w:rFonts w:ascii="Arial" w:eastAsia="Times New Roman" w:hAnsi="Arial" w:cs="Arial"/>
          <w:noProof/>
        </w:rPr>
        <w:t>15</w:t>
      </w:r>
      <w:r w:rsidR="006E0A4D" w:rsidRPr="00A12355">
        <w:rPr>
          <w:rFonts w:ascii="Arial" w:eastAsia="Times New Roman" w:hAnsi="Arial" w:cs="Arial"/>
          <w:noProof/>
        </w:rPr>
        <w:t>/</w:t>
      </w:r>
      <w:r w:rsidR="003B51D9" w:rsidRPr="00A12355">
        <w:rPr>
          <w:rFonts w:ascii="Arial" w:eastAsia="Times New Roman" w:hAnsi="Arial" w:cs="Arial"/>
          <w:noProof/>
        </w:rPr>
        <w:t>16</w:t>
      </w:r>
      <w:r w:rsidR="00796974">
        <w:rPr>
          <w:rFonts w:ascii="Arial" w:eastAsia="Times New Roman" w:hAnsi="Arial" w:cs="Arial"/>
          <w:noProof/>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r>
      <w:r w:rsidR="005B6DA6" w:rsidRPr="00A12355">
        <w:rPr>
          <w:rFonts w:ascii="Arial" w:eastAsia="Times New Roman" w:hAnsi="Arial" w:cs="Arial"/>
        </w:rPr>
        <w:t xml:space="preserve">Notice of Intent to </w:t>
      </w:r>
      <w:r w:rsidRPr="00A12355">
        <w:rPr>
          <w:rFonts w:ascii="Arial" w:eastAsia="Times New Roman" w:hAnsi="Arial" w:cs="Arial"/>
        </w:rPr>
        <w:t>Award</w:t>
      </w:r>
    </w:p>
    <w:p w14:paraId="4D6B4A3C" w14:textId="437E1927" w:rsidR="00184D03" w:rsidRPr="00A12355"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A12355">
        <w:rPr>
          <w:rFonts w:ascii="Arial" w:eastAsia="Times New Roman" w:hAnsi="Arial" w:cs="Arial"/>
          <w:b/>
          <w:noProof/>
        </w:rPr>
        <w:tab/>
      </w:r>
      <w:r w:rsidRPr="00A12355">
        <w:rPr>
          <w:rFonts w:ascii="Arial" w:eastAsia="Times New Roman" w:hAnsi="Arial" w:cs="Arial"/>
        </w:rPr>
        <w:t>Upon Award</w:t>
      </w:r>
      <w:r w:rsidR="00796974">
        <w:rPr>
          <w:rFonts w:ascii="Arial" w:eastAsia="Times New Roman" w:hAnsi="Arial" w:cs="Arial"/>
        </w:rPr>
        <w:t>:</w:t>
      </w:r>
      <w:r w:rsidRPr="00A12355">
        <w:rPr>
          <w:rFonts w:ascii="Arial" w:eastAsia="Times New Roman" w:hAnsi="Arial" w:cs="Arial"/>
        </w:rPr>
        <w:tab/>
      </w:r>
      <w:r w:rsidRPr="00A12355">
        <w:rPr>
          <w:rFonts w:ascii="Arial" w:eastAsia="Times New Roman" w:hAnsi="Arial" w:cs="Arial"/>
        </w:rPr>
        <w:tab/>
      </w:r>
      <w:r w:rsidRPr="00A12355">
        <w:rPr>
          <w:rFonts w:ascii="Arial" w:eastAsia="Times New Roman" w:hAnsi="Arial" w:cs="Arial"/>
        </w:rPr>
        <w:tab/>
        <w:t>Contract Negotiations Begin</w:t>
      </w:r>
      <w:r w:rsidR="00910A8F" w:rsidRPr="00A12355">
        <w:rPr>
          <w:rFonts w:ascii="Arial" w:eastAsia="Times New Roman" w:hAnsi="Arial" w:cs="Arial"/>
        </w:rPr>
        <w:t xml:space="preserve"> (upon intent to award)</w:t>
      </w:r>
    </w:p>
    <w:p w14:paraId="0D1287C7" w14:textId="5B6F1733" w:rsidR="000F462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A12355">
        <w:rPr>
          <w:rFonts w:ascii="Arial" w:eastAsia="Times New Roman" w:hAnsi="Arial" w:cs="Arial"/>
        </w:rPr>
        <w:tab/>
      </w:r>
      <w:r w:rsidR="00B9795A">
        <w:rPr>
          <w:rFonts w:ascii="Arial" w:eastAsia="Times New Roman" w:hAnsi="Arial" w:cs="Arial"/>
        </w:rPr>
        <w:t>Upon Contract Approval</w:t>
      </w:r>
      <w:r w:rsidR="00796974">
        <w:rPr>
          <w:rFonts w:ascii="Arial" w:eastAsia="Times New Roman" w:hAnsi="Arial" w:cs="Arial"/>
        </w:rPr>
        <w:t>:</w:t>
      </w:r>
      <w:r w:rsidRPr="00A12355">
        <w:rPr>
          <w:rFonts w:ascii="Arial" w:eastAsia="Times New Roman" w:hAnsi="Arial" w:cs="Arial"/>
        </w:rPr>
        <w:tab/>
        <w:t>Service to Commence</w:t>
      </w:r>
    </w:p>
    <w:p w14:paraId="1AEF915F" w14:textId="77777777" w:rsidR="000F462C" w:rsidRPr="00E4748A" w:rsidRDefault="000F462C"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6549371E"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11B63ED"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The term (“Term”) of this contract will be for a period beginning from the date of award.  If mutually agreed upon in writing by the contractor and the University of Arkansas</w:t>
      </w:r>
      <w:r w:rsidR="00A632AD" w:rsidRPr="00A632AD">
        <w:rPr>
          <w:rFonts w:ascii="Arial" w:hAnsi="Arial" w:cs="Arial"/>
        </w:rPr>
        <w:t>, the term shall be for an initial period of five (5) years, with an option</w:t>
      </w:r>
      <w:r w:rsidR="00677DA0">
        <w:rPr>
          <w:rFonts w:ascii="Arial" w:hAnsi="Arial" w:cs="Arial"/>
        </w:rPr>
        <w:t>al</w:t>
      </w:r>
      <w:r w:rsidR="00A632AD" w:rsidRPr="00A632AD">
        <w:rPr>
          <w:rFonts w:ascii="Arial" w:hAnsi="Arial" w:cs="Arial"/>
        </w:rPr>
        <w:t xml:space="preserve"> two (2) year extension</w:t>
      </w:r>
      <w:r w:rsidR="00AC0789" w:rsidRPr="00A632AD">
        <w:rPr>
          <w:rFonts w:ascii="Arial" w:hAnsi="Arial" w:cs="Arial"/>
        </w:rPr>
        <w:t>.</w:t>
      </w:r>
      <w:r w:rsidR="00AC0789" w:rsidRPr="00E4748A">
        <w:rPr>
          <w:rFonts w:ascii="Arial" w:hAnsi="Arial" w:cs="Arial"/>
        </w:rPr>
        <w:t xml:space="preserve">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lastRenderedPageBreak/>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Office of Business Affairs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0"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5A28A2CD"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HogBid, the University of Arkansas bid solicitation website:  </w:t>
      </w:r>
      <w:hyperlink r:id="rId11"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6B961038" w14:textId="77777777" w:rsidR="00C15BA7" w:rsidRDefault="00C15BA7" w:rsidP="00F6113E">
      <w:pPr>
        <w:tabs>
          <w:tab w:val="left" w:pos="540"/>
        </w:tabs>
        <w:spacing w:after="0" w:line="240" w:lineRule="auto"/>
        <w:ind w:left="540" w:hanging="540"/>
        <w:jc w:val="both"/>
        <w:rPr>
          <w:rFonts w:ascii="Arial" w:hAnsi="Arial" w:cs="Arial"/>
          <w:color w:val="000000"/>
        </w:rPr>
      </w:pPr>
    </w:p>
    <w:p w14:paraId="01DEBB53" w14:textId="77777777" w:rsidR="0009383C" w:rsidRDefault="0009383C" w:rsidP="00F6113E">
      <w:pPr>
        <w:pStyle w:val="Default"/>
        <w:tabs>
          <w:tab w:val="left" w:pos="540"/>
        </w:tabs>
        <w:jc w:val="both"/>
        <w:rPr>
          <w:b/>
          <w:sz w:val="22"/>
          <w:szCs w:val="22"/>
        </w:rPr>
      </w:pP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lastRenderedPageBreak/>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2E963745" w:rsidR="0031743A" w:rsidRPr="00E4748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lastRenderedPageBreak/>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D01A44">
      <w:pPr>
        <w:pStyle w:val="Default"/>
        <w:numPr>
          <w:ilvl w:val="0"/>
          <w:numId w:val="36"/>
        </w:numPr>
        <w:jc w:val="both"/>
        <w:rPr>
          <w:sz w:val="22"/>
          <w:szCs w:val="22"/>
        </w:rPr>
      </w:pPr>
      <w:r w:rsidRPr="00E4748A">
        <w:rPr>
          <w:sz w:val="22"/>
          <w:szCs w:val="22"/>
        </w:rPr>
        <w:t xml:space="preserve">The right to possession. </w:t>
      </w:r>
    </w:p>
    <w:p w14:paraId="0714ED30" w14:textId="3815A4B4" w:rsidR="001834F9" w:rsidRPr="00E4748A" w:rsidRDefault="0031743A" w:rsidP="00F6113E">
      <w:pPr>
        <w:pStyle w:val="Default"/>
        <w:numPr>
          <w:ilvl w:val="0"/>
          <w:numId w:val="36"/>
        </w:numPr>
        <w:jc w:val="both"/>
        <w:rPr>
          <w:sz w:val="22"/>
          <w:szCs w:val="22"/>
        </w:rPr>
      </w:pPr>
      <w:r w:rsidRPr="00E4748A">
        <w:rPr>
          <w:sz w:val="22"/>
          <w:szCs w:val="22"/>
        </w:rPr>
        <w:t>The right to accrued payment.</w:t>
      </w:r>
    </w:p>
    <w:p w14:paraId="48DC0CE6" w14:textId="5387EF45" w:rsidR="0031743A" w:rsidRPr="00E4748A" w:rsidRDefault="001834F9" w:rsidP="00F6113E">
      <w:pPr>
        <w:pStyle w:val="Default"/>
        <w:numPr>
          <w:ilvl w:val="0"/>
          <w:numId w:val="38"/>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23F37B36" w:rsidR="00906BA5"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0A5B1E8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21F4070C" w14:textId="77777777" w:rsidR="007A01B5" w:rsidRDefault="007A01B5" w:rsidP="00F6113E">
      <w:pPr>
        <w:tabs>
          <w:tab w:val="left" w:pos="540"/>
        </w:tabs>
        <w:spacing w:after="0" w:line="240" w:lineRule="auto"/>
        <w:ind w:left="540"/>
        <w:jc w:val="both"/>
        <w:rPr>
          <w:rFonts w:ascii="Arial" w:hAnsi="Arial" w:cs="Arial"/>
        </w:rPr>
      </w:pPr>
    </w:p>
    <w:p w14:paraId="29BF0DFC" w14:textId="77777777" w:rsidR="007A01B5" w:rsidRPr="00E4748A" w:rsidRDefault="007A01B5" w:rsidP="00F6113E">
      <w:pPr>
        <w:tabs>
          <w:tab w:val="left" w:pos="540"/>
        </w:tabs>
        <w:spacing w:after="0" w:line="240" w:lineRule="auto"/>
        <w:ind w:left="540"/>
        <w:jc w:val="both"/>
        <w:rPr>
          <w:rFonts w:ascii="Arial" w:hAnsi="Arial" w:cs="Arial"/>
          <w:b/>
          <w:color w:val="000000"/>
        </w:rPr>
      </w:pP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lastRenderedPageBreak/>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49078F30"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Pr>
          <w:rFonts w:ascii="Arial" w:hAnsi="Arial" w:cs="Arial"/>
          <w:b/>
          <w:u w:val="single"/>
        </w:rPr>
        <w:t>at least 120 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w:t>
      </w:r>
      <w:r w:rsidR="007078B9" w:rsidRPr="00E4748A">
        <w:rPr>
          <w:rFonts w:ascii="Arial" w:hAnsi="Arial" w:cs="Arial"/>
        </w:rPr>
        <w:lastRenderedPageBreak/>
        <w:t xml:space="preserve">of days may be considered non-responsive. The Respondent may specify a longer period of firm price than indicated here. If no period is indicated by the Respondent in the Proposal, the price will be firm </w:t>
      </w:r>
      <w:r w:rsidR="00032A56">
        <w:rPr>
          <w:rFonts w:ascii="Arial" w:hAnsi="Arial" w:cs="Arial"/>
        </w:rPr>
        <w:t>for 120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14:paraId="12825A3E" w14:textId="77777777" w:rsidR="00422142" w:rsidRPr="00E4748A" w:rsidRDefault="00422142" w:rsidP="00F6113E">
      <w:pPr>
        <w:tabs>
          <w:tab w:val="left" w:pos="540"/>
        </w:tabs>
        <w:spacing w:after="0" w:line="240" w:lineRule="auto"/>
        <w:jc w:val="both"/>
        <w:rPr>
          <w:rFonts w:ascii="Arial" w:hAnsi="Arial" w:cs="Arial"/>
        </w:rPr>
      </w:pPr>
    </w:p>
    <w:p w14:paraId="339F906D" w14:textId="3D88AF63"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8C5C78">
        <w:rPr>
          <w:rFonts w:ascii="Arial" w:hAnsi="Arial" w:cs="Arial"/>
          <w:b/>
        </w:rPr>
        <w:t>8</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B11C67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5C78">
        <w:rPr>
          <w:rFonts w:ascii="Arial" w:hAnsi="Arial" w:cs="Arial"/>
          <w:b/>
        </w:rPr>
        <w:t>19</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0F182FEA"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8C5C78">
        <w:rPr>
          <w:rFonts w:ascii="Arial" w:hAnsi="Arial" w:cs="Arial"/>
          <w:b/>
        </w:rPr>
        <w:t>0</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57082FD0"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8C5C78">
        <w:rPr>
          <w:rFonts w:cs="Arial"/>
          <w:b/>
          <w:szCs w:val="22"/>
        </w:rPr>
        <w:t>1</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61032A3F" w14:textId="77FA2AEB" w:rsidR="00FE39E1" w:rsidRPr="00E4748A" w:rsidRDefault="006179CB" w:rsidP="00F6113E">
      <w:pPr>
        <w:pStyle w:val="MyNormal"/>
        <w:ind w:left="1260" w:hanging="1260"/>
        <w:rPr>
          <w:rFonts w:cs="Arial"/>
          <w:b/>
          <w:szCs w:val="22"/>
        </w:rPr>
      </w:pPr>
      <w:r>
        <w:rPr>
          <w:rFonts w:cs="Arial"/>
          <w:b/>
          <w:szCs w:val="22"/>
        </w:rPr>
        <w:lastRenderedPageBreak/>
        <w:t>8</w:t>
      </w:r>
      <w:r w:rsidR="001D2AD2" w:rsidRPr="00E4748A">
        <w:rPr>
          <w:rFonts w:cs="Arial"/>
          <w:b/>
          <w:szCs w:val="22"/>
        </w:rPr>
        <w:t>.2</w:t>
      </w:r>
      <w:r w:rsidR="008C5C78">
        <w:rPr>
          <w:rFonts w:cs="Arial"/>
          <w:b/>
          <w:szCs w:val="22"/>
        </w:rPr>
        <w:t>2</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r w:rsidR="004C71D5" w:rsidRPr="00E4748A">
        <w:rPr>
          <w:rFonts w:cs="Arial"/>
          <w:szCs w:val="22"/>
        </w:rPr>
        <w:t>deadline</w:t>
      </w:r>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(6) months.</w:t>
      </w:r>
    </w:p>
    <w:p w14:paraId="0D24FA9A" w14:textId="77777777" w:rsidR="003F408D" w:rsidRPr="00E4748A" w:rsidRDefault="003F408D" w:rsidP="00F6113E">
      <w:pPr>
        <w:pStyle w:val="MyNormal"/>
        <w:ind w:left="1260" w:hanging="1260"/>
        <w:rPr>
          <w:rFonts w:cs="Arial"/>
          <w:szCs w:val="22"/>
        </w:rPr>
      </w:pPr>
    </w:p>
    <w:p w14:paraId="5EAEA51C" w14:textId="5C2CE5F2" w:rsidR="003F7907"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3</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of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is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2541380E" w:rsidR="00C10F6A" w:rsidRPr="00E4748A" w:rsidRDefault="006179CB" w:rsidP="00F6113E">
      <w:pPr>
        <w:pStyle w:val="MyNormal"/>
        <w:ind w:left="1260" w:hanging="1260"/>
        <w:rPr>
          <w:rFonts w:cs="Arial"/>
          <w:b/>
          <w:szCs w:val="22"/>
        </w:rPr>
      </w:pPr>
      <w:r>
        <w:rPr>
          <w:rFonts w:cs="Arial"/>
          <w:b/>
          <w:szCs w:val="22"/>
        </w:rPr>
        <w:t>8</w:t>
      </w:r>
      <w:r w:rsidR="001D2AD2" w:rsidRPr="00E4748A">
        <w:rPr>
          <w:rFonts w:cs="Arial"/>
          <w:b/>
          <w:szCs w:val="22"/>
        </w:rPr>
        <w:t>.2</w:t>
      </w:r>
      <w:r w:rsidR="008C5C78">
        <w:rPr>
          <w:rFonts w:cs="Arial"/>
          <w:b/>
          <w:szCs w:val="22"/>
        </w:rPr>
        <w:t>4</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18240C"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18240C"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C10F6A" w:rsidRPr="00E4748A">
        <w:rPr>
          <w:rFonts w:eastAsia="MS Mincho" w:cs="Arial"/>
          <w:color w:val="000000"/>
          <w:szCs w:val="22"/>
        </w:rPr>
        <w:t>company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C10F6A"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C10F6A" w:rsidRPr="00E4748A">
        <w:rPr>
          <w:rFonts w:eastAsia="MS Mincho" w:cs="Arial"/>
          <w:color w:val="000000"/>
          <w:szCs w:val="22"/>
        </w:rPr>
        <w:t>trademark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36836AD"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8C5C78">
        <w:rPr>
          <w:rFonts w:ascii="Arial" w:hAnsi="Arial" w:cs="Arial"/>
          <w:b/>
        </w:rPr>
        <w:t>5</w:t>
      </w:r>
      <w:r w:rsidR="00281237" w:rsidRPr="00E4748A">
        <w:rPr>
          <w:rFonts w:ascii="Arial" w:hAnsi="Arial" w:cs="Arial"/>
          <w:b/>
        </w:rPr>
        <w:tab/>
        <w:t>RFP Interpretation</w:t>
      </w:r>
    </w:p>
    <w:p w14:paraId="4C7A13E2" w14:textId="790000F4"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02599A00" w14:textId="77777777" w:rsidR="008C5C78" w:rsidRPr="00E4748A" w:rsidRDefault="008C5C78" w:rsidP="00F6113E">
      <w:pPr>
        <w:tabs>
          <w:tab w:val="left" w:pos="540"/>
        </w:tabs>
        <w:spacing w:after="0" w:line="240" w:lineRule="auto"/>
        <w:jc w:val="both"/>
        <w:rPr>
          <w:rFonts w:ascii="Arial" w:hAnsi="Arial" w:cs="Arial"/>
          <w:b/>
          <w:bCs/>
        </w:rPr>
      </w:pPr>
    </w:p>
    <w:p w14:paraId="0A2B40E8" w14:textId="741FF9C4"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8C5C78">
        <w:rPr>
          <w:rFonts w:ascii="Arial" w:hAnsi="Arial" w:cs="Arial"/>
          <w:b/>
          <w:bCs/>
        </w:rPr>
        <w:t>6</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5014E7C6"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.27</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lastRenderedPageBreak/>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77777777" w:rsidR="00942289" w:rsidRPr="00B51EE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4F7A7AED" w14:textId="77777777" w:rsidR="00942289" w:rsidRPr="00B51EE9" w:rsidRDefault="00942289" w:rsidP="00CC3B40">
      <w:pPr>
        <w:pStyle w:val="Normal1"/>
        <w:ind w:left="720"/>
        <w:jc w:val="both"/>
        <w:rPr>
          <w:sz w:val="22"/>
          <w:szCs w:val="22"/>
        </w:rPr>
      </w:pPr>
    </w:p>
    <w:p w14:paraId="005DFD43" w14:textId="1028EABE" w:rsidR="00172B28" w:rsidRPr="00D22A4B" w:rsidRDefault="00942289" w:rsidP="00942289">
      <w:pPr>
        <w:pStyle w:val="Normal1"/>
        <w:ind w:left="720"/>
        <w:rPr>
          <w:b/>
          <w:sz w:val="22"/>
          <w:szCs w:val="22"/>
        </w:rPr>
      </w:pPr>
      <w:r w:rsidRPr="00B51EE9">
        <w:rPr>
          <w:b/>
          <w:sz w:val="22"/>
          <w:szCs w:val="22"/>
        </w:rPr>
        <w:t xml:space="preserve">NOTE: The successful bidder will enter into a Professional Service Contract that will require approval prior to any work conducted.  See the following link for reference: </w:t>
      </w:r>
      <w:hyperlink r:id="rId12" w:history="1">
        <w:r w:rsidRPr="00B51EE9">
          <w:rPr>
            <w:rStyle w:val="Hyperlink"/>
            <w:sz w:val="22"/>
            <w:szCs w:val="22"/>
          </w:rPr>
          <w:t>http://procurement.uark.edu/professional-contract-services.php</w:t>
        </w:r>
      </w:hyperlink>
      <w:r w:rsidR="00172B28" w:rsidRPr="00D22A4B">
        <w:rPr>
          <w:b/>
          <w:sz w:val="22"/>
          <w:szCs w:val="22"/>
        </w:rPr>
        <w:tab/>
      </w:r>
    </w:p>
    <w:p w14:paraId="741C490C" w14:textId="77777777" w:rsidR="00C17124" w:rsidRPr="00E4748A" w:rsidRDefault="00C17124" w:rsidP="00F6113E">
      <w:pPr>
        <w:tabs>
          <w:tab w:val="left" w:pos="540"/>
        </w:tabs>
        <w:spacing w:after="0" w:line="240" w:lineRule="auto"/>
        <w:jc w:val="both"/>
        <w:rPr>
          <w:rFonts w:ascii="Arial" w:hAnsi="Arial" w:cs="Arial"/>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Hogbid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5AAC2299" w:rsidR="00913E9A" w:rsidRPr="00E4748A" w:rsidRDefault="00712CC5"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Hogbid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6B47C6EB" w14:textId="77777777" w:rsidR="00453B73" w:rsidRPr="00E4748A" w:rsidRDefault="00453B73" w:rsidP="00F6113E">
      <w:pPr>
        <w:tabs>
          <w:tab w:val="left" w:pos="540"/>
        </w:tabs>
        <w:spacing w:after="0" w:line="240" w:lineRule="auto"/>
        <w:jc w:val="both"/>
        <w:rPr>
          <w:rFonts w:ascii="Arial" w:hAnsi="Arial" w:cs="Arial"/>
          <w:b/>
        </w:rPr>
      </w:pPr>
    </w:p>
    <w:p w14:paraId="0419207D" w14:textId="56AC006D" w:rsidR="003F5A5D" w:rsidRPr="00E4748A" w:rsidRDefault="00712CC5" w:rsidP="00F6113E">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53001DDF" w14:textId="77777777" w:rsidR="003F5A5D" w:rsidRPr="00E4748A" w:rsidRDefault="003F5A5D" w:rsidP="00F6113E">
      <w:pPr>
        <w:tabs>
          <w:tab w:val="left" w:pos="540"/>
        </w:tabs>
        <w:spacing w:after="0" w:line="240" w:lineRule="auto"/>
        <w:jc w:val="both"/>
        <w:rPr>
          <w:rFonts w:ascii="Arial" w:hAnsi="Arial" w:cs="Arial"/>
        </w:rPr>
      </w:pPr>
    </w:p>
    <w:p w14:paraId="6FFAF058" w14:textId="5BCB349D" w:rsidR="00D33DAF" w:rsidRDefault="003F5A5D" w:rsidP="00D33DAF">
      <w:pPr>
        <w:tabs>
          <w:tab w:val="left" w:pos="540"/>
        </w:tabs>
        <w:spacing w:after="0" w:line="240" w:lineRule="auto"/>
        <w:ind w:left="540"/>
        <w:jc w:val="both"/>
        <w:rPr>
          <w:rFonts w:ascii="Arial" w:hAnsi="Arial" w:cs="Arial"/>
        </w:rPr>
      </w:pPr>
      <w:r w:rsidRPr="00E4748A">
        <w:rPr>
          <w:rFonts w:ascii="Arial" w:hAnsi="Arial" w:cs="Arial"/>
          <w:b/>
        </w:rPr>
        <w:t xml:space="preserve">Agencies must submit one (1) signed original and </w:t>
      </w:r>
      <w:r w:rsidR="00BF023A">
        <w:rPr>
          <w:rFonts w:ascii="Arial" w:hAnsi="Arial" w:cs="Arial"/>
          <w:b/>
        </w:rPr>
        <w:t>five</w:t>
      </w:r>
      <w:r w:rsidR="00C17046" w:rsidRPr="006B46F2">
        <w:rPr>
          <w:rFonts w:ascii="Arial" w:hAnsi="Arial" w:cs="Arial"/>
          <w:b/>
          <w:color w:val="FF0000"/>
        </w:rPr>
        <w:t xml:space="preserve"> </w:t>
      </w:r>
      <w:r w:rsidRPr="00FF3BF5">
        <w:rPr>
          <w:rFonts w:ascii="Arial" w:hAnsi="Arial" w:cs="Arial"/>
          <w:b/>
        </w:rPr>
        <w:t>(</w:t>
      </w:r>
      <w:r w:rsidR="00BF023A">
        <w:rPr>
          <w:rFonts w:ascii="Arial" w:hAnsi="Arial" w:cs="Arial"/>
          <w:b/>
        </w:rPr>
        <w:t>5</w:t>
      </w:r>
      <w:bookmarkStart w:id="6" w:name="_GoBack"/>
      <w:bookmarkEnd w:id="6"/>
      <w:r w:rsidRPr="00FF3BF5">
        <w:rPr>
          <w:rFonts w:ascii="Arial" w:hAnsi="Arial" w:cs="Arial"/>
          <w:b/>
        </w:rPr>
        <w:t>) signed cop</w:t>
      </w:r>
      <w:r w:rsidR="00D346E1" w:rsidRPr="00FF3BF5">
        <w:rPr>
          <w:rFonts w:ascii="Arial" w:hAnsi="Arial" w:cs="Arial"/>
          <w:b/>
        </w:rPr>
        <w:t>ies</w:t>
      </w:r>
      <w:r w:rsidRPr="00FF3BF5">
        <w:rPr>
          <w:rFonts w:ascii="Arial" w:hAnsi="Arial" w:cs="Arial"/>
          <w:b/>
        </w:rPr>
        <w:t xml:space="preserve"> </w:t>
      </w:r>
      <w:r w:rsidRPr="00E4748A">
        <w:rPr>
          <w:rFonts w:ascii="Arial" w:hAnsi="Arial" w:cs="Arial"/>
          <w:b/>
        </w:rPr>
        <w:t xml:space="preserve">of their response.  </w:t>
      </w:r>
      <w:r w:rsidRPr="00E4748A">
        <w:rPr>
          <w:rFonts w:ascii="Arial" w:hAnsi="Arial" w:cs="Arial"/>
        </w:rPr>
        <w:t xml:space="preserve">Responses must be received at the following location prior to the time and </w:t>
      </w:r>
      <w:r w:rsidR="00D20FA4" w:rsidRPr="00E4748A">
        <w:rPr>
          <w:rFonts w:ascii="Arial" w:hAnsi="Arial" w:cs="Arial"/>
        </w:rPr>
        <w:tab/>
      </w:r>
      <w:r w:rsidRPr="00E4748A">
        <w:rPr>
          <w:rFonts w:ascii="Arial" w:hAnsi="Arial" w:cs="Arial"/>
        </w:rPr>
        <w:t>date specified within the timeline this RFP:</w:t>
      </w:r>
      <w:r w:rsidR="00D33DAF">
        <w:rPr>
          <w:rFonts w:ascii="Arial" w:hAnsi="Arial" w:cs="Arial"/>
        </w:rPr>
        <w:tab/>
      </w:r>
    </w:p>
    <w:p w14:paraId="1CDE0FA1" w14:textId="77777777" w:rsidR="003A3143" w:rsidRDefault="00D33DAF"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D868695" w14:textId="1E14F67B" w:rsidR="003F5A5D" w:rsidRPr="00E4748A" w:rsidRDefault="003A3143" w:rsidP="00D33DAF">
      <w:pPr>
        <w:tabs>
          <w:tab w:val="left" w:pos="540"/>
        </w:tabs>
        <w:spacing w:after="0" w:line="240" w:lineRule="auto"/>
        <w:ind w:left="54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390DF936"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Business Affairs, Purchasing Division</w:t>
      </w:r>
    </w:p>
    <w:p w14:paraId="1086B686" w14:textId="6F05E26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Administration Building, Room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2155F7F8" w14:textId="4F406EF4" w:rsidR="00B06277"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One (1) copy of referenced or otherwise appropriate descriptive literature must accompany a submitted bid.</w:t>
      </w:r>
      <w:r w:rsidRPr="00E4748A">
        <w:rPr>
          <w:rFonts w:ascii="Arial" w:hAnsi="Arial" w:cs="Arial"/>
          <w:b/>
        </w:rPr>
        <w:t xml:space="preserve"> All bid documents must also be submitted on a CD-ROM or USB Flash drive</w:t>
      </w:r>
      <w:r w:rsidRPr="00E4748A">
        <w:rPr>
          <w:rFonts w:ascii="Arial" w:hAnsi="Arial" w:cs="Arial"/>
        </w:rPr>
        <w:t xml:space="preserve"> (labeled with the respondent’s name and the Bid Number), readable by the </w:t>
      </w:r>
      <w:r w:rsidR="00D20FA4" w:rsidRPr="00E4748A">
        <w:rPr>
          <w:rFonts w:ascii="Arial" w:hAnsi="Arial" w:cs="Arial"/>
        </w:rPr>
        <w:tab/>
      </w:r>
      <w:r w:rsidR="009774B0">
        <w:rPr>
          <w:rFonts w:ascii="Arial" w:hAnsi="Arial" w:cs="Arial"/>
        </w:rPr>
        <w:t xml:space="preserve">University, </w:t>
      </w:r>
      <w:r w:rsidRPr="00E4748A">
        <w:rPr>
          <w:rFonts w:ascii="Arial" w:hAnsi="Arial" w:cs="Arial"/>
        </w:rPr>
        <w:t>with</w:t>
      </w:r>
      <w:r w:rsidR="009774B0">
        <w:rPr>
          <w:rFonts w:ascii="Arial" w:hAnsi="Arial" w:cs="Arial"/>
        </w:rPr>
        <w:t xml:space="preserve"> </w:t>
      </w:r>
      <w:r w:rsidRPr="00E4748A">
        <w:rPr>
          <w:rFonts w:ascii="Arial" w:hAnsi="Arial" w:cs="Arial"/>
        </w:rPr>
        <w:t xml:space="preserve">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w:t>
      </w:r>
      <w:r w:rsidR="00D20FA4" w:rsidRPr="00E4748A">
        <w:rPr>
          <w:rFonts w:ascii="Arial" w:hAnsi="Arial" w:cs="Arial"/>
        </w:rPr>
        <w:tab/>
      </w:r>
      <w:r w:rsidRPr="00E4748A">
        <w:rPr>
          <w:rFonts w:ascii="Arial" w:hAnsi="Arial" w:cs="Arial"/>
        </w:rPr>
        <w:t>that time.</w:t>
      </w:r>
    </w:p>
    <w:p w14:paraId="7A16AB13" w14:textId="77777777" w:rsidR="00B06277" w:rsidRPr="00E4748A" w:rsidRDefault="00B06277" w:rsidP="00F6113E">
      <w:pPr>
        <w:tabs>
          <w:tab w:val="left" w:pos="540"/>
        </w:tabs>
        <w:spacing w:after="0" w:line="240" w:lineRule="auto"/>
        <w:jc w:val="both"/>
        <w:rPr>
          <w:rFonts w:ascii="Arial" w:hAnsi="Arial" w:cs="Arial"/>
        </w:rPr>
      </w:pPr>
    </w:p>
    <w:p w14:paraId="52ADEAC4" w14:textId="77777777" w:rsidR="003F5A5D" w:rsidRPr="00E4748A" w:rsidRDefault="00993372" w:rsidP="00F6113E">
      <w:pPr>
        <w:tabs>
          <w:tab w:val="left" w:pos="540"/>
        </w:tabs>
        <w:spacing w:after="0" w:line="240" w:lineRule="auto"/>
        <w:jc w:val="both"/>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1334D36D" w:rsidR="003F5A5D"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38E49FE" w:rsidR="00511343" w:rsidRPr="00E4748A" w:rsidRDefault="00712CC5" w:rsidP="00F6113E">
      <w:pPr>
        <w:tabs>
          <w:tab w:val="left" w:pos="540"/>
        </w:tabs>
        <w:spacing w:after="0" w:line="240" w:lineRule="auto"/>
        <w:jc w:val="both"/>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689CD7BF" w:rsidR="00E82B87" w:rsidRPr="00E4748A" w:rsidRDefault="00712CC5"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42523B2F" w14:textId="430DE62A" w:rsidR="0067297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32FF2291"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F6113E">
      <w:pPr>
        <w:pStyle w:val="MyNormal"/>
        <w:numPr>
          <w:ilvl w:val="4"/>
          <w:numId w:val="2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F6113E">
      <w:pPr>
        <w:pStyle w:val="MyNormal"/>
        <w:numPr>
          <w:ilvl w:val="4"/>
          <w:numId w:val="2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is in conflict with the laws of the State of Arkansas, the State laws shall govern.  Standard terms </w:t>
      </w:r>
      <w:r w:rsidR="00E61030" w:rsidRPr="00E4748A">
        <w:rPr>
          <w:rFonts w:ascii="Arial" w:hAnsi="Arial" w:cs="Arial"/>
        </w:rPr>
        <w:lastRenderedPageBreak/>
        <w:t>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460C241" w14:textId="5E1981FB" w:rsidR="00140276" w:rsidRDefault="00BE7954" w:rsidP="00EB0FBA">
      <w:pPr>
        <w:tabs>
          <w:tab w:val="left" w:pos="540"/>
        </w:tabs>
        <w:spacing w:after="0" w:line="240" w:lineRule="auto"/>
        <w:ind w:left="540"/>
        <w:jc w:val="both"/>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3E722E2A" w14:textId="77777777" w:rsidR="00664B3E" w:rsidRPr="00664B3E" w:rsidRDefault="00140276" w:rsidP="00664B3E">
      <w:pPr>
        <w:tabs>
          <w:tab w:val="left" w:pos="540"/>
        </w:tabs>
        <w:spacing w:after="0" w:line="240" w:lineRule="auto"/>
        <w:jc w:val="both"/>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Pr="00664B3E">
        <w:rPr>
          <w:rFonts w:ascii="Arial" w:hAnsi="Arial" w:cs="Arial"/>
        </w:rPr>
        <w:tab/>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BE7954" w:rsidRPr="00664B3E">
        <w:rPr>
          <w:rFonts w:ascii="Arial" w:hAnsi="Arial" w:cs="Arial"/>
        </w:rPr>
        <w:t xml:space="preserve">Certificates evidencing the </w:t>
      </w:r>
      <w:r w:rsidR="00C42A86" w:rsidRPr="00664B3E">
        <w:rPr>
          <w:rFonts w:ascii="Arial" w:hAnsi="Arial" w:cs="Arial"/>
        </w:rPr>
        <w:tab/>
      </w:r>
      <w:r w:rsidR="00BE7954" w:rsidRPr="00664B3E">
        <w:rPr>
          <w:rFonts w:ascii="Arial" w:hAnsi="Arial" w:cs="Arial"/>
        </w:rPr>
        <w:t>effective dates and amounts 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664B3E">
      <w:pPr>
        <w:pStyle w:val="ListParagraph"/>
        <w:numPr>
          <w:ilvl w:val="0"/>
          <w:numId w:val="4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13871435" w14:textId="692C14B5"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E4748A" w:rsidRDefault="00453B73" w:rsidP="00F6113E">
      <w:pPr>
        <w:tabs>
          <w:tab w:val="left" w:pos="0"/>
          <w:tab w:val="left" w:pos="540"/>
        </w:tabs>
        <w:spacing w:after="0" w:line="240" w:lineRule="auto"/>
        <w:jc w:val="both"/>
        <w:rPr>
          <w:rFonts w:ascii="Arial" w:hAnsi="Arial" w:cs="Arial"/>
        </w:rPr>
      </w:pPr>
    </w:p>
    <w:p w14:paraId="5F96B867" w14:textId="777F4285" w:rsidR="00024BF8" w:rsidRPr="001F2925"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1F2925">
        <w:rPr>
          <w:rFonts w:ascii="Arial" w:eastAsia="Times New Roman" w:hAnsi="Arial" w:cs="Times New Roman"/>
          <w:b/>
          <w:bCs/>
          <w:smallCaps/>
          <w:noProof/>
          <w:sz w:val="24"/>
          <w:szCs w:val="24"/>
        </w:rPr>
        <w:t>1</w:t>
      </w:r>
      <w:r w:rsidR="00712CC5">
        <w:rPr>
          <w:rFonts w:ascii="Arial" w:eastAsia="Times New Roman" w:hAnsi="Arial" w:cs="Times New Roman"/>
          <w:b/>
          <w:bCs/>
          <w:smallCaps/>
          <w:noProof/>
          <w:sz w:val="24"/>
          <w:szCs w:val="24"/>
        </w:rPr>
        <w:t>2</w:t>
      </w:r>
      <w:r w:rsidR="005855CE" w:rsidRPr="001F2925">
        <w:rPr>
          <w:rFonts w:ascii="Arial" w:eastAsia="Times New Roman" w:hAnsi="Arial" w:cs="Times New Roman"/>
          <w:b/>
          <w:bCs/>
          <w:smallCaps/>
          <w:noProof/>
          <w:sz w:val="24"/>
          <w:szCs w:val="24"/>
        </w:rPr>
        <w:t>.</w:t>
      </w:r>
      <w:r w:rsidR="005855CE" w:rsidRPr="001F2925">
        <w:rPr>
          <w:rFonts w:ascii="Arial" w:eastAsia="Times New Roman" w:hAnsi="Arial" w:cs="Times New Roman"/>
          <w:b/>
          <w:bCs/>
          <w:smallCaps/>
          <w:noProof/>
          <w:sz w:val="24"/>
          <w:szCs w:val="24"/>
        </w:rPr>
        <w:tab/>
      </w:r>
      <w:r w:rsidR="00B078BD" w:rsidRPr="001F2925">
        <w:rPr>
          <w:rFonts w:ascii="Arial" w:eastAsia="Times New Roman" w:hAnsi="Arial" w:cs="Times New Roman"/>
          <w:b/>
          <w:noProof/>
          <w:sz w:val="24"/>
          <w:szCs w:val="24"/>
        </w:rPr>
        <w:t>SPECIFICATION</w:t>
      </w:r>
      <w:r w:rsidR="00425CAD" w:rsidRPr="001F2925">
        <w:rPr>
          <w:rFonts w:ascii="Arial" w:eastAsia="Times New Roman" w:hAnsi="Arial" w:cs="Times New Roman"/>
          <w:b/>
          <w:noProof/>
          <w:sz w:val="24"/>
          <w:szCs w:val="24"/>
        </w:rPr>
        <w:t xml:space="preserve">S / SCOPE OF </w:t>
      </w:r>
      <w:bookmarkEnd w:id="10"/>
      <w:r w:rsidR="00425CAD" w:rsidRPr="001F2925">
        <w:rPr>
          <w:rFonts w:ascii="Arial" w:eastAsia="Times New Roman" w:hAnsi="Arial" w:cs="Times New Roman"/>
          <w:b/>
          <w:noProof/>
          <w:sz w:val="24"/>
          <w:szCs w:val="24"/>
        </w:rPr>
        <w:t>SERVICES REQUESTED</w:t>
      </w:r>
    </w:p>
    <w:p w14:paraId="42DD4D16" w14:textId="77777777" w:rsidR="00EF70B5" w:rsidRDefault="00EF70B5" w:rsidP="00F6113E">
      <w:pPr>
        <w:pStyle w:val="MyNormal"/>
        <w:tabs>
          <w:tab w:val="left" w:pos="1800"/>
        </w:tabs>
        <w:ind w:left="2160" w:hanging="2160"/>
        <w:rPr>
          <w:rFonts w:cs="Arial"/>
          <w:color w:val="FF0000"/>
          <w:szCs w:val="22"/>
        </w:rPr>
      </w:pPr>
    </w:p>
    <w:p w14:paraId="4C9F3A64" w14:textId="77777777" w:rsidR="002B214A" w:rsidRDefault="002B214A" w:rsidP="002B214A">
      <w:pPr>
        <w:pStyle w:val="MyNormal"/>
        <w:tabs>
          <w:tab w:val="clear" w:pos="2160"/>
          <w:tab w:val="left" w:pos="1800"/>
        </w:tabs>
        <w:ind w:left="540" w:hanging="1980"/>
        <w:rPr>
          <w:rFonts w:cs="Arial"/>
          <w:szCs w:val="22"/>
        </w:rPr>
      </w:pPr>
      <w:r>
        <w:rPr>
          <w:rFonts w:cs="Arial"/>
          <w:color w:val="FF0000"/>
          <w:szCs w:val="22"/>
        </w:rPr>
        <w:tab/>
      </w:r>
      <w:r>
        <w:rPr>
          <w:rFonts w:cs="Arial"/>
          <w:szCs w:val="22"/>
        </w:rPr>
        <w:t>While the overall format of the proposal is at the discretion of the respondents, each proposal should contain the following information at a minimum:</w:t>
      </w:r>
    </w:p>
    <w:p w14:paraId="15570DF0" w14:textId="77777777" w:rsidR="002B214A" w:rsidRDefault="002B214A" w:rsidP="002B214A">
      <w:pPr>
        <w:pStyle w:val="MyNormal"/>
        <w:tabs>
          <w:tab w:val="clear" w:pos="2160"/>
          <w:tab w:val="left" w:pos="1800"/>
        </w:tabs>
        <w:ind w:left="540" w:hanging="1980"/>
        <w:rPr>
          <w:rFonts w:cs="Arial"/>
          <w:szCs w:val="22"/>
        </w:rPr>
      </w:pPr>
    </w:p>
    <w:p w14:paraId="479DA277" w14:textId="4C90FE38" w:rsidR="002B214A" w:rsidRDefault="002B214A" w:rsidP="002B214A">
      <w:pPr>
        <w:pStyle w:val="MyNormal"/>
        <w:numPr>
          <w:ilvl w:val="0"/>
          <w:numId w:val="46"/>
        </w:numPr>
        <w:tabs>
          <w:tab w:val="clear" w:pos="2160"/>
          <w:tab w:val="left" w:pos="1800"/>
        </w:tabs>
        <w:rPr>
          <w:rFonts w:cs="Arial"/>
          <w:szCs w:val="22"/>
        </w:rPr>
      </w:pPr>
      <w:r>
        <w:rPr>
          <w:rFonts w:cs="Arial"/>
          <w:szCs w:val="22"/>
        </w:rPr>
        <w:t>Provide an overview of the firm’s history in the investment advisory profession.</w:t>
      </w:r>
    </w:p>
    <w:p w14:paraId="7139AC39" w14:textId="6DFED2EA" w:rsidR="002B214A" w:rsidRDefault="002B214A" w:rsidP="002B214A">
      <w:pPr>
        <w:pStyle w:val="MyNormal"/>
        <w:numPr>
          <w:ilvl w:val="0"/>
          <w:numId w:val="46"/>
        </w:numPr>
        <w:tabs>
          <w:tab w:val="clear" w:pos="2160"/>
          <w:tab w:val="left" w:pos="1800"/>
        </w:tabs>
        <w:rPr>
          <w:rFonts w:cs="Arial"/>
          <w:szCs w:val="22"/>
        </w:rPr>
      </w:pPr>
      <w:r>
        <w:rPr>
          <w:rFonts w:cs="Arial"/>
          <w:szCs w:val="22"/>
        </w:rPr>
        <w:lastRenderedPageBreak/>
        <w:t xml:space="preserve">Describe the organization of the firm and the range of services it provides, its underlying </w:t>
      </w:r>
      <w:r w:rsidR="00E268D5">
        <w:rPr>
          <w:rFonts w:cs="Arial"/>
          <w:szCs w:val="22"/>
        </w:rPr>
        <w:t>philosophy or mission statement as investment advisory consultant, and any organizational aspects that uniquely qualify the firm for this assignment.</w:t>
      </w:r>
    </w:p>
    <w:p w14:paraId="0397B4C6" w14:textId="46A760F9" w:rsidR="00E268D5" w:rsidRDefault="00E268D5" w:rsidP="002B214A">
      <w:pPr>
        <w:pStyle w:val="MyNormal"/>
        <w:numPr>
          <w:ilvl w:val="0"/>
          <w:numId w:val="46"/>
        </w:numPr>
        <w:tabs>
          <w:tab w:val="clear" w:pos="2160"/>
          <w:tab w:val="left" w:pos="1800"/>
        </w:tabs>
        <w:rPr>
          <w:rFonts w:cs="Arial"/>
          <w:szCs w:val="22"/>
        </w:rPr>
      </w:pPr>
      <w:r>
        <w:rPr>
          <w:rFonts w:cs="Arial"/>
          <w:szCs w:val="22"/>
        </w:rPr>
        <w:t>Is your firm, its parent, or affiliate a registered investment advisor with the SEC under the Investment advisors Act of 1940? If not, what is your fiduciary classification?</w:t>
      </w:r>
    </w:p>
    <w:p w14:paraId="1E40067A" w14:textId="457DF923" w:rsidR="00E268D5" w:rsidRDefault="00E268D5" w:rsidP="002B214A">
      <w:pPr>
        <w:pStyle w:val="MyNormal"/>
        <w:numPr>
          <w:ilvl w:val="0"/>
          <w:numId w:val="46"/>
        </w:numPr>
        <w:tabs>
          <w:tab w:val="clear" w:pos="2160"/>
          <w:tab w:val="left" w:pos="1800"/>
        </w:tabs>
        <w:rPr>
          <w:rFonts w:cs="Arial"/>
          <w:szCs w:val="22"/>
        </w:rPr>
      </w:pPr>
      <w:r>
        <w:rPr>
          <w:rFonts w:cs="Arial"/>
          <w:szCs w:val="22"/>
        </w:rPr>
        <w:t>Within the last five years, has your organization or an officer or principal been involved in any business litigation or other legal proceedings relating to your consulting activities? If so, provide an explanation and indicate the current status or disposition.</w:t>
      </w:r>
    </w:p>
    <w:p w14:paraId="543662ED" w14:textId="763F068F" w:rsidR="00E268D5" w:rsidRDefault="00E268D5" w:rsidP="002B214A">
      <w:pPr>
        <w:pStyle w:val="MyNormal"/>
        <w:numPr>
          <w:ilvl w:val="0"/>
          <w:numId w:val="46"/>
        </w:numPr>
        <w:tabs>
          <w:tab w:val="clear" w:pos="2160"/>
          <w:tab w:val="left" w:pos="1800"/>
        </w:tabs>
        <w:rPr>
          <w:rFonts w:cs="Arial"/>
          <w:szCs w:val="22"/>
        </w:rPr>
      </w:pPr>
      <w:r>
        <w:rPr>
          <w:rFonts w:cs="Arial"/>
          <w:szCs w:val="22"/>
        </w:rPr>
        <w:t xml:space="preserve">How many analysts, responsible solely for investment manager research are employed by your organization? How many analysts are responsible for the performance valuations, performance attribution analyses, manager searches, </w:t>
      </w:r>
      <w:proofErr w:type="spellStart"/>
      <w:r>
        <w:rPr>
          <w:rFonts w:cs="Arial"/>
          <w:szCs w:val="22"/>
        </w:rPr>
        <w:t>etc</w:t>
      </w:r>
      <w:proofErr w:type="spellEnd"/>
      <w:r>
        <w:rPr>
          <w:rFonts w:cs="Arial"/>
          <w:szCs w:val="22"/>
        </w:rPr>
        <w:t>?</w:t>
      </w:r>
    </w:p>
    <w:p w14:paraId="0CCB81CB" w14:textId="0911FB12" w:rsidR="00E268D5" w:rsidRDefault="00E268D5" w:rsidP="002B214A">
      <w:pPr>
        <w:pStyle w:val="MyNormal"/>
        <w:numPr>
          <w:ilvl w:val="0"/>
          <w:numId w:val="46"/>
        </w:numPr>
        <w:tabs>
          <w:tab w:val="clear" w:pos="2160"/>
          <w:tab w:val="left" w:pos="1800"/>
        </w:tabs>
        <w:rPr>
          <w:rFonts w:cs="Arial"/>
          <w:szCs w:val="22"/>
        </w:rPr>
      </w:pPr>
      <w:r>
        <w:rPr>
          <w:rFonts w:cs="Arial"/>
          <w:szCs w:val="22"/>
        </w:rPr>
        <w:t>List personnel who would be assigned to work with UAF, including name, title, and resume. In addition, please provide e-mail and telephone/fax number of the principal contact.</w:t>
      </w:r>
    </w:p>
    <w:p w14:paraId="78665684" w14:textId="62AC9255" w:rsidR="00E268D5" w:rsidRDefault="00E268D5" w:rsidP="002B214A">
      <w:pPr>
        <w:pStyle w:val="MyNormal"/>
        <w:numPr>
          <w:ilvl w:val="0"/>
          <w:numId w:val="46"/>
        </w:numPr>
        <w:tabs>
          <w:tab w:val="clear" w:pos="2160"/>
          <w:tab w:val="left" w:pos="1800"/>
        </w:tabs>
        <w:rPr>
          <w:rFonts w:cs="Arial"/>
          <w:szCs w:val="22"/>
        </w:rPr>
      </w:pPr>
      <w:r>
        <w:rPr>
          <w:rFonts w:cs="Arial"/>
          <w:szCs w:val="22"/>
        </w:rPr>
        <w:t>Describe relevant investment advisory service experience with higher education, the public sector, and Arkansas.</w:t>
      </w:r>
    </w:p>
    <w:p w14:paraId="11D9916C" w14:textId="1176A644" w:rsidR="00E268D5" w:rsidRDefault="00E268D5" w:rsidP="002B214A">
      <w:pPr>
        <w:pStyle w:val="MyNormal"/>
        <w:numPr>
          <w:ilvl w:val="0"/>
          <w:numId w:val="46"/>
        </w:numPr>
        <w:tabs>
          <w:tab w:val="clear" w:pos="2160"/>
          <w:tab w:val="left" w:pos="1800"/>
        </w:tabs>
        <w:rPr>
          <w:rFonts w:cs="Arial"/>
          <w:szCs w:val="22"/>
        </w:rPr>
      </w:pPr>
      <w:r>
        <w:rPr>
          <w:rFonts w:cs="Arial"/>
          <w:szCs w:val="22"/>
        </w:rPr>
        <w:t>Describe the process that would be used for review and assessment of existing procedures and current portfolio status.</w:t>
      </w:r>
    </w:p>
    <w:p w14:paraId="317A2367" w14:textId="1CBE35B1" w:rsidR="00AF3761" w:rsidRDefault="00AF3761" w:rsidP="002B214A">
      <w:pPr>
        <w:pStyle w:val="MyNormal"/>
        <w:numPr>
          <w:ilvl w:val="0"/>
          <w:numId w:val="46"/>
        </w:numPr>
        <w:tabs>
          <w:tab w:val="clear" w:pos="2160"/>
          <w:tab w:val="left" w:pos="1800"/>
        </w:tabs>
        <w:rPr>
          <w:rFonts w:cs="Arial"/>
          <w:szCs w:val="22"/>
        </w:rPr>
      </w:pPr>
      <w:r>
        <w:rPr>
          <w:rFonts w:cs="Arial"/>
          <w:szCs w:val="22"/>
        </w:rPr>
        <w:t>Describe in detail the type and frequency of research that would be provided by your firm and the media utilized. Through what media is it provided?</w:t>
      </w:r>
    </w:p>
    <w:p w14:paraId="2514744B" w14:textId="586C6705" w:rsidR="00AF3761" w:rsidRDefault="00AF3761" w:rsidP="002B214A">
      <w:pPr>
        <w:pStyle w:val="MyNormal"/>
        <w:numPr>
          <w:ilvl w:val="0"/>
          <w:numId w:val="46"/>
        </w:numPr>
        <w:tabs>
          <w:tab w:val="clear" w:pos="2160"/>
          <w:tab w:val="left" w:pos="1800"/>
        </w:tabs>
        <w:rPr>
          <w:rFonts w:cs="Arial"/>
          <w:szCs w:val="22"/>
        </w:rPr>
      </w:pPr>
      <w:r>
        <w:rPr>
          <w:rFonts w:cs="Arial"/>
          <w:szCs w:val="22"/>
        </w:rPr>
        <w:t>Describe the risk assessment capabilities and experience of your firm.</w:t>
      </w:r>
    </w:p>
    <w:p w14:paraId="481E95FA" w14:textId="41EBD317" w:rsidR="00AF3761" w:rsidRDefault="00AF3761" w:rsidP="002B214A">
      <w:pPr>
        <w:pStyle w:val="MyNormal"/>
        <w:numPr>
          <w:ilvl w:val="0"/>
          <w:numId w:val="46"/>
        </w:numPr>
        <w:tabs>
          <w:tab w:val="clear" w:pos="2160"/>
          <w:tab w:val="left" w:pos="1800"/>
        </w:tabs>
        <w:rPr>
          <w:rFonts w:cs="Arial"/>
          <w:szCs w:val="22"/>
        </w:rPr>
      </w:pPr>
      <w:r>
        <w:rPr>
          <w:rFonts w:cs="Arial"/>
          <w:szCs w:val="22"/>
        </w:rPr>
        <w:t>Describe the process that would be used to evaluate investment performance.</w:t>
      </w:r>
    </w:p>
    <w:p w14:paraId="51B9046E" w14:textId="54B6BC30" w:rsidR="00AF3761" w:rsidRDefault="00AF3761" w:rsidP="002B214A">
      <w:pPr>
        <w:pStyle w:val="MyNormal"/>
        <w:numPr>
          <w:ilvl w:val="0"/>
          <w:numId w:val="46"/>
        </w:numPr>
        <w:tabs>
          <w:tab w:val="clear" w:pos="2160"/>
          <w:tab w:val="left" w:pos="1800"/>
        </w:tabs>
        <w:rPr>
          <w:rFonts w:cs="Arial"/>
          <w:szCs w:val="22"/>
        </w:rPr>
      </w:pPr>
      <w:r>
        <w:rPr>
          <w:rFonts w:cs="Arial"/>
          <w:szCs w:val="22"/>
        </w:rPr>
        <w:t>Describe how you would monitor the style adherence of our investment managers. Specifically, what types of reports would you use?</w:t>
      </w:r>
    </w:p>
    <w:p w14:paraId="5E0DDBD1" w14:textId="1236FFD5" w:rsidR="00AF3761" w:rsidRDefault="00AF3761" w:rsidP="002B214A">
      <w:pPr>
        <w:pStyle w:val="MyNormal"/>
        <w:numPr>
          <w:ilvl w:val="0"/>
          <w:numId w:val="46"/>
        </w:numPr>
        <w:tabs>
          <w:tab w:val="clear" w:pos="2160"/>
          <w:tab w:val="left" w:pos="1800"/>
        </w:tabs>
        <w:rPr>
          <w:rFonts w:cs="Arial"/>
          <w:szCs w:val="22"/>
        </w:rPr>
      </w:pPr>
      <w:r>
        <w:rPr>
          <w:rFonts w:cs="Arial"/>
          <w:szCs w:val="22"/>
        </w:rPr>
        <w:t>Describe your process of reviewing investment manager compliance with investment objectives and guidelines.</w:t>
      </w:r>
    </w:p>
    <w:p w14:paraId="6717AC39" w14:textId="42FD5815" w:rsidR="00AF3761" w:rsidRDefault="00AF3761" w:rsidP="002B214A">
      <w:pPr>
        <w:pStyle w:val="MyNormal"/>
        <w:numPr>
          <w:ilvl w:val="0"/>
          <w:numId w:val="46"/>
        </w:numPr>
        <w:tabs>
          <w:tab w:val="clear" w:pos="2160"/>
          <w:tab w:val="left" w:pos="1800"/>
        </w:tabs>
        <w:rPr>
          <w:rFonts w:cs="Arial"/>
          <w:szCs w:val="22"/>
        </w:rPr>
      </w:pPr>
      <w:r>
        <w:rPr>
          <w:rFonts w:cs="Arial"/>
          <w:szCs w:val="22"/>
        </w:rPr>
        <w:t>What do you require of the client custodian bank in terms of time and information in order to provide performance measurement and attribution services?</w:t>
      </w:r>
    </w:p>
    <w:p w14:paraId="63014693" w14:textId="1395D690" w:rsidR="00AF3761" w:rsidRDefault="00AF3761" w:rsidP="002B214A">
      <w:pPr>
        <w:pStyle w:val="MyNormal"/>
        <w:numPr>
          <w:ilvl w:val="0"/>
          <w:numId w:val="46"/>
        </w:numPr>
        <w:tabs>
          <w:tab w:val="clear" w:pos="2160"/>
          <w:tab w:val="left" w:pos="1800"/>
        </w:tabs>
        <w:rPr>
          <w:rFonts w:cs="Arial"/>
          <w:szCs w:val="22"/>
        </w:rPr>
      </w:pPr>
      <w:r>
        <w:rPr>
          <w:rFonts w:cs="Arial"/>
          <w:szCs w:val="22"/>
        </w:rPr>
        <w:t>Describe the process that would be used to provide recommendations for selection of external investment managers. How many managers are included in your database? Are managers required to pay your firm either hard dollar or soft dollar fees to be included in your database? If so, how do you control conflicts of interest? In addition to performance information, what other types of data are available on your database?</w:t>
      </w:r>
    </w:p>
    <w:p w14:paraId="20E737DC" w14:textId="55B8B786" w:rsidR="00AF3761" w:rsidRDefault="00AF3761" w:rsidP="002B214A">
      <w:pPr>
        <w:pStyle w:val="MyNormal"/>
        <w:numPr>
          <w:ilvl w:val="0"/>
          <w:numId w:val="46"/>
        </w:numPr>
        <w:tabs>
          <w:tab w:val="clear" w:pos="2160"/>
          <w:tab w:val="left" w:pos="1800"/>
        </w:tabs>
        <w:rPr>
          <w:rFonts w:cs="Arial"/>
          <w:szCs w:val="22"/>
        </w:rPr>
      </w:pPr>
      <w:r>
        <w:rPr>
          <w:rFonts w:cs="Arial"/>
          <w:szCs w:val="22"/>
        </w:rPr>
        <w:t>Do you charge investment managers any direct or indirect fees when they are successful in manager searches that you conduct on behalf of your clients? What are the fees? How do you prevent conflicts of interest?</w:t>
      </w:r>
    </w:p>
    <w:p w14:paraId="7655160B" w14:textId="393BABFE" w:rsidR="00AF3761" w:rsidRDefault="00AF3761" w:rsidP="002B214A">
      <w:pPr>
        <w:pStyle w:val="MyNormal"/>
        <w:numPr>
          <w:ilvl w:val="0"/>
          <w:numId w:val="46"/>
        </w:numPr>
        <w:tabs>
          <w:tab w:val="clear" w:pos="2160"/>
          <w:tab w:val="left" w:pos="1800"/>
        </w:tabs>
        <w:rPr>
          <w:rFonts w:cs="Arial"/>
          <w:szCs w:val="22"/>
        </w:rPr>
      </w:pPr>
      <w:r>
        <w:rPr>
          <w:rFonts w:cs="Arial"/>
          <w:szCs w:val="22"/>
        </w:rPr>
        <w:t>Certify that the firm is an independent financial advisor, neither engaged in the sale of services to investment managers nor sale of investments to fund sponsors.</w:t>
      </w:r>
    </w:p>
    <w:p w14:paraId="0BEF4794" w14:textId="22B0D268" w:rsidR="00411B8C" w:rsidRDefault="00411B8C" w:rsidP="002B214A">
      <w:pPr>
        <w:pStyle w:val="MyNormal"/>
        <w:numPr>
          <w:ilvl w:val="0"/>
          <w:numId w:val="46"/>
        </w:numPr>
        <w:tabs>
          <w:tab w:val="clear" w:pos="2160"/>
          <w:tab w:val="left" w:pos="1800"/>
        </w:tabs>
        <w:rPr>
          <w:rFonts w:cs="Arial"/>
          <w:szCs w:val="22"/>
        </w:rPr>
      </w:pPr>
      <w:r>
        <w:rPr>
          <w:rFonts w:cs="Arial"/>
          <w:szCs w:val="22"/>
        </w:rPr>
        <w:t>Are there any circumstances specifically related to your investment consulting activities under which your firm, its officers, or employees receive direct or indirect compensation for investment managers? If so, describe in detail.</w:t>
      </w:r>
    </w:p>
    <w:p w14:paraId="3176429E" w14:textId="4626D0C3" w:rsidR="00411B8C" w:rsidRDefault="00411B8C" w:rsidP="002B214A">
      <w:pPr>
        <w:pStyle w:val="MyNormal"/>
        <w:numPr>
          <w:ilvl w:val="0"/>
          <w:numId w:val="46"/>
        </w:numPr>
        <w:tabs>
          <w:tab w:val="clear" w:pos="2160"/>
          <w:tab w:val="left" w:pos="1800"/>
        </w:tabs>
        <w:rPr>
          <w:rFonts w:cs="Arial"/>
          <w:szCs w:val="22"/>
        </w:rPr>
      </w:pPr>
      <w:r>
        <w:rPr>
          <w:rFonts w:cs="Arial"/>
          <w:szCs w:val="22"/>
        </w:rPr>
        <w:t>Discuss the turnaround time for relaying financial indices and preparation of quarterly reports on manager performance.</w:t>
      </w:r>
    </w:p>
    <w:p w14:paraId="748494FA" w14:textId="43356941" w:rsidR="00411B8C" w:rsidRDefault="00411B8C" w:rsidP="002B214A">
      <w:pPr>
        <w:pStyle w:val="MyNormal"/>
        <w:numPr>
          <w:ilvl w:val="0"/>
          <w:numId w:val="46"/>
        </w:numPr>
        <w:tabs>
          <w:tab w:val="clear" w:pos="2160"/>
          <w:tab w:val="left" w:pos="1800"/>
        </w:tabs>
        <w:rPr>
          <w:rFonts w:cs="Arial"/>
          <w:szCs w:val="22"/>
        </w:rPr>
      </w:pPr>
      <w:r>
        <w:rPr>
          <w:rFonts w:cs="Arial"/>
          <w:szCs w:val="22"/>
        </w:rPr>
        <w:t>Indicate specifically if there are any costs to be borne by UAF outside the basic fee structure.</w:t>
      </w:r>
    </w:p>
    <w:p w14:paraId="1D5439AD" w14:textId="57C9D8F5" w:rsidR="00411B8C" w:rsidRDefault="00411B8C" w:rsidP="002B214A">
      <w:pPr>
        <w:pStyle w:val="MyNormal"/>
        <w:numPr>
          <w:ilvl w:val="0"/>
          <w:numId w:val="46"/>
        </w:numPr>
        <w:tabs>
          <w:tab w:val="clear" w:pos="2160"/>
          <w:tab w:val="left" w:pos="1800"/>
        </w:tabs>
        <w:rPr>
          <w:rFonts w:cs="Arial"/>
          <w:szCs w:val="22"/>
        </w:rPr>
      </w:pPr>
      <w:r>
        <w:rPr>
          <w:rFonts w:cs="Arial"/>
          <w:szCs w:val="22"/>
        </w:rPr>
        <w:t>Enter the number of institutional retainer clients by asset size in each of the following categories:</w:t>
      </w:r>
    </w:p>
    <w:p w14:paraId="68CCE51E" w14:textId="77777777" w:rsidR="00BE4DAB" w:rsidRDefault="00BE4DAB" w:rsidP="00BE4DAB">
      <w:pPr>
        <w:pStyle w:val="MyNormal"/>
        <w:tabs>
          <w:tab w:val="clear" w:pos="2160"/>
          <w:tab w:val="left" w:pos="1800"/>
        </w:tabs>
        <w:rPr>
          <w:rFonts w:cs="Arial"/>
          <w:szCs w:val="22"/>
        </w:rPr>
      </w:pPr>
    </w:p>
    <w:p w14:paraId="177E9594" w14:textId="77777777" w:rsidR="00BE4DAB" w:rsidRDefault="00BE4DAB" w:rsidP="00BE4DAB">
      <w:pPr>
        <w:pStyle w:val="MyNormal"/>
        <w:tabs>
          <w:tab w:val="clear" w:pos="2160"/>
          <w:tab w:val="left" w:pos="1800"/>
        </w:tabs>
        <w:rPr>
          <w:rFonts w:cs="Arial"/>
          <w:szCs w:val="22"/>
        </w:rPr>
      </w:pPr>
    </w:p>
    <w:tbl>
      <w:tblPr>
        <w:tblpPr w:leftFromText="180" w:rightFromText="180" w:vertAnchor="text" w:horzAnchor="page" w:tblpX="2716" w:tblpY="86"/>
        <w:tblW w:w="7986" w:type="dxa"/>
        <w:tblLook w:val="04A0" w:firstRow="1" w:lastRow="0" w:firstColumn="1" w:lastColumn="0" w:noHBand="0" w:noVBand="1"/>
      </w:tblPr>
      <w:tblGrid>
        <w:gridCol w:w="1687"/>
        <w:gridCol w:w="1322"/>
        <w:gridCol w:w="2585"/>
        <w:gridCol w:w="1188"/>
        <w:gridCol w:w="1204"/>
      </w:tblGrid>
      <w:tr w:rsidR="00944A63" w:rsidRPr="00411B8C" w14:paraId="52427954" w14:textId="77777777" w:rsidTr="00944A63">
        <w:trPr>
          <w:trHeight w:val="900"/>
        </w:trPr>
        <w:tc>
          <w:tcPr>
            <w:tcW w:w="16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E79A1"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lastRenderedPageBreak/>
              <w:t>Size ($ Millions)</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14:paraId="1EECD734"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Corporate Funds</w:t>
            </w:r>
          </w:p>
        </w:tc>
        <w:tc>
          <w:tcPr>
            <w:tcW w:w="2585" w:type="dxa"/>
            <w:tcBorders>
              <w:top w:val="single" w:sz="4" w:space="0" w:color="auto"/>
              <w:left w:val="nil"/>
              <w:bottom w:val="single" w:sz="4" w:space="0" w:color="auto"/>
              <w:right w:val="single" w:sz="4" w:space="0" w:color="auto"/>
            </w:tcBorders>
            <w:shd w:val="clear" w:color="auto" w:fill="auto"/>
            <w:vAlign w:val="bottom"/>
            <w:hideMark/>
          </w:tcPr>
          <w:p w14:paraId="7F08A4D4"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Endowments/Foundations</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14:paraId="09A84909"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Public Pension Funds</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14:paraId="1806A707"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Other</w:t>
            </w:r>
          </w:p>
        </w:tc>
      </w:tr>
      <w:tr w:rsidR="00944A63" w:rsidRPr="00411B8C" w14:paraId="1557E93D"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vAlign w:val="bottom"/>
            <w:hideMark/>
          </w:tcPr>
          <w:p w14:paraId="5B3577C9"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$0 - $50</w:t>
            </w:r>
          </w:p>
        </w:tc>
        <w:tc>
          <w:tcPr>
            <w:tcW w:w="1322" w:type="dxa"/>
            <w:tcBorders>
              <w:top w:val="nil"/>
              <w:left w:val="nil"/>
              <w:bottom w:val="single" w:sz="4" w:space="0" w:color="auto"/>
              <w:right w:val="single" w:sz="4" w:space="0" w:color="auto"/>
            </w:tcBorders>
            <w:shd w:val="clear" w:color="auto" w:fill="auto"/>
            <w:vAlign w:val="bottom"/>
            <w:hideMark/>
          </w:tcPr>
          <w:p w14:paraId="2D4145EB"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2585" w:type="dxa"/>
            <w:tcBorders>
              <w:top w:val="nil"/>
              <w:left w:val="nil"/>
              <w:bottom w:val="single" w:sz="4" w:space="0" w:color="auto"/>
              <w:right w:val="single" w:sz="4" w:space="0" w:color="auto"/>
            </w:tcBorders>
            <w:shd w:val="clear" w:color="auto" w:fill="auto"/>
            <w:vAlign w:val="bottom"/>
            <w:hideMark/>
          </w:tcPr>
          <w:p w14:paraId="3C24116D"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188" w:type="dxa"/>
            <w:tcBorders>
              <w:top w:val="nil"/>
              <w:left w:val="nil"/>
              <w:bottom w:val="single" w:sz="4" w:space="0" w:color="auto"/>
              <w:right w:val="single" w:sz="4" w:space="0" w:color="auto"/>
            </w:tcBorders>
            <w:shd w:val="clear" w:color="auto" w:fill="auto"/>
            <w:vAlign w:val="bottom"/>
            <w:hideMark/>
          </w:tcPr>
          <w:p w14:paraId="4EBD6042"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204" w:type="dxa"/>
            <w:tcBorders>
              <w:top w:val="nil"/>
              <w:left w:val="nil"/>
              <w:bottom w:val="single" w:sz="4" w:space="0" w:color="auto"/>
              <w:right w:val="single" w:sz="4" w:space="0" w:color="auto"/>
            </w:tcBorders>
            <w:shd w:val="clear" w:color="auto" w:fill="auto"/>
            <w:vAlign w:val="bottom"/>
            <w:hideMark/>
          </w:tcPr>
          <w:p w14:paraId="52229FC3"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r>
      <w:tr w:rsidR="00944A63" w:rsidRPr="00411B8C" w14:paraId="4692458D"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689B8420"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xml:space="preserve">51 </w:t>
            </w:r>
            <w:r>
              <w:rPr>
                <w:rFonts w:ascii="Calibri" w:eastAsia="Times New Roman" w:hAnsi="Calibri" w:cs="Times New Roman"/>
                <w:color w:val="000000"/>
              </w:rPr>
              <w:t>–</w:t>
            </w:r>
            <w:r w:rsidRPr="00411B8C">
              <w:rPr>
                <w:rFonts w:ascii="Calibri" w:eastAsia="Times New Roman" w:hAnsi="Calibri" w:cs="Times New Roman"/>
                <w:color w:val="000000"/>
              </w:rPr>
              <w:t xml:space="preserve"> 500</w:t>
            </w:r>
          </w:p>
        </w:tc>
        <w:tc>
          <w:tcPr>
            <w:tcW w:w="1322" w:type="dxa"/>
            <w:tcBorders>
              <w:top w:val="nil"/>
              <w:left w:val="nil"/>
              <w:bottom w:val="single" w:sz="4" w:space="0" w:color="auto"/>
              <w:right w:val="single" w:sz="4" w:space="0" w:color="auto"/>
            </w:tcBorders>
            <w:shd w:val="clear" w:color="auto" w:fill="auto"/>
            <w:noWrap/>
            <w:vAlign w:val="bottom"/>
            <w:hideMark/>
          </w:tcPr>
          <w:p w14:paraId="3128BDF5"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2585" w:type="dxa"/>
            <w:tcBorders>
              <w:top w:val="nil"/>
              <w:left w:val="nil"/>
              <w:bottom w:val="single" w:sz="4" w:space="0" w:color="auto"/>
              <w:right w:val="single" w:sz="4" w:space="0" w:color="auto"/>
            </w:tcBorders>
            <w:shd w:val="clear" w:color="auto" w:fill="auto"/>
            <w:noWrap/>
            <w:vAlign w:val="bottom"/>
            <w:hideMark/>
          </w:tcPr>
          <w:p w14:paraId="030C1CED"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14:paraId="02BE5710"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B1EC5AC"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r>
      <w:tr w:rsidR="00944A63" w:rsidRPr="00411B8C" w14:paraId="4A36CAB4"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7482FDE6"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501 - 1,000</w:t>
            </w:r>
          </w:p>
        </w:tc>
        <w:tc>
          <w:tcPr>
            <w:tcW w:w="1322" w:type="dxa"/>
            <w:tcBorders>
              <w:top w:val="nil"/>
              <w:left w:val="nil"/>
              <w:bottom w:val="single" w:sz="4" w:space="0" w:color="auto"/>
              <w:right w:val="single" w:sz="4" w:space="0" w:color="auto"/>
            </w:tcBorders>
            <w:shd w:val="clear" w:color="auto" w:fill="auto"/>
            <w:noWrap/>
            <w:vAlign w:val="bottom"/>
            <w:hideMark/>
          </w:tcPr>
          <w:p w14:paraId="60534BED"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2585" w:type="dxa"/>
            <w:tcBorders>
              <w:top w:val="nil"/>
              <w:left w:val="nil"/>
              <w:bottom w:val="single" w:sz="4" w:space="0" w:color="auto"/>
              <w:right w:val="single" w:sz="4" w:space="0" w:color="auto"/>
            </w:tcBorders>
            <w:shd w:val="clear" w:color="auto" w:fill="auto"/>
            <w:noWrap/>
            <w:vAlign w:val="bottom"/>
            <w:hideMark/>
          </w:tcPr>
          <w:p w14:paraId="7694A82C"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14:paraId="4004A176"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CB300EA"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r>
      <w:tr w:rsidR="00944A63" w:rsidRPr="00411B8C" w14:paraId="36F7452D"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330B2FFC"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1,001 - 5,000</w:t>
            </w:r>
          </w:p>
        </w:tc>
        <w:tc>
          <w:tcPr>
            <w:tcW w:w="1322" w:type="dxa"/>
            <w:tcBorders>
              <w:top w:val="nil"/>
              <w:left w:val="nil"/>
              <w:bottom w:val="single" w:sz="4" w:space="0" w:color="auto"/>
              <w:right w:val="single" w:sz="4" w:space="0" w:color="auto"/>
            </w:tcBorders>
            <w:shd w:val="clear" w:color="auto" w:fill="auto"/>
            <w:noWrap/>
            <w:vAlign w:val="bottom"/>
            <w:hideMark/>
          </w:tcPr>
          <w:p w14:paraId="4F3CB328"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2585" w:type="dxa"/>
            <w:tcBorders>
              <w:top w:val="nil"/>
              <w:left w:val="nil"/>
              <w:bottom w:val="single" w:sz="4" w:space="0" w:color="auto"/>
              <w:right w:val="single" w:sz="4" w:space="0" w:color="auto"/>
            </w:tcBorders>
            <w:shd w:val="clear" w:color="auto" w:fill="auto"/>
            <w:noWrap/>
            <w:vAlign w:val="bottom"/>
            <w:hideMark/>
          </w:tcPr>
          <w:p w14:paraId="66B1F2D9"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14:paraId="53BE6F8F"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BCA9D09"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r>
      <w:tr w:rsidR="00944A63" w:rsidRPr="00411B8C" w14:paraId="222979AC" w14:textId="77777777" w:rsidTr="00944A63">
        <w:trPr>
          <w:trHeight w:val="30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4725A032"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Over $5,000</w:t>
            </w:r>
          </w:p>
        </w:tc>
        <w:tc>
          <w:tcPr>
            <w:tcW w:w="1322" w:type="dxa"/>
            <w:tcBorders>
              <w:top w:val="nil"/>
              <w:left w:val="nil"/>
              <w:bottom w:val="single" w:sz="4" w:space="0" w:color="auto"/>
              <w:right w:val="single" w:sz="4" w:space="0" w:color="auto"/>
            </w:tcBorders>
            <w:shd w:val="clear" w:color="auto" w:fill="auto"/>
            <w:noWrap/>
            <w:vAlign w:val="bottom"/>
            <w:hideMark/>
          </w:tcPr>
          <w:p w14:paraId="097F77A2"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2585" w:type="dxa"/>
            <w:tcBorders>
              <w:top w:val="nil"/>
              <w:left w:val="nil"/>
              <w:bottom w:val="single" w:sz="4" w:space="0" w:color="auto"/>
              <w:right w:val="single" w:sz="4" w:space="0" w:color="auto"/>
            </w:tcBorders>
            <w:shd w:val="clear" w:color="auto" w:fill="auto"/>
            <w:noWrap/>
            <w:vAlign w:val="bottom"/>
            <w:hideMark/>
          </w:tcPr>
          <w:p w14:paraId="7A1D30AE"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188" w:type="dxa"/>
            <w:tcBorders>
              <w:top w:val="nil"/>
              <w:left w:val="nil"/>
              <w:bottom w:val="single" w:sz="4" w:space="0" w:color="auto"/>
              <w:right w:val="single" w:sz="4" w:space="0" w:color="auto"/>
            </w:tcBorders>
            <w:shd w:val="clear" w:color="auto" w:fill="auto"/>
            <w:noWrap/>
            <w:vAlign w:val="bottom"/>
            <w:hideMark/>
          </w:tcPr>
          <w:p w14:paraId="4CE17135"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FC0CA9A" w14:textId="77777777" w:rsidR="00944A63" w:rsidRPr="00411B8C" w:rsidRDefault="00944A63" w:rsidP="00944A63">
            <w:pPr>
              <w:spacing w:after="0" w:line="240" w:lineRule="auto"/>
              <w:jc w:val="center"/>
              <w:rPr>
                <w:rFonts w:ascii="Calibri" w:eastAsia="Times New Roman" w:hAnsi="Calibri" w:cs="Times New Roman"/>
                <w:color w:val="000000"/>
              </w:rPr>
            </w:pPr>
            <w:r w:rsidRPr="00411B8C">
              <w:rPr>
                <w:rFonts w:ascii="Calibri" w:eastAsia="Times New Roman" w:hAnsi="Calibri" w:cs="Times New Roman"/>
                <w:color w:val="000000"/>
              </w:rPr>
              <w:t> </w:t>
            </w:r>
          </w:p>
        </w:tc>
      </w:tr>
    </w:tbl>
    <w:p w14:paraId="7313C06C" w14:textId="77777777" w:rsidR="00411B8C" w:rsidRDefault="00411B8C" w:rsidP="00411B8C">
      <w:pPr>
        <w:pStyle w:val="MyNormal"/>
        <w:tabs>
          <w:tab w:val="clear" w:pos="2160"/>
          <w:tab w:val="left" w:pos="1800"/>
        </w:tabs>
        <w:ind w:left="1260"/>
        <w:rPr>
          <w:rFonts w:cs="Arial"/>
          <w:szCs w:val="22"/>
        </w:rPr>
      </w:pPr>
    </w:p>
    <w:p w14:paraId="0C7EC9C1" w14:textId="77777777" w:rsidR="00411B8C" w:rsidRPr="002B214A" w:rsidRDefault="00411B8C" w:rsidP="00411B8C">
      <w:pPr>
        <w:pStyle w:val="MyNormal"/>
        <w:tabs>
          <w:tab w:val="clear" w:pos="2160"/>
          <w:tab w:val="left" w:pos="1800"/>
        </w:tabs>
        <w:ind w:left="1260"/>
        <w:rPr>
          <w:rFonts w:cs="Arial"/>
          <w:szCs w:val="22"/>
        </w:rPr>
      </w:pPr>
      <w:r>
        <w:rPr>
          <w:rFonts w:cs="Arial"/>
          <w:szCs w:val="22"/>
        </w:rPr>
        <w:tab/>
      </w:r>
    </w:p>
    <w:p w14:paraId="7595143B" w14:textId="16A67FBA" w:rsidR="00411B8C" w:rsidRPr="002B214A" w:rsidRDefault="00411B8C" w:rsidP="00411B8C">
      <w:pPr>
        <w:pStyle w:val="MyNormal"/>
        <w:tabs>
          <w:tab w:val="clear" w:pos="2160"/>
          <w:tab w:val="left" w:pos="1800"/>
        </w:tabs>
        <w:ind w:left="1260"/>
        <w:rPr>
          <w:rFonts w:cs="Arial"/>
          <w:szCs w:val="22"/>
        </w:rPr>
      </w:pPr>
    </w:p>
    <w:p w14:paraId="7CA69F03" w14:textId="77777777" w:rsidR="002B214A" w:rsidRDefault="002B214A" w:rsidP="00411B8C">
      <w:pPr>
        <w:pStyle w:val="MyNormal"/>
        <w:tabs>
          <w:tab w:val="left" w:pos="1800"/>
        </w:tabs>
        <w:ind w:left="2160"/>
        <w:rPr>
          <w:rFonts w:cs="Arial"/>
          <w:szCs w:val="22"/>
        </w:rPr>
      </w:pPr>
    </w:p>
    <w:p w14:paraId="6E3D14E5" w14:textId="77777777" w:rsidR="00BE4DAB" w:rsidRDefault="00BE4DAB" w:rsidP="00944A63">
      <w:pPr>
        <w:pStyle w:val="MyNormal"/>
        <w:tabs>
          <w:tab w:val="clear" w:pos="2160"/>
          <w:tab w:val="left" w:pos="1800"/>
        </w:tabs>
        <w:ind w:left="540"/>
        <w:rPr>
          <w:rFonts w:cs="Arial"/>
          <w:szCs w:val="22"/>
        </w:rPr>
      </w:pPr>
    </w:p>
    <w:p w14:paraId="385795FE" w14:textId="77777777" w:rsidR="00BE4DAB" w:rsidRDefault="00BE4DAB" w:rsidP="00944A63">
      <w:pPr>
        <w:pStyle w:val="MyNormal"/>
        <w:tabs>
          <w:tab w:val="clear" w:pos="2160"/>
          <w:tab w:val="left" w:pos="1800"/>
        </w:tabs>
        <w:ind w:left="540"/>
        <w:rPr>
          <w:rFonts w:cs="Arial"/>
          <w:szCs w:val="22"/>
        </w:rPr>
      </w:pPr>
    </w:p>
    <w:p w14:paraId="13221468" w14:textId="77777777" w:rsidR="00BE4DAB" w:rsidRDefault="00BE4DAB" w:rsidP="00944A63">
      <w:pPr>
        <w:pStyle w:val="MyNormal"/>
        <w:tabs>
          <w:tab w:val="clear" w:pos="2160"/>
          <w:tab w:val="left" w:pos="1800"/>
        </w:tabs>
        <w:ind w:left="540"/>
        <w:rPr>
          <w:rFonts w:cs="Arial"/>
          <w:szCs w:val="22"/>
        </w:rPr>
      </w:pPr>
    </w:p>
    <w:p w14:paraId="1D75992C" w14:textId="77777777" w:rsidR="00BE4DAB" w:rsidRDefault="00BE4DAB" w:rsidP="00944A63">
      <w:pPr>
        <w:pStyle w:val="MyNormal"/>
        <w:tabs>
          <w:tab w:val="clear" w:pos="2160"/>
          <w:tab w:val="left" w:pos="1800"/>
        </w:tabs>
        <w:ind w:left="540"/>
        <w:rPr>
          <w:rFonts w:cs="Arial"/>
          <w:szCs w:val="22"/>
        </w:rPr>
      </w:pPr>
    </w:p>
    <w:p w14:paraId="4381FA16" w14:textId="77777777" w:rsidR="00BE4DAB" w:rsidRDefault="00BE4DAB" w:rsidP="00944A63">
      <w:pPr>
        <w:pStyle w:val="MyNormal"/>
        <w:tabs>
          <w:tab w:val="clear" w:pos="2160"/>
          <w:tab w:val="left" w:pos="1800"/>
        </w:tabs>
        <w:ind w:left="540"/>
        <w:rPr>
          <w:rFonts w:cs="Arial"/>
          <w:szCs w:val="22"/>
        </w:rPr>
      </w:pPr>
    </w:p>
    <w:p w14:paraId="6C63F44F" w14:textId="77777777" w:rsidR="00BE4DAB" w:rsidRDefault="00BE4DAB" w:rsidP="00944A63">
      <w:pPr>
        <w:pStyle w:val="MyNormal"/>
        <w:tabs>
          <w:tab w:val="clear" w:pos="2160"/>
          <w:tab w:val="left" w:pos="1800"/>
        </w:tabs>
        <w:ind w:left="540"/>
        <w:rPr>
          <w:rFonts w:cs="Arial"/>
          <w:szCs w:val="22"/>
        </w:rPr>
      </w:pPr>
    </w:p>
    <w:p w14:paraId="51A05E21" w14:textId="77777777" w:rsidR="00BE4DAB" w:rsidRDefault="00BE4DAB" w:rsidP="00944A63">
      <w:pPr>
        <w:pStyle w:val="MyNormal"/>
        <w:tabs>
          <w:tab w:val="clear" w:pos="2160"/>
          <w:tab w:val="left" w:pos="1800"/>
        </w:tabs>
        <w:ind w:left="540"/>
        <w:rPr>
          <w:rFonts w:cs="Arial"/>
          <w:szCs w:val="22"/>
        </w:rPr>
      </w:pPr>
    </w:p>
    <w:p w14:paraId="345904BE" w14:textId="3E0502C6" w:rsidR="00411B8C" w:rsidRDefault="00411B8C" w:rsidP="00944A63">
      <w:pPr>
        <w:pStyle w:val="MyNormal"/>
        <w:tabs>
          <w:tab w:val="clear" w:pos="2160"/>
          <w:tab w:val="left" w:pos="1800"/>
        </w:tabs>
        <w:ind w:left="540"/>
        <w:rPr>
          <w:rFonts w:cs="Arial"/>
          <w:szCs w:val="22"/>
        </w:rPr>
      </w:pPr>
      <w:r>
        <w:rPr>
          <w:rFonts w:cs="Arial"/>
          <w:szCs w:val="22"/>
        </w:rPr>
        <w:t>Include any other relevant information UAF should consider in evaluating the investment advisor’s qualifications.</w:t>
      </w:r>
    </w:p>
    <w:p w14:paraId="68436765" w14:textId="77777777" w:rsidR="00755D52" w:rsidRDefault="00755D52" w:rsidP="00411B8C">
      <w:pPr>
        <w:pStyle w:val="MyNormal"/>
        <w:tabs>
          <w:tab w:val="clear" w:pos="2160"/>
          <w:tab w:val="left" w:pos="1800"/>
        </w:tabs>
        <w:ind w:left="540"/>
        <w:rPr>
          <w:rFonts w:cs="Arial"/>
          <w:szCs w:val="22"/>
        </w:rPr>
      </w:pPr>
    </w:p>
    <w:p w14:paraId="7CE26E0C" w14:textId="56A4708D" w:rsidR="00755D52" w:rsidRDefault="00755D52" w:rsidP="00411B8C">
      <w:pPr>
        <w:pStyle w:val="MyNormal"/>
        <w:tabs>
          <w:tab w:val="clear" w:pos="2160"/>
          <w:tab w:val="left" w:pos="1800"/>
        </w:tabs>
        <w:ind w:left="540"/>
        <w:rPr>
          <w:rFonts w:cs="Arial"/>
          <w:szCs w:val="22"/>
        </w:rPr>
      </w:pPr>
      <w:r>
        <w:rPr>
          <w:rFonts w:cs="Arial"/>
          <w:szCs w:val="22"/>
        </w:rPr>
        <w:t>The University’s operating funds balance i</w:t>
      </w:r>
      <w:r w:rsidR="009E3788">
        <w:rPr>
          <w:rFonts w:cs="Arial"/>
          <w:szCs w:val="22"/>
        </w:rPr>
        <w:t>s typically in the range of $25</w:t>
      </w:r>
      <w:r w:rsidR="009B36F3">
        <w:rPr>
          <w:rFonts w:cs="Arial"/>
          <w:szCs w:val="22"/>
        </w:rPr>
        <w:t>0</w:t>
      </w:r>
      <w:r w:rsidR="009E3788">
        <w:rPr>
          <w:rFonts w:cs="Arial"/>
          <w:szCs w:val="22"/>
        </w:rPr>
        <w:t xml:space="preserve"> - $350 Million, which includes bank deposits and funds currently invested with the University of Arkansas Foundation. </w:t>
      </w:r>
    </w:p>
    <w:p w14:paraId="4C80FBAA" w14:textId="77777777" w:rsidR="00411B8C" w:rsidRDefault="00411B8C" w:rsidP="00411B8C">
      <w:pPr>
        <w:pStyle w:val="MyNormal"/>
        <w:tabs>
          <w:tab w:val="clear" w:pos="2160"/>
          <w:tab w:val="left" w:pos="1800"/>
        </w:tabs>
        <w:ind w:left="540"/>
        <w:rPr>
          <w:rFonts w:cs="Arial"/>
          <w:szCs w:val="22"/>
        </w:rPr>
      </w:pPr>
    </w:p>
    <w:p w14:paraId="7B707A6A" w14:textId="5246FFBC" w:rsidR="00411B8C" w:rsidRPr="00411B8C" w:rsidRDefault="00411B8C" w:rsidP="00D260F5">
      <w:pPr>
        <w:pStyle w:val="MyNormal"/>
        <w:tabs>
          <w:tab w:val="clear" w:pos="2160"/>
          <w:tab w:val="left" w:pos="1800"/>
        </w:tabs>
        <w:ind w:left="540"/>
        <w:rPr>
          <w:rFonts w:cs="Arial"/>
          <w:szCs w:val="22"/>
        </w:rPr>
      </w:pPr>
      <w:r w:rsidRPr="00837887">
        <w:rPr>
          <w:rFonts w:cs="Arial"/>
          <w:b/>
          <w:szCs w:val="22"/>
        </w:rPr>
        <w:t>NOTE:</w:t>
      </w:r>
      <w:r>
        <w:rPr>
          <w:rFonts w:cs="Arial"/>
          <w:szCs w:val="22"/>
        </w:rPr>
        <w:t xml:space="preserve"> The University’s Operating Funds Investment Policy is attached as </w:t>
      </w:r>
      <w:r w:rsidRPr="00837887">
        <w:rPr>
          <w:rFonts w:cs="Arial"/>
          <w:b/>
          <w:szCs w:val="22"/>
        </w:rPr>
        <w:t>Appendix II</w:t>
      </w:r>
      <w:r w:rsidR="00C30101" w:rsidRPr="00837887">
        <w:rPr>
          <w:rFonts w:cs="Arial"/>
          <w:b/>
          <w:szCs w:val="22"/>
        </w:rPr>
        <w:t>I</w:t>
      </w:r>
      <w:r>
        <w:rPr>
          <w:rFonts w:cs="Arial"/>
          <w:szCs w:val="22"/>
        </w:rPr>
        <w:t>.</w:t>
      </w:r>
      <w:r w:rsidR="00C30101">
        <w:rPr>
          <w:rFonts w:cs="Arial"/>
          <w:szCs w:val="22"/>
        </w:rPr>
        <w:t xml:space="preserve"> Please read and review the Policy thoroughly in advance of preparing your bidder response.</w:t>
      </w:r>
    </w:p>
    <w:p w14:paraId="1F2F3B51" w14:textId="77777777" w:rsidR="002B214A" w:rsidRPr="00E4748A" w:rsidRDefault="002B214A" w:rsidP="002B214A">
      <w:pPr>
        <w:pStyle w:val="MyNormal"/>
        <w:tabs>
          <w:tab w:val="left" w:pos="1800"/>
        </w:tabs>
        <w:ind w:left="2160" w:hanging="2160"/>
        <w:rPr>
          <w:rFonts w:cs="Arial"/>
          <w:color w:val="FF0000"/>
          <w:szCs w:val="22"/>
        </w:rPr>
      </w:pPr>
    </w:p>
    <w:p w14:paraId="289D39E1" w14:textId="5A55B300"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712CC5">
        <w:rPr>
          <w:rFonts w:ascii="Arial" w:hAnsi="Arial" w:cs="Arial"/>
          <w:b/>
          <w:bCs/>
          <w:color w:val="000000"/>
          <w:sz w:val="24"/>
          <w:szCs w:val="24"/>
        </w:rPr>
        <w:t>3</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0E3984" w:rsidRDefault="0040494B" w:rsidP="0040494B">
      <w:pPr>
        <w:tabs>
          <w:tab w:val="left" w:pos="540"/>
        </w:tabs>
        <w:spacing w:after="0" w:line="240" w:lineRule="auto"/>
        <w:jc w:val="both"/>
        <w:rPr>
          <w:rFonts w:ascii="Arial" w:hAnsi="Arial" w:cs="Arial"/>
        </w:rPr>
      </w:pPr>
    </w:p>
    <w:p w14:paraId="7719AE99" w14:textId="401F3681" w:rsidR="0040494B" w:rsidRPr="000E3984" w:rsidRDefault="001F611C" w:rsidP="0040494B">
      <w:pPr>
        <w:pStyle w:val="ListParagraph"/>
        <w:numPr>
          <w:ilvl w:val="0"/>
          <w:numId w:val="42"/>
        </w:numPr>
        <w:tabs>
          <w:tab w:val="left" w:pos="540"/>
        </w:tabs>
        <w:jc w:val="both"/>
        <w:rPr>
          <w:rFonts w:ascii="Arial" w:hAnsi="Arial" w:cs="Arial"/>
          <w:b/>
          <w:bCs/>
          <w:sz w:val="22"/>
          <w:szCs w:val="22"/>
        </w:rPr>
      </w:pPr>
      <w:r w:rsidRPr="000E3984">
        <w:rPr>
          <w:rFonts w:ascii="Arial" w:hAnsi="Arial" w:cs="Arial"/>
          <w:b/>
          <w:bCs/>
          <w:sz w:val="22"/>
          <w:szCs w:val="22"/>
        </w:rPr>
        <w:t>Ability to Provide Full Range of Services as Indicated in the RFP Above</w:t>
      </w:r>
      <w:r w:rsidR="00A823ED" w:rsidRPr="000E3984">
        <w:rPr>
          <w:rFonts w:ascii="Arial" w:hAnsi="Arial" w:cs="Arial"/>
          <w:b/>
          <w:bCs/>
          <w:sz w:val="22"/>
          <w:szCs w:val="22"/>
        </w:rPr>
        <w:t xml:space="preserve"> (</w:t>
      </w:r>
      <w:r w:rsidRPr="000E3984">
        <w:rPr>
          <w:rFonts w:ascii="Arial" w:hAnsi="Arial" w:cs="Arial"/>
          <w:b/>
          <w:bCs/>
          <w:sz w:val="22"/>
          <w:szCs w:val="22"/>
        </w:rPr>
        <w:t>5</w:t>
      </w:r>
      <w:r w:rsidR="00A823ED" w:rsidRPr="000E3984">
        <w:rPr>
          <w:rFonts w:ascii="Arial" w:hAnsi="Arial" w:cs="Arial"/>
          <w:b/>
          <w:bCs/>
          <w:sz w:val="22"/>
          <w:szCs w:val="22"/>
        </w:rPr>
        <w:t>0 Points)</w:t>
      </w:r>
    </w:p>
    <w:p w14:paraId="56D2EEB4" w14:textId="05B231D0" w:rsidR="00811368" w:rsidRPr="000E3984" w:rsidRDefault="001F611C" w:rsidP="0040494B">
      <w:pPr>
        <w:pStyle w:val="ListParagraph"/>
        <w:tabs>
          <w:tab w:val="left" w:pos="540"/>
        </w:tabs>
        <w:ind w:left="900"/>
        <w:jc w:val="both"/>
        <w:rPr>
          <w:rFonts w:ascii="Arial" w:hAnsi="Arial" w:cs="Arial"/>
          <w:b/>
          <w:bCs/>
          <w:sz w:val="22"/>
          <w:szCs w:val="22"/>
        </w:rPr>
      </w:pPr>
      <w:r w:rsidRPr="000E3984">
        <w:rPr>
          <w:rFonts w:ascii="Arial" w:hAnsi="Arial" w:cs="Arial"/>
          <w:sz w:val="22"/>
          <w:szCs w:val="22"/>
        </w:rPr>
        <w:t>Respondent</w:t>
      </w:r>
      <w:r w:rsidR="00811368" w:rsidRPr="000E3984">
        <w:rPr>
          <w:rFonts w:ascii="Arial" w:hAnsi="Arial" w:cs="Arial"/>
          <w:sz w:val="22"/>
          <w:szCs w:val="22"/>
        </w:rPr>
        <w:t xml:space="preserve"> with the highest rating shall receive </w:t>
      </w:r>
      <w:r w:rsidR="00F82941" w:rsidRPr="000E3984">
        <w:rPr>
          <w:rFonts w:ascii="Arial" w:hAnsi="Arial" w:cs="Arial"/>
          <w:sz w:val="22"/>
          <w:szCs w:val="22"/>
        </w:rPr>
        <w:t>fifty</w:t>
      </w:r>
      <w:r w:rsidR="00811368" w:rsidRPr="000E3984">
        <w:rPr>
          <w:rFonts w:ascii="Arial" w:hAnsi="Arial" w:cs="Arial"/>
          <w:sz w:val="22"/>
          <w:szCs w:val="22"/>
        </w:rPr>
        <w:t xml:space="preserve"> (</w:t>
      </w:r>
      <w:r w:rsidR="00F82941" w:rsidRPr="000E3984">
        <w:rPr>
          <w:rFonts w:ascii="Arial" w:hAnsi="Arial" w:cs="Arial"/>
          <w:sz w:val="22"/>
          <w:szCs w:val="22"/>
        </w:rPr>
        <w:t>5</w:t>
      </w:r>
      <w:r w:rsidR="00811368" w:rsidRPr="000E3984">
        <w:rPr>
          <w:rFonts w:ascii="Arial" w:hAnsi="Arial" w:cs="Arial"/>
          <w:sz w:val="22"/>
          <w:szCs w:val="22"/>
        </w:rPr>
        <w:t>0) points. Points shall be assigned based on factors within this category, to include but are not limited to:</w:t>
      </w:r>
    </w:p>
    <w:p w14:paraId="751C446E" w14:textId="77777777" w:rsidR="00811368" w:rsidRPr="000E3984" w:rsidRDefault="00811368" w:rsidP="00F6113E">
      <w:pPr>
        <w:pStyle w:val="Default"/>
        <w:ind w:left="720"/>
        <w:jc w:val="both"/>
        <w:rPr>
          <w:color w:val="auto"/>
          <w:sz w:val="22"/>
          <w:szCs w:val="22"/>
        </w:rPr>
      </w:pPr>
    </w:p>
    <w:p w14:paraId="587A3662" w14:textId="202D9CD4"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Scope of Services Offered</w:t>
      </w:r>
    </w:p>
    <w:p w14:paraId="63852258" w14:textId="6D540AEB"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Respondent Presentations</w:t>
      </w:r>
      <w:r w:rsidR="00A823ED" w:rsidRPr="000E3984">
        <w:rPr>
          <w:rFonts w:ascii="Arial" w:hAnsi="Arial" w:cs="Arial"/>
          <w:sz w:val="22"/>
          <w:szCs w:val="22"/>
        </w:rPr>
        <w:t xml:space="preserve"> </w:t>
      </w:r>
    </w:p>
    <w:p w14:paraId="05837485" w14:textId="7A8B0107" w:rsidR="00A823ED" w:rsidRPr="000E3984" w:rsidRDefault="001F611C" w:rsidP="00F6113E">
      <w:pPr>
        <w:pStyle w:val="ListParagraph"/>
        <w:numPr>
          <w:ilvl w:val="0"/>
          <w:numId w:val="25"/>
        </w:numPr>
        <w:contextualSpacing/>
        <w:jc w:val="both"/>
        <w:rPr>
          <w:rFonts w:ascii="Arial" w:hAnsi="Arial" w:cs="Arial"/>
          <w:sz w:val="22"/>
          <w:szCs w:val="22"/>
        </w:rPr>
      </w:pPr>
      <w:r w:rsidRPr="000E3984">
        <w:rPr>
          <w:rFonts w:ascii="Arial" w:hAnsi="Arial" w:cs="Arial"/>
          <w:sz w:val="22"/>
          <w:szCs w:val="22"/>
        </w:rPr>
        <w:t>Adherence to University Requirements</w:t>
      </w:r>
      <w:r w:rsidR="00A823ED" w:rsidRPr="000E3984">
        <w:rPr>
          <w:rFonts w:ascii="Arial" w:hAnsi="Arial" w:cs="Arial"/>
          <w:sz w:val="22"/>
          <w:szCs w:val="22"/>
        </w:rPr>
        <w:t xml:space="preserve"> </w:t>
      </w:r>
    </w:p>
    <w:p w14:paraId="44F67928" w14:textId="4E235664" w:rsidR="00811368" w:rsidRPr="0040494B" w:rsidRDefault="0040494B" w:rsidP="00185C1F">
      <w:pPr>
        <w:pStyle w:val="Default"/>
        <w:ind w:firstLine="360"/>
        <w:jc w:val="both"/>
        <w:rPr>
          <w:color w:val="FF0000"/>
          <w:sz w:val="22"/>
          <w:szCs w:val="22"/>
        </w:rPr>
      </w:pPr>
      <w:r w:rsidRPr="0040494B">
        <w:rPr>
          <w:b/>
          <w:bCs/>
          <w:color w:val="FF0000"/>
          <w:sz w:val="22"/>
          <w:szCs w:val="22"/>
        </w:rPr>
        <w:t xml:space="preserve">  </w:t>
      </w:r>
    </w:p>
    <w:p w14:paraId="12F28B79" w14:textId="388ABC8D" w:rsidR="0040494B" w:rsidRPr="000E3984" w:rsidRDefault="00012FDB" w:rsidP="0040494B">
      <w:pPr>
        <w:pStyle w:val="Default"/>
        <w:numPr>
          <w:ilvl w:val="0"/>
          <w:numId w:val="42"/>
        </w:numPr>
        <w:jc w:val="both"/>
        <w:rPr>
          <w:b/>
          <w:bCs/>
          <w:color w:val="auto"/>
          <w:sz w:val="22"/>
          <w:szCs w:val="22"/>
        </w:rPr>
      </w:pPr>
      <w:r w:rsidRPr="000E3984">
        <w:rPr>
          <w:b/>
          <w:bCs/>
          <w:color w:val="auto"/>
          <w:sz w:val="22"/>
          <w:szCs w:val="22"/>
        </w:rPr>
        <w:t xml:space="preserve">Vendor History and Past Performance </w:t>
      </w:r>
      <w:r w:rsidR="00820BB9" w:rsidRPr="000E3984">
        <w:rPr>
          <w:b/>
          <w:bCs/>
          <w:color w:val="auto"/>
          <w:sz w:val="22"/>
          <w:szCs w:val="22"/>
        </w:rPr>
        <w:t>(</w:t>
      </w:r>
      <w:r w:rsidR="00F82941" w:rsidRPr="000E3984">
        <w:rPr>
          <w:b/>
          <w:bCs/>
          <w:color w:val="auto"/>
          <w:sz w:val="22"/>
          <w:szCs w:val="22"/>
        </w:rPr>
        <w:t>3</w:t>
      </w:r>
      <w:r w:rsidR="0040494B" w:rsidRPr="000E3984">
        <w:rPr>
          <w:b/>
          <w:bCs/>
          <w:color w:val="auto"/>
          <w:sz w:val="22"/>
          <w:szCs w:val="22"/>
        </w:rPr>
        <w:t>0 Points)</w:t>
      </w:r>
    </w:p>
    <w:p w14:paraId="53382CF1" w14:textId="179F5FC5" w:rsidR="00820BB9" w:rsidRPr="000E3984" w:rsidRDefault="00820BB9" w:rsidP="0040494B">
      <w:pPr>
        <w:pStyle w:val="Default"/>
        <w:ind w:left="900"/>
        <w:jc w:val="both"/>
        <w:rPr>
          <w:b/>
          <w:bCs/>
          <w:color w:val="auto"/>
          <w:sz w:val="22"/>
          <w:szCs w:val="22"/>
        </w:rPr>
      </w:pPr>
      <w:r w:rsidRPr="000E3984">
        <w:rPr>
          <w:color w:val="auto"/>
          <w:sz w:val="22"/>
          <w:szCs w:val="22"/>
        </w:rPr>
        <w:t xml:space="preserve">Agency with highest rating shall receive </w:t>
      </w:r>
      <w:r w:rsidR="00F82941" w:rsidRPr="000E3984">
        <w:rPr>
          <w:color w:val="auto"/>
          <w:sz w:val="22"/>
          <w:szCs w:val="22"/>
        </w:rPr>
        <w:t>thirty</w:t>
      </w:r>
      <w:r w:rsidRPr="000E3984">
        <w:rPr>
          <w:color w:val="auto"/>
          <w:sz w:val="22"/>
          <w:szCs w:val="22"/>
        </w:rPr>
        <w:t xml:space="preserve"> (</w:t>
      </w:r>
      <w:r w:rsidR="00F82941" w:rsidRPr="000E3984">
        <w:rPr>
          <w:color w:val="auto"/>
          <w:sz w:val="22"/>
          <w:szCs w:val="22"/>
        </w:rPr>
        <w:t>3</w:t>
      </w:r>
      <w:r w:rsidRPr="000E3984">
        <w:rPr>
          <w:color w:val="auto"/>
          <w:sz w:val="22"/>
          <w:szCs w:val="22"/>
        </w:rPr>
        <w:t>0) points. Points shall be assigned based on factors within this category, to include but are not limited to:</w:t>
      </w:r>
    </w:p>
    <w:p w14:paraId="2D20F14B" w14:textId="1E4F71C5" w:rsidR="00820BB9" w:rsidRPr="000E3984" w:rsidRDefault="00820BB9" w:rsidP="00F6113E">
      <w:pPr>
        <w:pStyle w:val="Default"/>
        <w:ind w:left="720" w:hanging="360"/>
        <w:jc w:val="both"/>
        <w:rPr>
          <w:color w:val="auto"/>
          <w:sz w:val="22"/>
          <w:szCs w:val="22"/>
        </w:rPr>
      </w:pPr>
      <w:r w:rsidRPr="000E3984">
        <w:rPr>
          <w:color w:val="auto"/>
          <w:sz w:val="22"/>
          <w:szCs w:val="22"/>
        </w:rPr>
        <w:t xml:space="preserve"> </w:t>
      </w:r>
    </w:p>
    <w:p w14:paraId="63D5989F" w14:textId="39919AEC" w:rsidR="00820BB9" w:rsidRPr="000E3984" w:rsidRDefault="00F82941" w:rsidP="00F6113E">
      <w:pPr>
        <w:pStyle w:val="MyNormal"/>
        <w:numPr>
          <w:ilvl w:val="0"/>
          <w:numId w:val="25"/>
        </w:numPr>
        <w:rPr>
          <w:rFonts w:cs="Arial"/>
          <w:szCs w:val="22"/>
        </w:rPr>
      </w:pPr>
      <w:r w:rsidRPr="000E3984">
        <w:rPr>
          <w:rFonts w:cs="Arial"/>
          <w:szCs w:val="22"/>
        </w:rPr>
        <w:t>Profile of organization and history</w:t>
      </w:r>
    </w:p>
    <w:p w14:paraId="291A500C" w14:textId="6EB7B0FB" w:rsidR="00405DEA" w:rsidRPr="000E3984" w:rsidRDefault="00405DEA" w:rsidP="00F6113E">
      <w:pPr>
        <w:pStyle w:val="MyNormal"/>
        <w:numPr>
          <w:ilvl w:val="0"/>
          <w:numId w:val="25"/>
        </w:numPr>
        <w:rPr>
          <w:rFonts w:cs="Arial"/>
          <w:szCs w:val="22"/>
        </w:rPr>
      </w:pPr>
      <w:r w:rsidRPr="000E3984">
        <w:rPr>
          <w:rFonts w:cs="Arial"/>
          <w:szCs w:val="22"/>
        </w:rPr>
        <w:t>Number of years in business</w:t>
      </w:r>
    </w:p>
    <w:p w14:paraId="59831178" w14:textId="68271893" w:rsidR="00405DEA" w:rsidRPr="000E3984" w:rsidRDefault="00C92BD1" w:rsidP="00F6113E">
      <w:pPr>
        <w:pStyle w:val="MyNormal"/>
        <w:numPr>
          <w:ilvl w:val="0"/>
          <w:numId w:val="25"/>
        </w:numPr>
        <w:rPr>
          <w:rFonts w:cs="Arial"/>
          <w:szCs w:val="22"/>
        </w:rPr>
      </w:pPr>
      <w:r>
        <w:rPr>
          <w:rFonts w:cs="Arial"/>
          <w:szCs w:val="22"/>
        </w:rPr>
        <w:t>History of similar engagements</w:t>
      </w:r>
    </w:p>
    <w:p w14:paraId="144CE574" w14:textId="373C7A40" w:rsidR="00012FDB" w:rsidRPr="000E3984" w:rsidRDefault="00405DEA" w:rsidP="00F6113E">
      <w:pPr>
        <w:pStyle w:val="MyNormal"/>
        <w:numPr>
          <w:ilvl w:val="0"/>
          <w:numId w:val="25"/>
        </w:numPr>
        <w:rPr>
          <w:rFonts w:cs="Arial"/>
          <w:szCs w:val="22"/>
        </w:rPr>
      </w:pPr>
      <w:r w:rsidRPr="000E3984">
        <w:rPr>
          <w:rFonts w:cs="Arial"/>
          <w:szCs w:val="22"/>
        </w:rPr>
        <w:t xml:space="preserve">Higher Education </w:t>
      </w:r>
      <w:r w:rsidR="00012FDB" w:rsidRPr="000E3984">
        <w:rPr>
          <w:rFonts w:cs="Arial"/>
          <w:szCs w:val="22"/>
        </w:rPr>
        <w:t>References</w:t>
      </w:r>
    </w:p>
    <w:p w14:paraId="650B56E0" w14:textId="77777777" w:rsidR="00050B0B" w:rsidRPr="0040494B" w:rsidRDefault="00050B0B" w:rsidP="00F6113E">
      <w:pPr>
        <w:pStyle w:val="Default"/>
        <w:ind w:left="720" w:hanging="360"/>
        <w:jc w:val="both"/>
        <w:rPr>
          <w:b/>
          <w:bCs/>
          <w:color w:val="FF0000"/>
          <w:sz w:val="22"/>
          <w:szCs w:val="22"/>
        </w:rPr>
      </w:pPr>
    </w:p>
    <w:p w14:paraId="069E343E" w14:textId="02D42F18" w:rsidR="0040494B" w:rsidRPr="00C60BD7" w:rsidRDefault="00811368" w:rsidP="0040494B">
      <w:pPr>
        <w:pStyle w:val="Default"/>
        <w:numPr>
          <w:ilvl w:val="0"/>
          <w:numId w:val="42"/>
        </w:numPr>
        <w:jc w:val="both"/>
        <w:rPr>
          <w:b/>
          <w:bCs/>
          <w:color w:val="auto"/>
          <w:sz w:val="22"/>
          <w:szCs w:val="22"/>
        </w:rPr>
      </w:pPr>
      <w:r w:rsidRPr="00C60BD7">
        <w:rPr>
          <w:b/>
          <w:bCs/>
          <w:color w:val="auto"/>
          <w:sz w:val="22"/>
          <w:szCs w:val="22"/>
        </w:rPr>
        <w:lastRenderedPageBreak/>
        <w:t>Cost</w:t>
      </w:r>
      <w:r w:rsidR="0070014E" w:rsidRPr="00C60BD7">
        <w:rPr>
          <w:b/>
          <w:bCs/>
          <w:color w:val="auto"/>
          <w:sz w:val="22"/>
          <w:szCs w:val="22"/>
        </w:rPr>
        <w:t xml:space="preserve"> (20 Points)</w:t>
      </w:r>
    </w:p>
    <w:p w14:paraId="3E636734" w14:textId="7B21301F" w:rsidR="0070014E" w:rsidRPr="00C60BD7" w:rsidRDefault="0070014E" w:rsidP="0040494B">
      <w:pPr>
        <w:pStyle w:val="Default"/>
        <w:ind w:left="900"/>
        <w:jc w:val="both"/>
        <w:rPr>
          <w:b/>
          <w:bCs/>
          <w:color w:val="auto"/>
          <w:sz w:val="22"/>
          <w:szCs w:val="22"/>
        </w:rPr>
      </w:pPr>
      <w:r w:rsidRPr="00C60BD7">
        <w:rPr>
          <w:color w:val="auto"/>
          <w:sz w:val="22"/>
          <w:szCs w:val="22"/>
        </w:rPr>
        <w:t xml:space="preserve">Points shall be assigned for the cost of the specific </w:t>
      </w:r>
      <w:r w:rsidR="00405DEA" w:rsidRPr="00C60BD7">
        <w:rPr>
          <w:color w:val="auto"/>
          <w:sz w:val="22"/>
          <w:szCs w:val="22"/>
        </w:rPr>
        <w:t>c</w:t>
      </w:r>
      <w:r w:rsidR="001F611C" w:rsidRPr="00C60BD7">
        <w:rPr>
          <w:color w:val="auto"/>
          <w:sz w:val="22"/>
          <w:szCs w:val="22"/>
        </w:rPr>
        <w:t>ate</w:t>
      </w:r>
      <w:r w:rsidR="00405DEA" w:rsidRPr="00C60BD7">
        <w:rPr>
          <w:color w:val="auto"/>
          <w:sz w:val="22"/>
          <w:szCs w:val="22"/>
        </w:rPr>
        <w:t>gories</w:t>
      </w:r>
      <w:r w:rsidRPr="00C60BD7">
        <w:rPr>
          <w:color w:val="auto"/>
          <w:sz w:val="22"/>
          <w:szCs w:val="22"/>
        </w:rPr>
        <w:t xml:space="preserve"> </w:t>
      </w:r>
      <w:r w:rsidR="00405DEA" w:rsidRPr="00C60BD7">
        <w:rPr>
          <w:color w:val="auto"/>
          <w:sz w:val="22"/>
          <w:szCs w:val="22"/>
        </w:rPr>
        <w:t>of</w:t>
      </w:r>
      <w:r w:rsidRPr="00C60BD7">
        <w:rPr>
          <w:color w:val="auto"/>
          <w:sz w:val="22"/>
          <w:szCs w:val="22"/>
        </w:rPr>
        <w:t xml:space="preserve"> services, which comprise the overall system, including annual maintenance cost, as follows:</w:t>
      </w:r>
    </w:p>
    <w:p w14:paraId="067B08D7" w14:textId="77777777" w:rsidR="0070014E" w:rsidRPr="00C60BD7" w:rsidRDefault="0070014E" w:rsidP="00F6113E">
      <w:pPr>
        <w:pStyle w:val="Default"/>
        <w:ind w:left="720" w:hanging="360"/>
        <w:jc w:val="both"/>
        <w:rPr>
          <w:color w:val="auto"/>
          <w:sz w:val="22"/>
          <w:szCs w:val="22"/>
        </w:rPr>
      </w:pPr>
    </w:p>
    <w:p w14:paraId="390ED681" w14:textId="77777777" w:rsidR="0070014E" w:rsidRPr="00C60BD7" w:rsidRDefault="0070014E" w:rsidP="00F6113E">
      <w:pPr>
        <w:pStyle w:val="Default"/>
        <w:numPr>
          <w:ilvl w:val="0"/>
          <w:numId w:val="29"/>
        </w:numPr>
        <w:jc w:val="both"/>
        <w:rPr>
          <w:color w:val="auto"/>
          <w:sz w:val="22"/>
          <w:szCs w:val="22"/>
        </w:rPr>
      </w:pPr>
      <w:r w:rsidRPr="00C60BD7">
        <w:rPr>
          <w:color w:val="auto"/>
          <w:sz w:val="22"/>
          <w:szCs w:val="22"/>
        </w:rPr>
        <w:t>Cost points will be assigned on the specific component basis as reflected on the Official Price Sheet, for comparison and evaluation purposes.</w:t>
      </w:r>
    </w:p>
    <w:p w14:paraId="0947E7C3" w14:textId="77777777" w:rsidR="0070014E" w:rsidRPr="00C60BD7" w:rsidRDefault="0070014E" w:rsidP="00F6113E">
      <w:pPr>
        <w:pStyle w:val="Default"/>
        <w:numPr>
          <w:ilvl w:val="0"/>
          <w:numId w:val="29"/>
        </w:numPr>
        <w:jc w:val="both"/>
        <w:rPr>
          <w:color w:val="auto"/>
          <w:sz w:val="22"/>
          <w:szCs w:val="22"/>
        </w:rPr>
      </w:pPr>
      <w:r w:rsidRPr="00C60BD7">
        <w:rPr>
          <w:color w:val="auto"/>
          <w:sz w:val="22"/>
          <w:szCs w:val="22"/>
        </w:rPr>
        <w:t>The bid with the lowest estimated cost of the overall system will receive the maximum points possible for this section.</w:t>
      </w:r>
    </w:p>
    <w:p w14:paraId="2692CF9A" w14:textId="77777777" w:rsidR="0070014E" w:rsidRPr="00C60BD7" w:rsidRDefault="0070014E" w:rsidP="00F6113E">
      <w:pPr>
        <w:pStyle w:val="Default"/>
        <w:numPr>
          <w:ilvl w:val="0"/>
          <w:numId w:val="29"/>
        </w:numPr>
        <w:jc w:val="both"/>
        <w:rPr>
          <w:b/>
          <w:bCs/>
          <w:color w:val="auto"/>
          <w:sz w:val="22"/>
          <w:szCs w:val="22"/>
        </w:rPr>
      </w:pPr>
      <w:r w:rsidRPr="00C60BD7">
        <w:rPr>
          <w:color w:val="auto"/>
          <w:sz w:val="22"/>
          <w:szCs w:val="22"/>
        </w:rPr>
        <w:t>Remaining bids will receive points in accordance with the following formula:</w:t>
      </w:r>
    </w:p>
    <w:p w14:paraId="5E32875F" w14:textId="27A23C45" w:rsidR="00580BFF" w:rsidRDefault="0070014E" w:rsidP="00F6113E">
      <w:pPr>
        <w:pStyle w:val="Default"/>
        <w:ind w:left="1449"/>
        <w:jc w:val="both"/>
        <w:rPr>
          <w:b/>
          <w:bCs/>
          <w:color w:val="auto"/>
          <w:sz w:val="22"/>
          <w:szCs w:val="22"/>
        </w:rPr>
      </w:pPr>
      <w:r w:rsidRPr="00C60BD7">
        <w:rPr>
          <w:b/>
          <w:bCs/>
          <w:color w:val="auto"/>
          <w:sz w:val="22"/>
          <w:szCs w:val="22"/>
        </w:rPr>
        <w:tab/>
      </w:r>
      <w:r w:rsidRPr="00C60BD7">
        <w:rPr>
          <w:b/>
          <w:bCs/>
          <w:color w:val="auto"/>
          <w:sz w:val="22"/>
          <w:szCs w:val="22"/>
        </w:rPr>
        <w:tab/>
      </w:r>
    </w:p>
    <w:p w14:paraId="6430CDBB" w14:textId="5380355B" w:rsidR="0070014E" w:rsidRPr="00C60BD7" w:rsidRDefault="00811368" w:rsidP="00580BFF">
      <w:pPr>
        <w:pStyle w:val="Default"/>
        <w:ind w:left="1449" w:firstLine="711"/>
        <w:jc w:val="both"/>
        <w:rPr>
          <w:b/>
          <w:bCs/>
          <w:color w:val="auto"/>
          <w:sz w:val="22"/>
          <w:szCs w:val="22"/>
        </w:rPr>
      </w:pPr>
      <w:r w:rsidRPr="00C60BD7">
        <w:rPr>
          <w:b/>
          <w:bCs/>
          <w:color w:val="auto"/>
          <w:sz w:val="22"/>
          <w:szCs w:val="22"/>
        </w:rPr>
        <w:t>(</w:t>
      </w:r>
      <w:proofErr w:type="gramStart"/>
      <w:r w:rsidRPr="00C60BD7">
        <w:rPr>
          <w:b/>
          <w:bCs/>
          <w:color w:val="auto"/>
          <w:sz w:val="22"/>
          <w:szCs w:val="22"/>
        </w:rPr>
        <w:t>a/</w:t>
      </w:r>
      <w:proofErr w:type="gramEnd"/>
      <w:r w:rsidRPr="00C60BD7">
        <w:rPr>
          <w:b/>
          <w:bCs/>
          <w:color w:val="auto"/>
          <w:sz w:val="22"/>
          <w:szCs w:val="22"/>
        </w:rPr>
        <w:t>b)(c) = d</w:t>
      </w:r>
    </w:p>
    <w:p w14:paraId="3F51734C"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a = lowest cost bid in dollars</w:t>
      </w:r>
    </w:p>
    <w:p w14:paraId="32C107D2"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b = second (third, fourth, etc.) lowest cost bid</w:t>
      </w:r>
    </w:p>
    <w:p w14:paraId="3255DBA1" w14:textId="77777777" w:rsidR="0070014E"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c = maximum points for Cost category (20)</w:t>
      </w:r>
    </w:p>
    <w:p w14:paraId="22D78F40" w14:textId="77777777" w:rsidR="00811368" w:rsidRPr="00C60BD7" w:rsidRDefault="0070014E" w:rsidP="00F6113E">
      <w:pPr>
        <w:pStyle w:val="Default"/>
        <w:ind w:left="1449"/>
        <w:jc w:val="both"/>
        <w:rPr>
          <w:color w:val="auto"/>
          <w:sz w:val="22"/>
          <w:szCs w:val="22"/>
        </w:rPr>
      </w:pPr>
      <w:r w:rsidRPr="00C60BD7">
        <w:rPr>
          <w:color w:val="auto"/>
          <w:sz w:val="22"/>
          <w:szCs w:val="22"/>
        </w:rPr>
        <w:tab/>
      </w:r>
      <w:r w:rsidR="00811368" w:rsidRPr="00C60BD7">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247E6844"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A66FD18" w14:textId="77777777" w:rsidR="000F01C0" w:rsidRDefault="000F01C0" w:rsidP="00847962">
      <w:pPr>
        <w:tabs>
          <w:tab w:val="left" w:pos="540"/>
        </w:tabs>
        <w:spacing w:line="240" w:lineRule="auto"/>
        <w:jc w:val="both"/>
        <w:rPr>
          <w:rFonts w:ascii="Arial" w:hAnsi="Arial" w:cs="Arial"/>
          <w:b/>
          <w:bCs/>
          <w:color w:val="000000"/>
          <w:sz w:val="24"/>
          <w:szCs w:val="24"/>
        </w:rPr>
      </w:pPr>
    </w:p>
    <w:p w14:paraId="25020AB1" w14:textId="158A14C6"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712CC5">
        <w:rPr>
          <w:rFonts w:ascii="Arial" w:hAnsi="Arial" w:cs="Arial"/>
          <w:b/>
          <w:bCs/>
          <w:color w:val="000000"/>
          <w:sz w:val="24"/>
          <w:szCs w:val="24"/>
        </w:rPr>
        <w:t>4</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070"/>
        <w:gridCol w:w="5490"/>
      </w:tblGrid>
      <w:tr w:rsidR="00D730C9" w:rsidRPr="00D730C9" w14:paraId="3AC9E945" w14:textId="2FCC3610" w:rsidTr="009D5E26">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07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49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52E7342" w:rsidTr="009D5E26">
        <w:trPr>
          <w:trHeight w:val="1418"/>
        </w:trPr>
        <w:tc>
          <w:tcPr>
            <w:tcW w:w="2700" w:type="dxa"/>
            <w:shd w:val="clear" w:color="000000" w:fill="BFBFBF"/>
            <w:vAlign w:val="center"/>
            <w:hideMark/>
          </w:tcPr>
          <w:p w14:paraId="6F06D5AE" w14:textId="2CAC198F" w:rsidR="005C20C1" w:rsidRPr="003A72C3" w:rsidRDefault="003A2664" w:rsidP="005C20C1">
            <w:pPr>
              <w:spacing w:after="0" w:line="240" w:lineRule="auto"/>
              <w:rPr>
                <w:rFonts w:ascii="Arial" w:eastAsia="Times New Roman" w:hAnsi="Arial" w:cs="Arial"/>
                <w:b/>
                <w:bCs/>
              </w:rPr>
            </w:pPr>
            <w:r w:rsidRPr="003A72C3">
              <w:rPr>
                <w:rFonts w:ascii="Arial" w:eastAsia="Times New Roman" w:hAnsi="Arial" w:cs="Arial"/>
                <w:bCs/>
              </w:rPr>
              <w:t>Adherence to University Requirements</w:t>
            </w:r>
          </w:p>
        </w:tc>
        <w:tc>
          <w:tcPr>
            <w:tcW w:w="2070" w:type="dxa"/>
            <w:shd w:val="clear" w:color="000000" w:fill="F2F2F2"/>
            <w:vAlign w:val="center"/>
            <w:hideMark/>
          </w:tcPr>
          <w:p w14:paraId="74405757" w14:textId="7540F5F5" w:rsidR="00D730C9" w:rsidRPr="003A72C3" w:rsidRDefault="002A7902" w:rsidP="003A2664">
            <w:pPr>
              <w:spacing w:after="0" w:line="240" w:lineRule="auto"/>
              <w:rPr>
                <w:rFonts w:ascii="Arial" w:eastAsia="Times New Roman" w:hAnsi="Arial" w:cs="Arial"/>
              </w:rPr>
            </w:pPr>
            <w:r w:rsidRPr="003A72C3">
              <w:rPr>
                <w:rFonts w:ascii="Arial" w:eastAsia="Times New Roman" w:hAnsi="Arial" w:cs="Arial"/>
              </w:rPr>
              <w:t xml:space="preserve">Reference section </w:t>
            </w:r>
            <w:r w:rsidR="003A2664" w:rsidRPr="003A72C3">
              <w:rPr>
                <w:rFonts w:ascii="Arial" w:eastAsia="Times New Roman" w:hAnsi="Arial" w:cs="Arial"/>
              </w:rPr>
              <w:t xml:space="preserve">1 </w:t>
            </w:r>
            <w:r w:rsidR="00492CEB" w:rsidRPr="003A72C3">
              <w:rPr>
                <w:rFonts w:ascii="Arial" w:eastAsia="Times New Roman" w:hAnsi="Arial" w:cs="Arial"/>
              </w:rPr>
              <w:t xml:space="preserve">&amp; 2 </w:t>
            </w:r>
            <w:r w:rsidRPr="003A72C3">
              <w:rPr>
                <w:rFonts w:ascii="Arial" w:eastAsia="Times New Roman" w:hAnsi="Arial" w:cs="Arial"/>
              </w:rPr>
              <w:t>of RFP</w:t>
            </w:r>
            <w:r w:rsidR="00C807B8" w:rsidRPr="003A72C3">
              <w:rPr>
                <w:rFonts w:ascii="Arial" w:eastAsia="Times New Roman" w:hAnsi="Arial" w:cs="Arial"/>
              </w:rPr>
              <w:t>.</w:t>
            </w:r>
          </w:p>
        </w:tc>
        <w:tc>
          <w:tcPr>
            <w:tcW w:w="5490" w:type="dxa"/>
            <w:shd w:val="clear" w:color="000000" w:fill="F2F2F2"/>
            <w:vAlign w:val="center"/>
            <w:hideMark/>
          </w:tcPr>
          <w:p w14:paraId="63638A6E" w14:textId="31FA1744" w:rsidR="00D730C9" w:rsidRPr="003A72C3" w:rsidRDefault="002A7902" w:rsidP="00ED5A58">
            <w:pPr>
              <w:spacing w:after="0" w:line="240" w:lineRule="auto"/>
              <w:rPr>
                <w:rFonts w:ascii="Arial" w:eastAsia="Times New Roman" w:hAnsi="Arial" w:cs="Arial"/>
              </w:rPr>
            </w:pPr>
            <w:r w:rsidRPr="003A72C3">
              <w:rPr>
                <w:rFonts w:ascii="Arial" w:eastAsia="Times New Roman" w:hAnsi="Arial" w:cs="Arial"/>
                <w:b/>
              </w:rPr>
              <w:t>Termination of Contract:</w:t>
            </w:r>
            <w:r w:rsidRPr="003A72C3">
              <w:rPr>
                <w:rFonts w:ascii="Arial" w:eastAsia="Times New Roman" w:hAnsi="Arial" w:cs="Arial"/>
              </w:rPr>
              <w:t xml:space="preserve">  Reference section </w:t>
            </w:r>
            <w:r w:rsidR="00ED5A58" w:rsidRPr="003A72C3">
              <w:rPr>
                <w:rFonts w:ascii="Arial" w:eastAsia="Times New Roman" w:hAnsi="Arial" w:cs="Arial"/>
              </w:rPr>
              <w:t>7</w:t>
            </w:r>
            <w:r w:rsidRPr="003A72C3">
              <w:rPr>
                <w:rFonts w:ascii="Arial" w:eastAsia="Times New Roman" w:hAnsi="Arial" w:cs="Arial"/>
              </w:rPr>
              <w:t xml:space="preserve"> of RFP</w:t>
            </w:r>
            <w:r w:rsidR="00F75533" w:rsidRPr="003A72C3">
              <w:rPr>
                <w:rFonts w:ascii="Arial" w:eastAsia="Times New Roman" w:hAnsi="Arial" w:cs="Arial"/>
              </w:rPr>
              <w:t>. This termination clause will apply for insufficient performance of services by vendor at the sole discretion of the University of Arkansas, Fayetteville.</w:t>
            </w:r>
          </w:p>
        </w:tc>
      </w:tr>
      <w:tr w:rsidR="00D730C9" w:rsidRPr="00D730C9" w14:paraId="77E738B9" w14:textId="4251C4F2" w:rsidTr="009D5E26">
        <w:trPr>
          <w:trHeight w:val="1669"/>
        </w:trPr>
        <w:tc>
          <w:tcPr>
            <w:tcW w:w="2700" w:type="dxa"/>
            <w:shd w:val="clear" w:color="000000" w:fill="BFBFBF"/>
            <w:vAlign w:val="center"/>
            <w:hideMark/>
          </w:tcPr>
          <w:p w14:paraId="50600CC2" w14:textId="27DAF28F" w:rsidR="00D730C9" w:rsidRPr="003A72C3" w:rsidRDefault="002A0A43" w:rsidP="002A0A43">
            <w:pPr>
              <w:spacing w:after="0" w:line="240" w:lineRule="auto"/>
              <w:rPr>
                <w:rFonts w:ascii="Arial" w:eastAsia="Times New Roman" w:hAnsi="Arial" w:cs="Arial"/>
                <w:b/>
                <w:bCs/>
              </w:rPr>
            </w:pPr>
            <w:r w:rsidRPr="003A72C3">
              <w:rPr>
                <w:rFonts w:ascii="Arial" w:eastAsia="Times New Roman" w:hAnsi="Arial" w:cs="Arial"/>
                <w:bCs/>
              </w:rPr>
              <w:t>Adherence to Operating Funds Investment Policy</w:t>
            </w:r>
            <w:r w:rsidR="00DD4977" w:rsidRPr="003A72C3">
              <w:rPr>
                <w:rFonts w:ascii="Arial" w:eastAsia="Times New Roman" w:hAnsi="Arial" w:cs="Arial"/>
                <w:bCs/>
              </w:rPr>
              <w:t xml:space="preserve"> </w:t>
            </w:r>
          </w:p>
        </w:tc>
        <w:tc>
          <w:tcPr>
            <w:tcW w:w="2070" w:type="dxa"/>
            <w:shd w:val="clear" w:color="000000" w:fill="F2F2F2"/>
            <w:vAlign w:val="center"/>
            <w:hideMark/>
          </w:tcPr>
          <w:p w14:paraId="0FD64E50" w14:textId="4CD291CB" w:rsidR="00D730C9" w:rsidRPr="003A72C3" w:rsidRDefault="00DD4977" w:rsidP="002A0A43">
            <w:pPr>
              <w:spacing w:after="0" w:line="240" w:lineRule="auto"/>
              <w:rPr>
                <w:rFonts w:ascii="Arial" w:eastAsia="Times New Roman" w:hAnsi="Arial" w:cs="Arial"/>
              </w:rPr>
            </w:pPr>
            <w:r w:rsidRPr="003A72C3">
              <w:rPr>
                <w:rFonts w:ascii="Arial" w:eastAsia="Times New Roman" w:hAnsi="Arial" w:cs="Arial"/>
              </w:rPr>
              <w:t xml:space="preserve">Reference </w:t>
            </w:r>
            <w:r w:rsidR="002A0A43" w:rsidRPr="003A72C3">
              <w:rPr>
                <w:rFonts w:ascii="Arial" w:eastAsia="Times New Roman" w:hAnsi="Arial" w:cs="Arial"/>
              </w:rPr>
              <w:t>Appendix III</w:t>
            </w:r>
            <w:r w:rsidR="0059146D">
              <w:rPr>
                <w:rFonts w:ascii="Arial" w:eastAsia="Times New Roman" w:hAnsi="Arial" w:cs="Arial"/>
              </w:rPr>
              <w:t>.</w:t>
            </w:r>
          </w:p>
        </w:tc>
        <w:tc>
          <w:tcPr>
            <w:tcW w:w="5490" w:type="dxa"/>
            <w:shd w:val="clear" w:color="000000" w:fill="F2F2F2"/>
            <w:vAlign w:val="center"/>
            <w:hideMark/>
          </w:tcPr>
          <w:p w14:paraId="2B8712C1" w14:textId="655F2DAB" w:rsidR="00D730C9" w:rsidRPr="003A72C3" w:rsidRDefault="00F75533" w:rsidP="00ED5A58">
            <w:pPr>
              <w:spacing w:after="0" w:line="240" w:lineRule="auto"/>
              <w:rPr>
                <w:rFonts w:ascii="Arial" w:eastAsia="Times New Roman" w:hAnsi="Arial" w:cs="Arial"/>
              </w:rPr>
            </w:pPr>
            <w:r w:rsidRPr="003A72C3">
              <w:rPr>
                <w:rFonts w:ascii="Arial" w:eastAsia="Times New Roman" w:hAnsi="Arial" w:cs="Arial"/>
                <w:b/>
              </w:rPr>
              <w:t>Termination of Contract:</w:t>
            </w:r>
            <w:r w:rsidRPr="003A72C3">
              <w:rPr>
                <w:rFonts w:ascii="Arial" w:eastAsia="Times New Roman" w:hAnsi="Arial" w:cs="Arial"/>
              </w:rPr>
              <w:t xml:space="preserve">  Reference section </w:t>
            </w:r>
            <w:r w:rsidR="00ED5A58" w:rsidRPr="003A72C3">
              <w:rPr>
                <w:rFonts w:ascii="Arial" w:eastAsia="Times New Roman" w:hAnsi="Arial" w:cs="Arial"/>
              </w:rPr>
              <w:t>7</w:t>
            </w:r>
            <w:r w:rsidRPr="003A72C3">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D730C9" w:rsidRPr="00D730C9" w14:paraId="6715D462" w14:textId="0452CD38" w:rsidTr="009D5E26">
        <w:trPr>
          <w:trHeight w:val="1476"/>
        </w:trPr>
        <w:tc>
          <w:tcPr>
            <w:tcW w:w="2700" w:type="dxa"/>
            <w:shd w:val="clear" w:color="000000" w:fill="BFBFBF"/>
            <w:vAlign w:val="center"/>
            <w:hideMark/>
          </w:tcPr>
          <w:p w14:paraId="7C77FD66" w14:textId="26EE5C3D" w:rsidR="00D730C9" w:rsidRPr="003A72C3" w:rsidRDefault="00DD4977" w:rsidP="00ED5A58">
            <w:pPr>
              <w:spacing w:after="0" w:line="240" w:lineRule="auto"/>
              <w:rPr>
                <w:rFonts w:ascii="Arial" w:eastAsia="Times New Roman" w:hAnsi="Arial" w:cs="Arial"/>
                <w:b/>
                <w:bCs/>
              </w:rPr>
            </w:pPr>
            <w:r w:rsidRPr="003A72C3">
              <w:rPr>
                <w:rFonts w:ascii="Arial" w:eastAsia="Times New Roman" w:hAnsi="Arial" w:cs="Arial"/>
                <w:bCs/>
              </w:rPr>
              <w:t xml:space="preserve">Scope of Services </w:t>
            </w:r>
          </w:p>
        </w:tc>
        <w:tc>
          <w:tcPr>
            <w:tcW w:w="2070" w:type="dxa"/>
            <w:shd w:val="clear" w:color="000000" w:fill="F2F2F2"/>
            <w:vAlign w:val="center"/>
            <w:hideMark/>
          </w:tcPr>
          <w:p w14:paraId="22413D59" w14:textId="61387D0E" w:rsidR="00D730C9" w:rsidRPr="003A72C3" w:rsidRDefault="00DD4977" w:rsidP="00ED5A58">
            <w:pPr>
              <w:spacing w:after="0" w:line="240" w:lineRule="auto"/>
              <w:rPr>
                <w:rFonts w:ascii="Arial" w:eastAsia="Times New Roman" w:hAnsi="Arial" w:cs="Arial"/>
              </w:rPr>
            </w:pPr>
            <w:r w:rsidRPr="003A72C3">
              <w:rPr>
                <w:rFonts w:ascii="Arial" w:eastAsia="Times New Roman" w:hAnsi="Arial" w:cs="Arial"/>
              </w:rPr>
              <w:t>Reference section</w:t>
            </w:r>
            <w:r w:rsidR="003A2664" w:rsidRPr="003A72C3">
              <w:rPr>
                <w:rFonts w:ascii="Arial" w:eastAsia="Times New Roman" w:hAnsi="Arial" w:cs="Arial"/>
              </w:rPr>
              <w:t xml:space="preserve"> </w:t>
            </w:r>
            <w:r w:rsidRPr="003A72C3">
              <w:rPr>
                <w:rFonts w:ascii="Arial" w:eastAsia="Times New Roman" w:hAnsi="Arial" w:cs="Arial"/>
              </w:rPr>
              <w:t>1</w:t>
            </w:r>
            <w:r w:rsidR="00ED5A58" w:rsidRPr="003A72C3">
              <w:rPr>
                <w:rFonts w:ascii="Arial" w:eastAsia="Times New Roman" w:hAnsi="Arial" w:cs="Arial"/>
              </w:rPr>
              <w:t>2</w:t>
            </w:r>
            <w:r w:rsidR="002A7902" w:rsidRPr="003A72C3">
              <w:rPr>
                <w:rFonts w:ascii="Arial" w:eastAsia="Times New Roman" w:hAnsi="Arial" w:cs="Arial"/>
              </w:rPr>
              <w:t xml:space="preserve"> of RFP</w:t>
            </w:r>
            <w:r w:rsidR="00C807B8" w:rsidRPr="003A72C3">
              <w:rPr>
                <w:rFonts w:ascii="Arial" w:eastAsia="Times New Roman" w:hAnsi="Arial" w:cs="Arial"/>
              </w:rPr>
              <w:t>.</w:t>
            </w:r>
          </w:p>
        </w:tc>
        <w:tc>
          <w:tcPr>
            <w:tcW w:w="5490" w:type="dxa"/>
            <w:shd w:val="clear" w:color="000000" w:fill="F2F2F2"/>
            <w:vAlign w:val="center"/>
            <w:hideMark/>
          </w:tcPr>
          <w:p w14:paraId="3BDB4C95" w14:textId="20FD4C09" w:rsidR="00D730C9" w:rsidRPr="003A72C3" w:rsidRDefault="00F75533" w:rsidP="00ED5A58">
            <w:pPr>
              <w:spacing w:after="0" w:line="240" w:lineRule="auto"/>
              <w:rPr>
                <w:rFonts w:ascii="Arial" w:eastAsia="Times New Roman" w:hAnsi="Arial" w:cs="Arial"/>
              </w:rPr>
            </w:pPr>
            <w:r w:rsidRPr="003A72C3">
              <w:rPr>
                <w:rFonts w:ascii="Arial" w:eastAsia="Times New Roman" w:hAnsi="Arial" w:cs="Arial"/>
                <w:b/>
              </w:rPr>
              <w:t>Termination of Contract:</w:t>
            </w:r>
            <w:r w:rsidRPr="003A72C3">
              <w:rPr>
                <w:rFonts w:ascii="Arial" w:eastAsia="Times New Roman" w:hAnsi="Arial" w:cs="Arial"/>
              </w:rPr>
              <w:t xml:space="preserve">  Reference section </w:t>
            </w:r>
            <w:r w:rsidR="00ED5A58" w:rsidRPr="003A72C3">
              <w:rPr>
                <w:rFonts w:ascii="Arial" w:eastAsia="Times New Roman" w:hAnsi="Arial" w:cs="Arial"/>
              </w:rPr>
              <w:t>7</w:t>
            </w:r>
            <w:r w:rsidRPr="003A72C3">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6A694D3F" w14:textId="15CF3C9D" w:rsidR="00534A43" w:rsidRPr="00FA4997" w:rsidRDefault="00534A43" w:rsidP="00847962">
      <w:pPr>
        <w:spacing w:line="240" w:lineRule="auto"/>
        <w:rPr>
          <w:rFonts w:cs="Arial"/>
          <w:lang w:val="da-DK"/>
        </w:rPr>
      </w:pPr>
      <w:r w:rsidRPr="00FA4997">
        <w:rPr>
          <w:rFonts w:ascii="Arial" w:hAnsi="Arial" w:cs="Arial"/>
          <w:b/>
          <w:sz w:val="32"/>
          <w:szCs w:val="32"/>
          <w:lang w:val="da-DK"/>
        </w:rPr>
        <w:lastRenderedPageBreak/>
        <w:t xml:space="preserve">APPENDIX </w:t>
      </w:r>
      <w:r w:rsidR="00430952" w:rsidRPr="00FA4997">
        <w:rPr>
          <w:rFonts w:ascii="Arial" w:hAnsi="Arial" w:cs="Arial"/>
          <w:b/>
          <w:sz w:val="32"/>
          <w:szCs w:val="32"/>
          <w:lang w:val="da-DK"/>
        </w:rPr>
        <w:t>I</w:t>
      </w:r>
      <w:r w:rsidRPr="00FA4997">
        <w:rPr>
          <w:rFonts w:ascii="Arial" w:hAnsi="Arial" w:cs="Arial"/>
          <w:b/>
          <w:sz w:val="32"/>
          <w:szCs w:val="32"/>
          <w:lang w:val="da-DK"/>
        </w:rPr>
        <w:t>: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FA4997">
        <w:rPr>
          <w:rFonts w:cs="Arial"/>
          <w:b/>
        </w:rPr>
        <w:t xml:space="preserve">Section </w:t>
      </w:r>
      <w:r w:rsidR="00ED5A58" w:rsidRPr="00020343">
        <w:rPr>
          <w:rFonts w:cs="Arial"/>
          <w:b/>
        </w:rPr>
        <w:t>4</w:t>
      </w:r>
      <w:r w:rsidRPr="00FA4997">
        <w:rPr>
          <w:rFonts w:cs="Arial"/>
        </w:rPr>
        <w:t xml:space="preserve"> 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2"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6F6209">
        <w:rPr>
          <w:b/>
          <w:sz w:val="32"/>
          <w:szCs w:val="32"/>
        </w:rPr>
        <w:lastRenderedPageBreak/>
        <w:t>APPENDIX II</w:t>
      </w:r>
      <w:bookmarkEnd w:id="12"/>
      <w:r w:rsidR="006F6209" w:rsidRPr="006F6209">
        <w:rPr>
          <w:b/>
          <w:sz w:val="32"/>
          <w:szCs w:val="32"/>
        </w:rPr>
        <w:t>:  Official Price Sheet</w:t>
      </w:r>
    </w:p>
    <w:p w14:paraId="45C9A465" w14:textId="77777777" w:rsidR="006F6209" w:rsidRPr="006F6209" w:rsidRDefault="006F6209" w:rsidP="006F6209">
      <w:pPr>
        <w:pStyle w:val="MyNormal"/>
        <w:jc w:val="left"/>
        <w:rPr>
          <w:b/>
          <w:sz w:val="32"/>
          <w:szCs w:val="32"/>
        </w:rPr>
      </w:pPr>
    </w:p>
    <w:p w14:paraId="0C71D4EC" w14:textId="77777777" w:rsidR="006F6209" w:rsidRDefault="001653C0" w:rsidP="006F6209">
      <w:pPr>
        <w:pStyle w:val="MyNormal"/>
        <w:jc w:val="left"/>
        <w:rPr>
          <w:rFonts w:cs="Arial"/>
          <w:b/>
        </w:rPr>
      </w:pPr>
      <w:r w:rsidRPr="000E13BF">
        <w:rPr>
          <w:rFonts w:cs="Arial"/>
          <w:b/>
        </w:rPr>
        <w:t xml:space="preserve">Reference Section </w:t>
      </w:r>
      <w:r w:rsidR="00ED5A58" w:rsidRPr="00020343">
        <w:rPr>
          <w:rFonts w:cs="Arial"/>
          <w:b/>
        </w:rPr>
        <w:t>3</w:t>
      </w:r>
      <w:r w:rsidRPr="000E13BF">
        <w:rPr>
          <w:rFonts w:cs="Arial"/>
          <w:b/>
        </w:rPr>
        <w:t>-Costs</w:t>
      </w:r>
      <w:r w:rsidRPr="00C4431B">
        <w:rPr>
          <w:rFonts w:cs="Arial"/>
        </w:rPr>
        <w:t xml:space="preserve"> 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for </w:t>
      </w:r>
      <w:r w:rsidR="00E936D6">
        <w:rPr>
          <w:rFonts w:cs="Arial"/>
          <w:b/>
        </w:rPr>
        <w:t>120</w:t>
      </w:r>
      <w:r w:rsidRPr="00E4748A">
        <w:rPr>
          <w:rFonts w:cs="Arial"/>
          <w:b/>
          <w:color w:val="FF0000"/>
        </w:rPr>
        <w:t xml:space="preserve"> </w:t>
      </w:r>
      <w:r w:rsidRPr="00E936D6">
        <w:rPr>
          <w:rFonts w:cs="Arial"/>
          <w:b/>
        </w:rPr>
        <w:t>days</w:t>
      </w:r>
      <w:r w:rsidRPr="00E4748A">
        <w:rPr>
          <w:rFonts w:cs="Arial"/>
          <w:b/>
          <w:color w:val="FF0000"/>
        </w:rPr>
        <w:t xml:space="preserve"> </w:t>
      </w:r>
      <w:r w:rsidRPr="00E4748A">
        <w:rPr>
          <w:rFonts w:cs="Arial"/>
          <w:b/>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704"/>
        <w:gridCol w:w="877"/>
        <w:gridCol w:w="4047"/>
        <w:gridCol w:w="1983"/>
        <w:gridCol w:w="2047"/>
        <w:gridCol w:w="251"/>
      </w:tblGrid>
      <w:tr w:rsidR="006200F9" w:rsidRPr="00E4748A" w14:paraId="0B3EBE9C" w14:textId="77777777" w:rsidTr="007E4D91">
        <w:trPr>
          <w:trHeight w:val="391"/>
        </w:trPr>
        <w:tc>
          <w:tcPr>
            <w:tcW w:w="4885" w:type="pct"/>
            <w:gridSpan w:val="5"/>
            <w:noWrap/>
            <w:vAlign w:val="bottom"/>
            <w:hideMark/>
          </w:tcPr>
          <w:p w14:paraId="2187D0DC" w14:textId="77777777" w:rsidR="00787522" w:rsidRPr="00E4748A" w:rsidRDefault="00787522" w:rsidP="00FD49A9">
            <w:pPr>
              <w:rPr>
                <w:color w:val="FF0000"/>
              </w:rPr>
            </w:pPr>
          </w:p>
        </w:tc>
        <w:tc>
          <w:tcPr>
            <w:tcW w:w="115" w:type="pct"/>
            <w:noWrap/>
            <w:vAlign w:val="bottom"/>
            <w:hideMark/>
          </w:tcPr>
          <w:p w14:paraId="726441D7" w14:textId="77777777" w:rsidR="00787522" w:rsidRPr="00E4748A" w:rsidRDefault="00787522" w:rsidP="00FD49A9">
            <w:pPr>
              <w:rPr>
                <w:color w:val="FF0000"/>
              </w:rPr>
            </w:pPr>
          </w:p>
        </w:tc>
      </w:tr>
      <w:tr w:rsidR="006200F9" w:rsidRPr="00E4748A" w14:paraId="19795136" w14:textId="77777777" w:rsidTr="0050567D">
        <w:trPr>
          <w:trHeight w:val="797"/>
        </w:trPr>
        <w:tc>
          <w:tcPr>
            <w:tcW w:w="781" w:type="pct"/>
            <w:tcBorders>
              <w:bottom w:val="single" w:sz="4" w:space="0" w:color="auto"/>
            </w:tcBorders>
            <w:noWrap/>
            <w:vAlign w:val="bottom"/>
            <w:hideMark/>
          </w:tcPr>
          <w:p w14:paraId="01231090"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ITEM</w:t>
            </w:r>
          </w:p>
        </w:tc>
        <w:tc>
          <w:tcPr>
            <w:tcW w:w="402" w:type="pct"/>
            <w:tcBorders>
              <w:bottom w:val="single" w:sz="4" w:space="0" w:color="auto"/>
            </w:tcBorders>
            <w:noWrap/>
            <w:vAlign w:val="bottom"/>
            <w:hideMark/>
          </w:tcPr>
          <w:p w14:paraId="393F0608"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QTY</w:t>
            </w:r>
          </w:p>
        </w:tc>
        <w:tc>
          <w:tcPr>
            <w:tcW w:w="1855" w:type="pct"/>
            <w:tcBorders>
              <w:bottom w:val="single" w:sz="4" w:space="0" w:color="auto"/>
            </w:tcBorders>
            <w:noWrap/>
            <w:vAlign w:val="bottom"/>
            <w:hideMark/>
          </w:tcPr>
          <w:p w14:paraId="41D730B5"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DESCRIPTION</w:t>
            </w:r>
          </w:p>
        </w:tc>
        <w:tc>
          <w:tcPr>
            <w:tcW w:w="909" w:type="pct"/>
            <w:tcBorders>
              <w:bottom w:val="single" w:sz="4" w:space="0" w:color="auto"/>
            </w:tcBorders>
            <w:noWrap/>
            <w:vAlign w:val="bottom"/>
            <w:hideMark/>
          </w:tcPr>
          <w:p w14:paraId="77745FD9"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PRICE EACH</w:t>
            </w:r>
          </w:p>
        </w:tc>
        <w:tc>
          <w:tcPr>
            <w:tcW w:w="938" w:type="pct"/>
            <w:tcBorders>
              <w:bottom w:val="single" w:sz="4" w:space="0" w:color="auto"/>
            </w:tcBorders>
            <w:noWrap/>
            <w:vAlign w:val="bottom"/>
            <w:hideMark/>
          </w:tcPr>
          <w:p w14:paraId="468E0EB4" w14:textId="77777777" w:rsidR="00787522" w:rsidRPr="006C3C72" w:rsidRDefault="00787522" w:rsidP="00FD49A9">
            <w:pPr>
              <w:jc w:val="center"/>
              <w:rPr>
                <w:rFonts w:ascii="Arial" w:hAnsi="Arial" w:cs="Arial"/>
                <w:b/>
                <w:bCs/>
                <w:i/>
                <w:iCs/>
                <w:sz w:val="28"/>
                <w:szCs w:val="28"/>
              </w:rPr>
            </w:pPr>
            <w:r w:rsidRPr="006C3C72">
              <w:rPr>
                <w:rFonts w:ascii="Arial" w:hAnsi="Arial" w:cs="Arial"/>
                <w:b/>
                <w:bCs/>
                <w:i/>
                <w:iCs/>
                <w:sz w:val="28"/>
                <w:szCs w:val="28"/>
              </w:rPr>
              <w:t>TOTAL</w:t>
            </w:r>
          </w:p>
        </w:tc>
        <w:tc>
          <w:tcPr>
            <w:tcW w:w="115" w:type="pct"/>
            <w:noWrap/>
            <w:vAlign w:val="bottom"/>
            <w:hideMark/>
          </w:tcPr>
          <w:p w14:paraId="52D6E76E" w14:textId="77777777" w:rsidR="00787522" w:rsidRPr="00E4748A" w:rsidRDefault="00787522" w:rsidP="00FD49A9">
            <w:pPr>
              <w:rPr>
                <w:color w:val="FF0000"/>
              </w:rPr>
            </w:pPr>
          </w:p>
        </w:tc>
      </w:tr>
      <w:tr w:rsidR="006200F9" w:rsidRPr="00E4748A" w14:paraId="01BA3ADF" w14:textId="77777777" w:rsidTr="0050567D">
        <w:trPr>
          <w:trHeight w:val="344"/>
        </w:trPr>
        <w:tc>
          <w:tcPr>
            <w:tcW w:w="781" w:type="pct"/>
            <w:tcBorders>
              <w:top w:val="single" w:sz="4" w:space="0" w:color="auto"/>
              <w:left w:val="single" w:sz="8" w:space="0" w:color="auto"/>
              <w:bottom w:val="single" w:sz="8" w:space="0" w:color="auto"/>
              <w:right w:val="single" w:sz="8" w:space="0" w:color="auto"/>
            </w:tcBorders>
            <w:noWrap/>
            <w:vAlign w:val="center"/>
            <w:hideMark/>
          </w:tcPr>
          <w:p w14:paraId="73B71326" w14:textId="0863660A" w:rsidR="00787522" w:rsidRPr="006C3C72" w:rsidRDefault="0050567D" w:rsidP="002672AF">
            <w:pPr>
              <w:jc w:val="center"/>
              <w:rPr>
                <w:rFonts w:ascii="Arial" w:hAnsi="Arial" w:cs="Arial"/>
                <w:sz w:val="24"/>
                <w:szCs w:val="24"/>
              </w:rPr>
            </w:pPr>
            <w:r>
              <w:rPr>
                <w:rFonts w:ascii="Arial" w:hAnsi="Arial" w:cs="Arial"/>
                <w:sz w:val="24"/>
                <w:szCs w:val="24"/>
              </w:rPr>
              <w:t>1</w:t>
            </w:r>
          </w:p>
        </w:tc>
        <w:tc>
          <w:tcPr>
            <w:tcW w:w="402" w:type="pct"/>
            <w:tcBorders>
              <w:top w:val="single" w:sz="4" w:space="0" w:color="auto"/>
              <w:left w:val="nil"/>
              <w:bottom w:val="single" w:sz="8" w:space="0" w:color="auto"/>
              <w:right w:val="single" w:sz="8" w:space="0" w:color="auto"/>
            </w:tcBorders>
            <w:noWrap/>
            <w:vAlign w:val="center"/>
            <w:hideMark/>
          </w:tcPr>
          <w:p w14:paraId="51667CC2"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single" w:sz="4" w:space="0" w:color="auto"/>
              <w:left w:val="nil"/>
              <w:bottom w:val="single" w:sz="8" w:space="0" w:color="auto"/>
              <w:right w:val="single" w:sz="8" w:space="0" w:color="auto"/>
            </w:tcBorders>
            <w:noWrap/>
            <w:vAlign w:val="center"/>
            <w:hideMark/>
          </w:tcPr>
          <w:p w14:paraId="63CD044D" w14:textId="684E3D0F" w:rsidR="00787522" w:rsidRPr="006C3C72" w:rsidRDefault="0050567D" w:rsidP="00405DEA">
            <w:pPr>
              <w:jc w:val="center"/>
              <w:rPr>
                <w:rFonts w:ascii="Arial" w:hAnsi="Arial" w:cs="Arial"/>
                <w:sz w:val="24"/>
                <w:szCs w:val="24"/>
              </w:rPr>
            </w:pPr>
            <w:r>
              <w:rPr>
                <w:rFonts w:ascii="Arial" w:hAnsi="Arial" w:cs="Arial"/>
                <w:sz w:val="24"/>
                <w:szCs w:val="24"/>
              </w:rPr>
              <w:t>Advisory Services</w:t>
            </w:r>
          </w:p>
        </w:tc>
        <w:tc>
          <w:tcPr>
            <w:tcW w:w="909" w:type="pct"/>
            <w:tcBorders>
              <w:top w:val="single" w:sz="4" w:space="0" w:color="auto"/>
              <w:left w:val="nil"/>
              <w:bottom w:val="single" w:sz="8" w:space="0" w:color="auto"/>
              <w:right w:val="single" w:sz="8" w:space="0" w:color="auto"/>
            </w:tcBorders>
            <w:noWrap/>
            <w:vAlign w:val="center"/>
            <w:hideMark/>
          </w:tcPr>
          <w:p w14:paraId="4B2AF868"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single" w:sz="4" w:space="0" w:color="auto"/>
              <w:left w:val="nil"/>
              <w:bottom w:val="single" w:sz="8" w:space="0" w:color="auto"/>
              <w:right w:val="single" w:sz="8" w:space="0" w:color="auto"/>
            </w:tcBorders>
            <w:noWrap/>
            <w:vAlign w:val="center"/>
            <w:hideMark/>
          </w:tcPr>
          <w:p w14:paraId="4A887FFA"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71A27D9F" w14:textId="77777777" w:rsidR="00787522" w:rsidRPr="00E4748A" w:rsidRDefault="00787522" w:rsidP="00FD49A9">
            <w:pPr>
              <w:rPr>
                <w:color w:val="FF0000"/>
              </w:rPr>
            </w:pPr>
          </w:p>
        </w:tc>
      </w:tr>
      <w:tr w:rsidR="006200F9" w:rsidRPr="00E4748A" w14:paraId="39C78342"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56D01932" w:rsidR="00787522" w:rsidRPr="006C3C72" w:rsidRDefault="0050567D" w:rsidP="002672AF">
            <w:pPr>
              <w:jc w:val="center"/>
              <w:rPr>
                <w:rFonts w:ascii="Arial" w:hAnsi="Arial" w:cs="Arial"/>
                <w:sz w:val="24"/>
                <w:szCs w:val="24"/>
              </w:rPr>
            </w:pPr>
            <w:r>
              <w:rPr>
                <w:rFonts w:ascii="Arial" w:hAnsi="Arial" w:cs="Arial"/>
                <w:sz w:val="24"/>
                <w:szCs w:val="24"/>
              </w:rPr>
              <w:t>2</w:t>
            </w:r>
          </w:p>
        </w:tc>
        <w:tc>
          <w:tcPr>
            <w:tcW w:w="402" w:type="pct"/>
            <w:tcBorders>
              <w:top w:val="nil"/>
              <w:left w:val="nil"/>
              <w:bottom w:val="single" w:sz="8" w:space="0" w:color="auto"/>
              <w:right w:val="single" w:sz="8" w:space="0" w:color="auto"/>
            </w:tcBorders>
            <w:noWrap/>
            <w:vAlign w:val="center"/>
            <w:hideMark/>
          </w:tcPr>
          <w:p w14:paraId="6FA910BD"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hideMark/>
          </w:tcPr>
          <w:p w14:paraId="43F41FA4" w14:textId="7E7529D4" w:rsidR="00787522" w:rsidRPr="006C3C72" w:rsidRDefault="00405DEA" w:rsidP="002672AF">
            <w:pPr>
              <w:jc w:val="center"/>
              <w:rPr>
                <w:rFonts w:ascii="Arial" w:hAnsi="Arial" w:cs="Arial"/>
                <w:sz w:val="24"/>
                <w:szCs w:val="24"/>
              </w:rPr>
            </w:pPr>
            <w:r w:rsidRPr="006C3C72">
              <w:rPr>
                <w:rFonts w:ascii="Arial" w:hAnsi="Arial" w:cs="Arial"/>
                <w:sz w:val="24"/>
                <w:szCs w:val="24"/>
              </w:rPr>
              <w:t xml:space="preserve">Other </w:t>
            </w:r>
          </w:p>
        </w:tc>
        <w:tc>
          <w:tcPr>
            <w:tcW w:w="909" w:type="pct"/>
            <w:tcBorders>
              <w:top w:val="nil"/>
              <w:left w:val="nil"/>
              <w:bottom w:val="single" w:sz="8" w:space="0" w:color="auto"/>
              <w:right w:val="single" w:sz="8" w:space="0" w:color="auto"/>
            </w:tcBorders>
            <w:noWrap/>
            <w:vAlign w:val="center"/>
            <w:hideMark/>
          </w:tcPr>
          <w:p w14:paraId="076EAF86"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3C504C18"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6F841932" w14:textId="77777777" w:rsidR="00787522" w:rsidRPr="00E4748A" w:rsidRDefault="00787522" w:rsidP="00FD49A9">
            <w:pPr>
              <w:rPr>
                <w:color w:val="FF0000"/>
              </w:rPr>
            </w:pPr>
          </w:p>
        </w:tc>
      </w:tr>
      <w:tr w:rsidR="006200F9" w:rsidRPr="00E4748A" w14:paraId="60A1EB85" w14:textId="77777777" w:rsidTr="007E4D91">
        <w:trPr>
          <w:trHeight w:val="1888"/>
        </w:trPr>
        <w:tc>
          <w:tcPr>
            <w:tcW w:w="781" w:type="pct"/>
            <w:tcBorders>
              <w:top w:val="nil"/>
              <w:left w:val="single" w:sz="8" w:space="0" w:color="auto"/>
              <w:bottom w:val="single" w:sz="8" w:space="0" w:color="auto"/>
              <w:right w:val="single" w:sz="8" w:space="0" w:color="auto"/>
            </w:tcBorders>
            <w:noWrap/>
            <w:vAlign w:val="center"/>
            <w:hideMark/>
          </w:tcPr>
          <w:p w14:paraId="36034AA0" w14:textId="57A11D44" w:rsidR="00787522" w:rsidRPr="006C3C72" w:rsidRDefault="00247156" w:rsidP="002672AF">
            <w:pPr>
              <w:jc w:val="center"/>
              <w:rPr>
                <w:rFonts w:ascii="Arial" w:hAnsi="Arial" w:cs="Arial"/>
                <w:sz w:val="24"/>
                <w:szCs w:val="24"/>
              </w:rPr>
            </w:pPr>
            <w:r>
              <w:rPr>
                <w:rFonts w:ascii="Arial" w:hAnsi="Arial" w:cs="Arial"/>
                <w:sz w:val="24"/>
                <w:szCs w:val="24"/>
              </w:rPr>
              <w:t>3</w:t>
            </w:r>
          </w:p>
        </w:tc>
        <w:tc>
          <w:tcPr>
            <w:tcW w:w="402" w:type="pct"/>
            <w:tcBorders>
              <w:top w:val="nil"/>
              <w:left w:val="nil"/>
              <w:bottom w:val="single" w:sz="8" w:space="0" w:color="auto"/>
              <w:right w:val="single" w:sz="8" w:space="0" w:color="auto"/>
            </w:tcBorders>
            <w:noWrap/>
            <w:vAlign w:val="center"/>
            <w:hideMark/>
          </w:tcPr>
          <w:p w14:paraId="3752B930" w14:textId="77777777" w:rsidR="00787522" w:rsidRPr="006C3C72" w:rsidRDefault="00787522" w:rsidP="002672AF">
            <w:pPr>
              <w:rPr>
                <w:rFonts w:ascii="Arial" w:hAnsi="Arial" w:cs="Arial"/>
                <w:sz w:val="24"/>
                <w:szCs w:val="24"/>
              </w:rPr>
            </w:pPr>
            <w:r w:rsidRPr="006C3C72">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tcPr>
          <w:p w14:paraId="7B9730D7" w14:textId="6FD2ACEA" w:rsidR="00787522" w:rsidRPr="006C3C72" w:rsidRDefault="00405DEA" w:rsidP="002672AF">
            <w:pPr>
              <w:jc w:val="center"/>
              <w:rPr>
                <w:rFonts w:ascii="Arial" w:hAnsi="Arial" w:cs="Arial"/>
                <w:sz w:val="24"/>
                <w:szCs w:val="24"/>
              </w:rPr>
            </w:pPr>
            <w:r w:rsidRPr="006C3C72">
              <w:rPr>
                <w:rFonts w:ascii="Arial" w:hAnsi="Arial" w:cs="Arial"/>
                <w:sz w:val="24"/>
                <w:szCs w:val="24"/>
              </w:rPr>
              <w:t>Not-to-exceed budgets for reimbursable expenses such as travel, communications, supplies, printing, etc.</w:t>
            </w:r>
          </w:p>
        </w:tc>
        <w:tc>
          <w:tcPr>
            <w:tcW w:w="909" w:type="pct"/>
            <w:tcBorders>
              <w:top w:val="nil"/>
              <w:left w:val="nil"/>
              <w:bottom w:val="single" w:sz="8" w:space="0" w:color="auto"/>
              <w:right w:val="single" w:sz="8" w:space="0" w:color="auto"/>
            </w:tcBorders>
            <w:noWrap/>
            <w:vAlign w:val="center"/>
            <w:hideMark/>
          </w:tcPr>
          <w:p w14:paraId="7239901A"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255A3A25" w14:textId="77777777" w:rsidR="00787522" w:rsidRPr="006C3C72" w:rsidRDefault="00787522" w:rsidP="002672AF">
            <w:pPr>
              <w:rPr>
                <w:rFonts w:ascii="Arial" w:hAnsi="Arial" w:cs="Arial"/>
                <w:sz w:val="24"/>
                <w:szCs w:val="24"/>
              </w:rPr>
            </w:pPr>
            <w:r w:rsidRPr="006C3C72">
              <w:rPr>
                <w:rFonts w:ascii="Arial" w:hAnsi="Arial" w:cs="Arial"/>
                <w:sz w:val="24"/>
                <w:szCs w:val="24"/>
              </w:rPr>
              <w:t>$</w:t>
            </w:r>
          </w:p>
        </w:tc>
        <w:tc>
          <w:tcPr>
            <w:tcW w:w="115" w:type="pct"/>
            <w:noWrap/>
            <w:vAlign w:val="bottom"/>
            <w:hideMark/>
          </w:tcPr>
          <w:p w14:paraId="11756B4C" w14:textId="77777777" w:rsidR="00787522" w:rsidRPr="00E4748A" w:rsidRDefault="00787522" w:rsidP="00FD49A9">
            <w:pPr>
              <w:rPr>
                <w:color w:val="FF0000"/>
              </w:rPr>
            </w:pPr>
          </w:p>
        </w:tc>
      </w:tr>
      <w:tr w:rsidR="007E4D91" w:rsidRPr="006200F9" w14:paraId="48BF4E42" w14:textId="77777777" w:rsidTr="00AF3761">
        <w:trPr>
          <w:trHeight w:val="448"/>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E4D91" w:rsidRPr="006C3C72" w:rsidRDefault="007E4D91" w:rsidP="002672AF">
            <w:pPr>
              <w:rPr>
                <w:rFonts w:ascii="Arial" w:hAnsi="Arial" w:cs="Arial"/>
                <w:b/>
                <w:bCs/>
                <w:i/>
                <w:iCs/>
                <w:sz w:val="24"/>
                <w:szCs w:val="24"/>
              </w:rPr>
            </w:pPr>
            <w:r w:rsidRPr="006C3C72">
              <w:rPr>
                <w:rFonts w:ascii="Arial" w:hAnsi="Arial" w:cs="Arial"/>
                <w:b/>
                <w:bCs/>
                <w:i/>
                <w:iCs/>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7B288C14" w14:textId="641FCA9F" w:rsidR="007E4D91" w:rsidRPr="006C3C72" w:rsidRDefault="007E4D91" w:rsidP="002672AF">
            <w:pPr>
              <w:rPr>
                <w:rFonts w:ascii="Arial" w:hAnsi="Arial" w:cs="Arial"/>
                <w:b/>
                <w:bCs/>
                <w:sz w:val="24"/>
                <w:szCs w:val="24"/>
              </w:rPr>
            </w:pPr>
          </w:p>
        </w:tc>
        <w:tc>
          <w:tcPr>
            <w:tcW w:w="938" w:type="pct"/>
            <w:tcBorders>
              <w:top w:val="nil"/>
              <w:left w:val="nil"/>
              <w:bottom w:val="single" w:sz="8" w:space="0" w:color="auto"/>
              <w:right w:val="single" w:sz="8" w:space="0" w:color="auto"/>
            </w:tcBorders>
            <w:noWrap/>
            <w:vAlign w:val="center"/>
            <w:hideMark/>
          </w:tcPr>
          <w:p w14:paraId="5D92DF4A" w14:textId="77777777" w:rsidR="007E4D91" w:rsidRPr="006C3C72" w:rsidRDefault="007E4D91" w:rsidP="002672AF">
            <w:pPr>
              <w:rPr>
                <w:rFonts w:ascii="Arial" w:hAnsi="Arial" w:cs="Arial"/>
                <w:b/>
                <w:bCs/>
                <w:sz w:val="24"/>
                <w:szCs w:val="24"/>
              </w:rPr>
            </w:pPr>
            <w:r w:rsidRPr="006C3C72">
              <w:rPr>
                <w:rFonts w:ascii="Arial" w:hAnsi="Arial" w:cs="Arial"/>
                <w:b/>
                <w:bCs/>
                <w:sz w:val="24"/>
                <w:szCs w:val="24"/>
              </w:rPr>
              <w:t>$</w:t>
            </w:r>
          </w:p>
        </w:tc>
        <w:tc>
          <w:tcPr>
            <w:tcW w:w="115" w:type="pct"/>
            <w:noWrap/>
            <w:vAlign w:val="bottom"/>
            <w:hideMark/>
          </w:tcPr>
          <w:p w14:paraId="668CF5D1" w14:textId="77777777" w:rsidR="007E4D91" w:rsidRPr="006200F9" w:rsidRDefault="007E4D91" w:rsidP="00FD49A9">
            <w:pPr>
              <w:rPr>
                <w:color w:val="FF0000"/>
              </w:rPr>
            </w:pPr>
          </w:p>
        </w:tc>
      </w:tr>
    </w:tbl>
    <w:p w14:paraId="6E2A1310" w14:textId="77777777" w:rsidR="00787522" w:rsidRDefault="00787522" w:rsidP="002672AF">
      <w:pPr>
        <w:pStyle w:val="Default"/>
        <w:tabs>
          <w:tab w:val="left" w:pos="540"/>
          <w:tab w:val="left" w:pos="810"/>
        </w:tabs>
        <w:ind w:right="-720"/>
      </w:pPr>
    </w:p>
    <w:p w14:paraId="44673B04" w14:textId="77777777" w:rsidR="00CC4A33" w:rsidRDefault="00CC4A33" w:rsidP="002672AF">
      <w:pPr>
        <w:pStyle w:val="Default"/>
        <w:tabs>
          <w:tab w:val="left" w:pos="540"/>
          <w:tab w:val="left" w:pos="810"/>
        </w:tabs>
        <w:ind w:right="-720"/>
      </w:pPr>
    </w:p>
    <w:p w14:paraId="785EA3BB" w14:textId="77777777" w:rsidR="00753C03" w:rsidRDefault="00753C03" w:rsidP="002672AF">
      <w:pPr>
        <w:pStyle w:val="Default"/>
        <w:tabs>
          <w:tab w:val="left" w:pos="540"/>
          <w:tab w:val="left" w:pos="810"/>
        </w:tabs>
        <w:ind w:right="-720"/>
      </w:pPr>
    </w:p>
    <w:p w14:paraId="7CC42B5E" w14:textId="77777777" w:rsidR="00A7422C" w:rsidRDefault="00A7422C">
      <w:pPr>
        <w:rPr>
          <w:rFonts w:ascii="Arial" w:hAnsi="Arial" w:cs="Arial"/>
          <w:b/>
          <w:color w:val="000000"/>
          <w:sz w:val="32"/>
          <w:szCs w:val="32"/>
        </w:rPr>
      </w:pPr>
      <w:r>
        <w:rPr>
          <w:b/>
          <w:sz w:val="32"/>
          <w:szCs w:val="32"/>
        </w:rPr>
        <w:br w:type="page"/>
      </w:r>
    </w:p>
    <w:p w14:paraId="61BC41DB" w14:textId="1BF76401" w:rsidR="00753C03" w:rsidRPr="00AD673D" w:rsidRDefault="00A7422C" w:rsidP="002672AF">
      <w:pPr>
        <w:pStyle w:val="Default"/>
        <w:tabs>
          <w:tab w:val="left" w:pos="540"/>
          <w:tab w:val="left" w:pos="810"/>
        </w:tabs>
        <w:ind w:right="-720"/>
        <w:rPr>
          <w:b/>
          <w:sz w:val="32"/>
          <w:szCs w:val="32"/>
        </w:rPr>
      </w:pPr>
      <w:r w:rsidRPr="00AD673D">
        <w:rPr>
          <w:b/>
          <w:sz w:val="32"/>
          <w:szCs w:val="32"/>
        </w:rPr>
        <w:lastRenderedPageBreak/>
        <w:t>APPENDIX III:  Operating Funds Investment Policy</w:t>
      </w:r>
    </w:p>
    <w:p w14:paraId="7A5F8C98" w14:textId="77777777" w:rsidR="000F462C" w:rsidRPr="00AD673D" w:rsidRDefault="000F462C" w:rsidP="002672AF">
      <w:pPr>
        <w:pStyle w:val="Default"/>
        <w:tabs>
          <w:tab w:val="left" w:pos="540"/>
          <w:tab w:val="left" w:pos="810"/>
        </w:tabs>
        <w:ind w:right="-720"/>
        <w:rPr>
          <w:b/>
          <w:sz w:val="32"/>
          <w:szCs w:val="32"/>
        </w:rPr>
      </w:pPr>
    </w:p>
    <w:p w14:paraId="5B139819" w14:textId="221E71BD" w:rsidR="000F462C" w:rsidRPr="00AD673D" w:rsidRDefault="000F462C" w:rsidP="00802DFB">
      <w:pPr>
        <w:pStyle w:val="Default"/>
        <w:tabs>
          <w:tab w:val="left" w:pos="540"/>
          <w:tab w:val="left" w:pos="810"/>
        </w:tabs>
        <w:ind w:right="-720"/>
        <w:jc w:val="both"/>
        <w:rPr>
          <w:rStyle w:val="Hyperlink"/>
        </w:rPr>
      </w:pPr>
      <w:r w:rsidRPr="00AD673D">
        <w:t xml:space="preserve">Refer to this link:  </w:t>
      </w:r>
      <w:hyperlink r:id="rId13" w:history="1">
        <w:r w:rsidR="00460709" w:rsidRPr="00AD673D">
          <w:rPr>
            <w:rStyle w:val="Hyperlink"/>
          </w:rPr>
          <w:t>http://vcfa.uark.edu/policies/fayetteville/avcf/3140.php</w:t>
        </w:r>
      </w:hyperlink>
    </w:p>
    <w:p w14:paraId="4C64F347" w14:textId="77777777" w:rsidR="000F462C" w:rsidRPr="00AD673D" w:rsidRDefault="000F462C" w:rsidP="00802DFB">
      <w:pPr>
        <w:pStyle w:val="Default"/>
        <w:tabs>
          <w:tab w:val="left" w:pos="540"/>
          <w:tab w:val="left" w:pos="810"/>
        </w:tabs>
        <w:ind w:right="-720"/>
        <w:jc w:val="both"/>
        <w:rPr>
          <w:rStyle w:val="Hyperlink"/>
        </w:rPr>
      </w:pPr>
    </w:p>
    <w:p w14:paraId="35507121" w14:textId="30A9C676" w:rsidR="00802DFB" w:rsidRPr="00AD673D" w:rsidRDefault="000F462C" w:rsidP="00802DFB">
      <w:pPr>
        <w:pStyle w:val="Default"/>
        <w:tabs>
          <w:tab w:val="left" w:pos="540"/>
          <w:tab w:val="left" w:pos="810"/>
        </w:tabs>
        <w:ind w:right="-720"/>
        <w:jc w:val="both"/>
        <w:rPr>
          <w:rStyle w:val="Hyperlink"/>
          <w:color w:val="auto"/>
          <w:u w:val="none"/>
        </w:rPr>
      </w:pPr>
      <w:r w:rsidRPr="00AD673D">
        <w:rPr>
          <w:rStyle w:val="Hyperlink"/>
          <w:color w:val="auto"/>
          <w:u w:val="none"/>
        </w:rPr>
        <w:t xml:space="preserve">The </w:t>
      </w:r>
      <w:r w:rsidR="004A6F29" w:rsidRPr="00AD673D">
        <w:rPr>
          <w:rStyle w:val="Hyperlink"/>
          <w:color w:val="auto"/>
          <w:u w:val="none"/>
        </w:rPr>
        <w:t>f</w:t>
      </w:r>
      <w:r w:rsidRPr="00AD673D">
        <w:rPr>
          <w:rStyle w:val="Hyperlink"/>
          <w:color w:val="auto"/>
          <w:u w:val="none"/>
        </w:rPr>
        <w:t xml:space="preserve">ull policy is provided as a separate component </w:t>
      </w:r>
      <w:r w:rsidR="004A6F29" w:rsidRPr="00AD673D">
        <w:rPr>
          <w:rStyle w:val="Hyperlink"/>
          <w:color w:val="auto"/>
          <w:u w:val="none"/>
        </w:rPr>
        <w:t xml:space="preserve">to this RFP </w:t>
      </w:r>
      <w:r w:rsidRPr="00AD673D">
        <w:rPr>
          <w:rStyle w:val="Hyperlink"/>
          <w:color w:val="auto"/>
          <w:u w:val="none"/>
        </w:rPr>
        <w:t xml:space="preserve">on our </w:t>
      </w:r>
      <w:proofErr w:type="spellStart"/>
      <w:r w:rsidRPr="00AD673D">
        <w:rPr>
          <w:rStyle w:val="Hyperlink"/>
          <w:color w:val="auto"/>
          <w:u w:val="none"/>
        </w:rPr>
        <w:t>Hogbid</w:t>
      </w:r>
      <w:proofErr w:type="spellEnd"/>
      <w:r w:rsidRPr="00AD673D">
        <w:rPr>
          <w:rStyle w:val="Hyperlink"/>
          <w:color w:val="auto"/>
          <w:u w:val="none"/>
        </w:rPr>
        <w:t xml:space="preserve"> website</w:t>
      </w:r>
      <w:r w:rsidR="00802DFB" w:rsidRPr="00AD673D">
        <w:rPr>
          <w:rStyle w:val="Hyperlink"/>
          <w:color w:val="auto"/>
          <w:u w:val="none"/>
        </w:rPr>
        <w:t>,</w:t>
      </w:r>
    </w:p>
    <w:p w14:paraId="57D5C96D" w14:textId="34D07629" w:rsidR="000F462C" w:rsidRPr="000F462C" w:rsidRDefault="00802DFB" w:rsidP="00802DFB">
      <w:pPr>
        <w:pStyle w:val="Default"/>
        <w:tabs>
          <w:tab w:val="left" w:pos="540"/>
          <w:tab w:val="left" w:pos="810"/>
        </w:tabs>
        <w:ind w:right="-720"/>
        <w:jc w:val="both"/>
        <w:rPr>
          <w:rStyle w:val="Hyperlink"/>
          <w:color w:val="auto"/>
          <w:u w:val="none"/>
        </w:rPr>
      </w:pPr>
      <w:proofErr w:type="gramStart"/>
      <w:r w:rsidRPr="00AD673D">
        <w:rPr>
          <w:rStyle w:val="Hyperlink"/>
          <w:color w:val="auto"/>
          <w:u w:val="none"/>
        </w:rPr>
        <w:t>titled</w:t>
      </w:r>
      <w:proofErr w:type="gramEnd"/>
      <w:r w:rsidRPr="00AD673D">
        <w:rPr>
          <w:rStyle w:val="Hyperlink"/>
          <w:color w:val="auto"/>
          <w:u w:val="none"/>
        </w:rPr>
        <w:t xml:space="preserve"> “Appendix III – Policy 314.0”</w:t>
      </w:r>
    </w:p>
    <w:sectPr w:rsidR="000F462C" w:rsidRPr="000F462C" w:rsidSect="00972405">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9FB34" w14:textId="77777777" w:rsidR="0093227A" w:rsidRDefault="0093227A" w:rsidP="00913B53">
      <w:pPr>
        <w:spacing w:after="0" w:line="240" w:lineRule="auto"/>
      </w:pPr>
      <w:r>
        <w:separator/>
      </w:r>
    </w:p>
  </w:endnote>
  <w:endnote w:type="continuationSeparator" w:id="0">
    <w:p w14:paraId="5240E322" w14:textId="77777777" w:rsidR="0093227A" w:rsidRDefault="0093227A"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609FA843" w14:textId="77777777" w:rsidR="00AF3761" w:rsidRDefault="00AF3761">
        <w:pPr>
          <w:pStyle w:val="Footer"/>
          <w:jc w:val="center"/>
        </w:pPr>
        <w:r>
          <w:fldChar w:fldCharType="begin"/>
        </w:r>
        <w:r>
          <w:instrText xml:space="preserve"> PAGE   \* MERGEFORMAT </w:instrText>
        </w:r>
        <w:r>
          <w:fldChar w:fldCharType="separate"/>
        </w:r>
        <w:r w:rsidR="00BF023A">
          <w:rPr>
            <w:noProof/>
          </w:rPr>
          <w:t>18</w:t>
        </w:r>
        <w:r>
          <w:rPr>
            <w:noProof/>
          </w:rPr>
          <w:fldChar w:fldCharType="end"/>
        </w:r>
      </w:p>
    </w:sdtContent>
  </w:sdt>
  <w:p w14:paraId="6806F910" w14:textId="77777777" w:rsidR="00AF3761" w:rsidRDefault="00AF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9CE7A" w14:textId="77777777" w:rsidR="0093227A" w:rsidRDefault="0093227A" w:rsidP="00913B53">
      <w:pPr>
        <w:spacing w:after="0" w:line="240" w:lineRule="auto"/>
      </w:pPr>
      <w:r>
        <w:separator/>
      </w:r>
    </w:p>
  </w:footnote>
  <w:footnote w:type="continuationSeparator" w:id="0">
    <w:p w14:paraId="51A8E520" w14:textId="77777777" w:rsidR="0093227A" w:rsidRDefault="0093227A"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7" w15:restartNumberingAfterBreak="0">
    <w:nsid w:val="13B952B3"/>
    <w:multiLevelType w:val="hybridMultilevel"/>
    <w:tmpl w:val="AF12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A66374C"/>
    <w:multiLevelType w:val="hybridMultilevel"/>
    <w:tmpl w:val="43742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18" w15:restartNumberingAfterBreak="0">
    <w:nsid w:val="2E2912EB"/>
    <w:multiLevelType w:val="hybridMultilevel"/>
    <w:tmpl w:val="010442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F296FB2"/>
    <w:multiLevelType w:val="hybridMultilevel"/>
    <w:tmpl w:val="9CE8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3"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4"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6"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1"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08F315A"/>
    <w:multiLevelType w:val="hybridMultilevel"/>
    <w:tmpl w:val="1640E0E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4"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B2E71"/>
    <w:multiLevelType w:val="hybridMultilevel"/>
    <w:tmpl w:val="CCAA44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0"/>
  </w:num>
  <w:num w:numId="3">
    <w:abstractNumId w:val="25"/>
  </w:num>
  <w:num w:numId="4">
    <w:abstractNumId w:val="30"/>
    <w:lvlOverride w:ilvl="0">
      <w:startOverride w:val="6"/>
    </w:lvlOverride>
    <w:lvlOverride w:ilvl="1">
      <w:startOverride w:val="2"/>
    </w:lvlOverride>
  </w:num>
  <w:num w:numId="5">
    <w:abstractNumId w:val="3"/>
  </w:num>
  <w:num w:numId="6">
    <w:abstractNumId w:val="17"/>
  </w:num>
  <w:num w:numId="7">
    <w:abstractNumId w:val="22"/>
  </w:num>
  <w:num w:numId="8">
    <w:abstractNumId w:val="15"/>
  </w:num>
  <w:num w:numId="9">
    <w:abstractNumId w:val="43"/>
  </w:num>
  <w:num w:numId="10">
    <w:abstractNumId w:val="36"/>
  </w:num>
  <w:num w:numId="11">
    <w:abstractNumId w:val="42"/>
  </w:num>
  <w:num w:numId="12">
    <w:abstractNumId w:val="39"/>
  </w:num>
  <w:num w:numId="13">
    <w:abstractNumId w:val="38"/>
  </w:num>
  <w:num w:numId="14">
    <w:abstractNumId w:val="44"/>
  </w:num>
  <w:num w:numId="15">
    <w:abstractNumId w:val="26"/>
  </w:num>
  <w:num w:numId="16">
    <w:abstractNumId w:val="46"/>
  </w:num>
  <w:num w:numId="17">
    <w:abstractNumId w:val="41"/>
  </w:num>
  <w:num w:numId="18">
    <w:abstractNumId w:val="12"/>
  </w:num>
  <w:num w:numId="19">
    <w:abstractNumId w:val="47"/>
  </w:num>
  <w:num w:numId="20">
    <w:abstractNumId w:val="37"/>
  </w:num>
  <w:num w:numId="21">
    <w:abstractNumId w:val="14"/>
  </w:num>
  <w:num w:numId="22">
    <w:abstractNumId w:val="6"/>
  </w:num>
  <w:num w:numId="23">
    <w:abstractNumId w:val="5"/>
  </w:num>
  <w:num w:numId="24">
    <w:abstractNumId w:val="40"/>
  </w:num>
  <w:num w:numId="25">
    <w:abstractNumId w:val="34"/>
  </w:num>
  <w:num w:numId="26">
    <w:abstractNumId w:val="24"/>
  </w:num>
  <w:num w:numId="27">
    <w:abstractNumId w:val="35"/>
  </w:num>
  <w:num w:numId="28">
    <w:abstractNumId w:val="23"/>
  </w:num>
  <w:num w:numId="29">
    <w:abstractNumId w:val="4"/>
  </w:num>
  <w:num w:numId="30">
    <w:abstractNumId w:val="31"/>
  </w:num>
  <w:num w:numId="31">
    <w:abstractNumId w:val="2"/>
  </w:num>
  <w:num w:numId="32">
    <w:abstractNumId w:val="0"/>
  </w:num>
  <w:num w:numId="33">
    <w:abstractNumId w:val="27"/>
  </w:num>
  <w:num w:numId="34">
    <w:abstractNumId w:val="13"/>
  </w:num>
  <w:num w:numId="35">
    <w:abstractNumId w:val="21"/>
  </w:num>
  <w:num w:numId="36">
    <w:abstractNumId w:val="8"/>
  </w:num>
  <w:num w:numId="37">
    <w:abstractNumId w:val="20"/>
  </w:num>
  <w:num w:numId="38">
    <w:abstractNumId w:val="1"/>
  </w:num>
  <w:num w:numId="39">
    <w:abstractNumId w:val="11"/>
  </w:num>
  <w:num w:numId="40">
    <w:abstractNumId w:val="9"/>
  </w:num>
  <w:num w:numId="41">
    <w:abstractNumId w:val="29"/>
  </w:num>
  <w:num w:numId="42">
    <w:abstractNumId w:val="28"/>
  </w:num>
  <w:num w:numId="43">
    <w:abstractNumId w:val="18"/>
  </w:num>
  <w:num w:numId="44">
    <w:abstractNumId w:val="33"/>
  </w:num>
  <w:num w:numId="45">
    <w:abstractNumId w:val="45"/>
  </w:num>
  <w:num w:numId="46">
    <w:abstractNumId w:val="32"/>
  </w:num>
  <w:num w:numId="47">
    <w:abstractNumId w:val="7"/>
  </w:num>
  <w:num w:numId="48">
    <w:abstractNumId w:val="1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343"/>
    <w:rsid w:val="00020E2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763"/>
    <w:rsid w:val="0006419E"/>
    <w:rsid w:val="000663E6"/>
    <w:rsid w:val="000675B5"/>
    <w:rsid w:val="00072631"/>
    <w:rsid w:val="00075E0D"/>
    <w:rsid w:val="00076EA4"/>
    <w:rsid w:val="00077D13"/>
    <w:rsid w:val="000812B3"/>
    <w:rsid w:val="00081323"/>
    <w:rsid w:val="00081E07"/>
    <w:rsid w:val="00085DEC"/>
    <w:rsid w:val="00086751"/>
    <w:rsid w:val="0009141E"/>
    <w:rsid w:val="0009383C"/>
    <w:rsid w:val="000955EC"/>
    <w:rsid w:val="000A0DAF"/>
    <w:rsid w:val="000A3C8F"/>
    <w:rsid w:val="000A6DD0"/>
    <w:rsid w:val="000B0C20"/>
    <w:rsid w:val="000B3890"/>
    <w:rsid w:val="000B629C"/>
    <w:rsid w:val="000C1A6C"/>
    <w:rsid w:val="000C1BF5"/>
    <w:rsid w:val="000D0F47"/>
    <w:rsid w:val="000D22E3"/>
    <w:rsid w:val="000D2AA8"/>
    <w:rsid w:val="000D5BF6"/>
    <w:rsid w:val="000D6C6F"/>
    <w:rsid w:val="000D73D9"/>
    <w:rsid w:val="000E131D"/>
    <w:rsid w:val="000E13BF"/>
    <w:rsid w:val="000E296B"/>
    <w:rsid w:val="000E3984"/>
    <w:rsid w:val="000E3F61"/>
    <w:rsid w:val="000E5B0A"/>
    <w:rsid w:val="000E6001"/>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2095F"/>
    <w:rsid w:val="00130663"/>
    <w:rsid w:val="00137709"/>
    <w:rsid w:val="00140276"/>
    <w:rsid w:val="00140A31"/>
    <w:rsid w:val="001428A4"/>
    <w:rsid w:val="00160023"/>
    <w:rsid w:val="0016050B"/>
    <w:rsid w:val="00162394"/>
    <w:rsid w:val="00162A43"/>
    <w:rsid w:val="00162C4F"/>
    <w:rsid w:val="0016310E"/>
    <w:rsid w:val="00165024"/>
    <w:rsid w:val="001653C0"/>
    <w:rsid w:val="00172B28"/>
    <w:rsid w:val="00173BA2"/>
    <w:rsid w:val="00175645"/>
    <w:rsid w:val="0018240C"/>
    <w:rsid w:val="001834F9"/>
    <w:rsid w:val="001844D2"/>
    <w:rsid w:val="00184D03"/>
    <w:rsid w:val="00185C1F"/>
    <w:rsid w:val="001863C9"/>
    <w:rsid w:val="001866C0"/>
    <w:rsid w:val="00187C9D"/>
    <w:rsid w:val="00196998"/>
    <w:rsid w:val="001969F2"/>
    <w:rsid w:val="00197146"/>
    <w:rsid w:val="001A593A"/>
    <w:rsid w:val="001A5A33"/>
    <w:rsid w:val="001A5B31"/>
    <w:rsid w:val="001A67C1"/>
    <w:rsid w:val="001A7ACC"/>
    <w:rsid w:val="001B3FFC"/>
    <w:rsid w:val="001B5676"/>
    <w:rsid w:val="001B6508"/>
    <w:rsid w:val="001B7B4D"/>
    <w:rsid w:val="001C0437"/>
    <w:rsid w:val="001C07C1"/>
    <w:rsid w:val="001C474D"/>
    <w:rsid w:val="001C6621"/>
    <w:rsid w:val="001D05E8"/>
    <w:rsid w:val="001D0CDC"/>
    <w:rsid w:val="001D12B6"/>
    <w:rsid w:val="001D14C8"/>
    <w:rsid w:val="001D2657"/>
    <w:rsid w:val="001D2AD2"/>
    <w:rsid w:val="001D5060"/>
    <w:rsid w:val="001E24CD"/>
    <w:rsid w:val="001E25E0"/>
    <w:rsid w:val="001E5F58"/>
    <w:rsid w:val="001F07E4"/>
    <w:rsid w:val="001F0B48"/>
    <w:rsid w:val="001F2925"/>
    <w:rsid w:val="001F611C"/>
    <w:rsid w:val="00200AFA"/>
    <w:rsid w:val="00200B27"/>
    <w:rsid w:val="002020E2"/>
    <w:rsid w:val="00203F4F"/>
    <w:rsid w:val="00210C59"/>
    <w:rsid w:val="0021153B"/>
    <w:rsid w:val="00211DDE"/>
    <w:rsid w:val="0021381C"/>
    <w:rsid w:val="00213B1D"/>
    <w:rsid w:val="00222F15"/>
    <w:rsid w:val="002233B6"/>
    <w:rsid w:val="0022593F"/>
    <w:rsid w:val="0022660F"/>
    <w:rsid w:val="002269AE"/>
    <w:rsid w:val="002277CF"/>
    <w:rsid w:val="00232190"/>
    <w:rsid w:val="00236933"/>
    <w:rsid w:val="00246A6E"/>
    <w:rsid w:val="00247156"/>
    <w:rsid w:val="0024746E"/>
    <w:rsid w:val="002474C1"/>
    <w:rsid w:val="00247BAD"/>
    <w:rsid w:val="002548A5"/>
    <w:rsid w:val="00262DB8"/>
    <w:rsid w:val="00265E71"/>
    <w:rsid w:val="002672AF"/>
    <w:rsid w:val="00280113"/>
    <w:rsid w:val="0028030A"/>
    <w:rsid w:val="00281237"/>
    <w:rsid w:val="00282337"/>
    <w:rsid w:val="00282918"/>
    <w:rsid w:val="002854BA"/>
    <w:rsid w:val="00287F72"/>
    <w:rsid w:val="00291EF8"/>
    <w:rsid w:val="00294D17"/>
    <w:rsid w:val="00295BF2"/>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E1E42"/>
    <w:rsid w:val="002E3BD9"/>
    <w:rsid w:val="002F151F"/>
    <w:rsid w:val="002F67E3"/>
    <w:rsid w:val="0030074C"/>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4410"/>
    <w:rsid w:val="003548FA"/>
    <w:rsid w:val="003554B9"/>
    <w:rsid w:val="0035755F"/>
    <w:rsid w:val="00364E08"/>
    <w:rsid w:val="00366E77"/>
    <w:rsid w:val="00372481"/>
    <w:rsid w:val="003809D4"/>
    <w:rsid w:val="00385373"/>
    <w:rsid w:val="003858F2"/>
    <w:rsid w:val="00392310"/>
    <w:rsid w:val="00394425"/>
    <w:rsid w:val="003964F1"/>
    <w:rsid w:val="00397A6D"/>
    <w:rsid w:val="003A0378"/>
    <w:rsid w:val="003A1FBA"/>
    <w:rsid w:val="003A2664"/>
    <w:rsid w:val="003A3143"/>
    <w:rsid w:val="003A4BE8"/>
    <w:rsid w:val="003A5C59"/>
    <w:rsid w:val="003A6839"/>
    <w:rsid w:val="003A72C3"/>
    <w:rsid w:val="003B3444"/>
    <w:rsid w:val="003B44C8"/>
    <w:rsid w:val="003B51D9"/>
    <w:rsid w:val="003B6E8C"/>
    <w:rsid w:val="003C1DB3"/>
    <w:rsid w:val="003C5AA7"/>
    <w:rsid w:val="003C5EAC"/>
    <w:rsid w:val="003D1679"/>
    <w:rsid w:val="003D1E0D"/>
    <w:rsid w:val="003D2AB0"/>
    <w:rsid w:val="003D2C79"/>
    <w:rsid w:val="003D6EFF"/>
    <w:rsid w:val="003E0D0F"/>
    <w:rsid w:val="003F122A"/>
    <w:rsid w:val="003F20FA"/>
    <w:rsid w:val="003F408D"/>
    <w:rsid w:val="003F5A5D"/>
    <w:rsid w:val="003F7907"/>
    <w:rsid w:val="00402724"/>
    <w:rsid w:val="0040494B"/>
    <w:rsid w:val="00405DEA"/>
    <w:rsid w:val="00410264"/>
    <w:rsid w:val="00411B8C"/>
    <w:rsid w:val="00422142"/>
    <w:rsid w:val="00425CAD"/>
    <w:rsid w:val="00426982"/>
    <w:rsid w:val="004306F5"/>
    <w:rsid w:val="00430952"/>
    <w:rsid w:val="004319C2"/>
    <w:rsid w:val="00435DC3"/>
    <w:rsid w:val="004441CD"/>
    <w:rsid w:val="00453860"/>
    <w:rsid w:val="00453B73"/>
    <w:rsid w:val="00454934"/>
    <w:rsid w:val="00460224"/>
    <w:rsid w:val="00460709"/>
    <w:rsid w:val="00461728"/>
    <w:rsid w:val="0046331D"/>
    <w:rsid w:val="00463FEB"/>
    <w:rsid w:val="004710F3"/>
    <w:rsid w:val="00472EC7"/>
    <w:rsid w:val="00481EB5"/>
    <w:rsid w:val="004856B4"/>
    <w:rsid w:val="004862AA"/>
    <w:rsid w:val="00490033"/>
    <w:rsid w:val="00491B7D"/>
    <w:rsid w:val="00492CEB"/>
    <w:rsid w:val="00492FBB"/>
    <w:rsid w:val="004967A2"/>
    <w:rsid w:val="004A0894"/>
    <w:rsid w:val="004A1DF2"/>
    <w:rsid w:val="004A34CE"/>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54F8C"/>
    <w:rsid w:val="0055616B"/>
    <w:rsid w:val="00556AA6"/>
    <w:rsid w:val="00564F42"/>
    <w:rsid w:val="00565862"/>
    <w:rsid w:val="00566CCA"/>
    <w:rsid w:val="00570703"/>
    <w:rsid w:val="00570A60"/>
    <w:rsid w:val="00572BB1"/>
    <w:rsid w:val="005738FD"/>
    <w:rsid w:val="00576C4F"/>
    <w:rsid w:val="00580BFF"/>
    <w:rsid w:val="00581643"/>
    <w:rsid w:val="005848AC"/>
    <w:rsid w:val="005855CE"/>
    <w:rsid w:val="005873D4"/>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F1670"/>
    <w:rsid w:val="005F4AD0"/>
    <w:rsid w:val="005F7F57"/>
    <w:rsid w:val="00610C65"/>
    <w:rsid w:val="00612F36"/>
    <w:rsid w:val="00616DC4"/>
    <w:rsid w:val="0061791C"/>
    <w:rsid w:val="006179CB"/>
    <w:rsid w:val="006200F9"/>
    <w:rsid w:val="006209D2"/>
    <w:rsid w:val="00620A9A"/>
    <w:rsid w:val="00620BAE"/>
    <w:rsid w:val="00622E57"/>
    <w:rsid w:val="00623F90"/>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50CA3"/>
    <w:rsid w:val="00651A24"/>
    <w:rsid w:val="006546E8"/>
    <w:rsid w:val="00655DB0"/>
    <w:rsid w:val="00657A63"/>
    <w:rsid w:val="00664B3E"/>
    <w:rsid w:val="00667A43"/>
    <w:rsid w:val="006708C4"/>
    <w:rsid w:val="00670C11"/>
    <w:rsid w:val="00671B10"/>
    <w:rsid w:val="00672977"/>
    <w:rsid w:val="00673EE2"/>
    <w:rsid w:val="0067484C"/>
    <w:rsid w:val="00677DA0"/>
    <w:rsid w:val="00685B13"/>
    <w:rsid w:val="00686B65"/>
    <w:rsid w:val="00687AAD"/>
    <w:rsid w:val="00692866"/>
    <w:rsid w:val="006938E9"/>
    <w:rsid w:val="00694D64"/>
    <w:rsid w:val="00697E7D"/>
    <w:rsid w:val="006A2E09"/>
    <w:rsid w:val="006A2EE2"/>
    <w:rsid w:val="006A6E0A"/>
    <w:rsid w:val="006B1A6B"/>
    <w:rsid w:val="006B46F2"/>
    <w:rsid w:val="006B6756"/>
    <w:rsid w:val="006C1E1E"/>
    <w:rsid w:val="006C2A04"/>
    <w:rsid w:val="006C3C72"/>
    <w:rsid w:val="006C54AE"/>
    <w:rsid w:val="006C765C"/>
    <w:rsid w:val="006C7E43"/>
    <w:rsid w:val="006D0273"/>
    <w:rsid w:val="006D59CD"/>
    <w:rsid w:val="006E04B0"/>
    <w:rsid w:val="006E0A4D"/>
    <w:rsid w:val="006E0AC8"/>
    <w:rsid w:val="006E0C81"/>
    <w:rsid w:val="006E217A"/>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75C1"/>
    <w:rsid w:val="0073114D"/>
    <w:rsid w:val="00735295"/>
    <w:rsid w:val="00735E00"/>
    <w:rsid w:val="0073624A"/>
    <w:rsid w:val="007420AA"/>
    <w:rsid w:val="007427E4"/>
    <w:rsid w:val="00753C03"/>
    <w:rsid w:val="00755C98"/>
    <w:rsid w:val="00755D52"/>
    <w:rsid w:val="0075782F"/>
    <w:rsid w:val="00757C3B"/>
    <w:rsid w:val="00761DB1"/>
    <w:rsid w:val="00770743"/>
    <w:rsid w:val="007750BC"/>
    <w:rsid w:val="007762C5"/>
    <w:rsid w:val="00781806"/>
    <w:rsid w:val="00785156"/>
    <w:rsid w:val="007870E2"/>
    <w:rsid w:val="00787522"/>
    <w:rsid w:val="007877DE"/>
    <w:rsid w:val="00787AC7"/>
    <w:rsid w:val="00795BF0"/>
    <w:rsid w:val="00796974"/>
    <w:rsid w:val="00797462"/>
    <w:rsid w:val="007A01B5"/>
    <w:rsid w:val="007A022A"/>
    <w:rsid w:val="007A059A"/>
    <w:rsid w:val="007A0B8A"/>
    <w:rsid w:val="007A5D8F"/>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F2DB9"/>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A49"/>
    <w:rsid w:val="00891660"/>
    <w:rsid w:val="008A0B94"/>
    <w:rsid w:val="008A1C62"/>
    <w:rsid w:val="008A35C7"/>
    <w:rsid w:val="008A4A7B"/>
    <w:rsid w:val="008A7B9F"/>
    <w:rsid w:val="008B067A"/>
    <w:rsid w:val="008B07E9"/>
    <w:rsid w:val="008B1AF4"/>
    <w:rsid w:val="008B26AA"/>
    <w:rsid w:val="008B4C97"/>
    <w:rsid w:val="008B4FC7"/>
    <w:rsid w:val="008C1C30"/>
    <w:rsid w:val="008C5C78"/>
    <w:rsid w:val="008C7365"/>
    <w:rsid w:val="008D3110"/>
    <w:rsid w:val="008D4548"/>
    <w:rsid w:val="008E5F39"/>
    <w:rsid w:val="008E5FDE"/>
    <w:rsid w:val="008F19F2"/>
    <w:rsid w:val="008F3B9D"/>
    <w:rsid w:val="008F5761"/>
    <w:rsid w:val="008F7B8B"/>
    <w:rsid w:val="009001D1"/>
    <w:rsid w:val="009018C7"/>
    <w:rsid w:val="00903220"/>
    <w:rsid w:val="009045EE"/>
    <w:rsid w:val="00906BA5"/>
    <w:rsid w:val="00910A8F"/>
    <w:rsid w:val="00912EAA"/>
    <w:rsid w:val="00913B53"/>
    <w:rsid w:val="00913E9A"/>
    <w:rsid w:val="0091444E"/>
    <w:rsid w:val="009216FC"/>
    <w:rsid w:val="009221D2"/>
    <w:rsid w:val="009240AC"/>
    <w:rsid w:val="00930F63"/>
    <w:rsid w:val="0093227A"/>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A96"/>
    <w:rsid w:val="009901DF"/>
    <w:rsid w:val="009912C1"/>
    <w:rsid w:val="00992D65"/>
    <w:rsid w:val="00993372"/>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E3788"/>
    <w:rsid w:val="009E3C72"/>
    <w:rsid w:val="009E53EF"/>
    <w:rsid w:val="009E7829"/>
    <w:rsid w:val="009E7C1F"/>
    <w:rsid w:val="009F0F0B"/>
    <w:rsid w:val="009F12F9"/>
    <w:rsid w:val="009F625B"/>
    <w:rsid w:val="00A00AF9"/>
    <w:rsid w:val="00A015A0"/>
    <w:rsid w:val="00A06E9B"/>
    <w:rsid w:val="00A12355"/>
    <w:rsid w:val="00A1259F"/>
    <w:rsid w:val="00A1774C"/>
    <w:rsid w:val="00A23653"/>
    <w:rsid w:val="00A253C4"/>
    <w:rsid w:val="00A27956"/>
    <w:rsid w:val="00A328ED"/>
    <w:rsid w:val="00A32A50"/>
    <w:rsid w:val="00A42BD7"/>
    <w:rsid w:val="00A43E92"/>
    <w:rsid w:val="00A44CD4"/>
    <w:rsid w:val="00A4554D"/>
    <w:rsid w:val="00A46EB7"/>
    <w:rsid w:val="00A47959"/>
    <w:rsid w:val="00A50A91"/>
    <w:rsid w:val="00A50E1A"/>
    <w:rsid w:val="00A54B4F"/>
    <w:rsid w:val="00A55B37"/>
    <w:rsid w:val="00A57F96"/>
    <w:rsid w:val="00A61804"/>
    <w:rsid w:val="00A6192A"/>
    <w:rsid w:val="00A632AD"/>
    <w:rsid w:val="00A65C7F"/>
    <w:rsid w:val="00A71C42"/>
    <w:rsid w:val="00A73CD1"/>
    <w:rsid w:val="00A73D8E"/>
    <w:rsid w:val="00A7422C"/>
    <w:rsid w:val="00A74FEA"/>
    <w:rsid w:val="00A80592"/>
    <w:rsid w:val="00A80F4A"/>
    <w:rsid w:val="00A812B6"/>
    <w:rsid w:val="00A81927"/>
    <w:rsid w:val="00A823ED"/>
    <w:rsid w:val="00A876E1"/>
    <w:rsid w:val="00A90B55"/>
    <w:rsid w:val="00A91767"/>
    <w:rsid w:val="00A918FD"/>
    <w:rsid w:val="00A94C39"/>
    <w:rsid w:val="00A9546E"/>
    <w:rsid w:val="00AA0205"/>
    <w:rsid w:val="00AB4CA2"/>
    <w:rsid w:val="00AB6A0B"/>
    <w:rsid w:val="00AC0789"/>
    <w:rsid w:val="00AC167C"/>
    <w:rsid w:val="00AC55C9"/>
    <w:rsid w:val="00AD5904"/>
    <w:rsid w:val="00AD673D"/>
    <w:rsid w:val="00AD7A1B"/>
    <w:rsid w:val="00AE0551"/>
    <w:rsid w:val="00AE22FF"/>
    <w:rsid w:val="00AE524D"/>
    <w:rsid w:val="00AE6FA1"/>
    <w:rsid w:val="00AF0DF4"/>
    <w:rsid w:val="00AF3761"/>
    <w:rsid w:val="00AF3BC3"/>
    <w:rsid w:val="00AF5AE8"/>
    <w:rsid w:val="00AF6FAD"/>
    <w:rsid w:val="00B03450"/>
    <w:rsid w:val="00B04CA8"/>
    <w:rsid w:val="00B06277"/>
    <w:rsid w:val="00B078BD"/>
    <w:rsid w:val="00B07CFA"/>
    <w:rsid w:val="00B11488"/>
    <w:rsid w:val="00B12F00"/>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5FEC"/>
    <w:rsid w:val="00B50502"/>
    <w:rsid w:val="00B51AAC"/>
    <w:rsid w:val="00B51EE9"/>
    <w:rsid w:val="00B52649"/>
    <w:rsid w:val="00B5294F"/>
    <w:rsid w:val="00B52C1A"/>
    <w:rsid w:val="00B53E2E"/>
    <w:rsid w:val="00B53F6E"/>
    <w:rsid w:val="00B55A87"/>
    <w:rsid w:val="00B55EAA"/>
    <w:rsid w:val="00B57514"/>
    <w:rsid w:val="00B622B0"/>
    <w:rsid w:val="00B62C08"/>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95A"/>
    <w:rsid w:val="00BA22FE"/>
    <w:rsid w:val="00BB000D"/>
    <w:rsid w:val="00BB5105"/>
    <w:rsid w:val="00BB5482"/>
    <w:rsid w:val="00BB7965"/>
    <w:rsid w:val="00BC1734"/>
    <w:rsid w:val="00BC43B2"/>
    <w:rsid w:val="00BC7633"/>
    <w:rsid w:val="00BC7FBF"/>
    <w:rsid w:val="00BD01D9"/>
    <w:rsid w:val="00BD133B"/>
    <w:rsid w:val="00BD343B"/>
    <w:rsid w:val="00BD6D09"/>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BA7"/>
    <w:rsid w:val="00C16E29"/>
    <w:rsid w:val="00C17046"/>
    <w:rsid w:val="00C17124"/>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6E4"/>
    <w:rsid w:val="00C6411C"/>
    <w:rsid w:val="00C74A01"/>
    <w:rsid w:val="00C74F71"/>
    <w:rsid w:val="00C7720A"/>
    <w:rsid w:val="00C807B0"/>
    <w:rsid w:val="00C807B8"/>
    <w:rsid w:val="00C81157"/>
    <w:rsid w:val="00C83B05"/>
    <w:rsid w:val="00C84B3D"/>
    <w:rsid w:val="00C84E85"/>
    <w:rsid w:val="00C85F10"/>
    <w:rsid w:val="00C92BD1"/>
    <w:rsid w:val="00C94130"/>
    <w:rsid w:val="00C95834"/>
    <w:rsid w:val="00CA071A"/>
    <w:rsid w:val="00CA1598"/>
    <w:rsid w:val="00CA3324"/>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524D"/>
    <w:rsid w:val="00CF6904"/>
    <w:rsid w:val="00CF72C2"/>
    <w:rsid w:val="00D01A44"/>
    <w:rsid w:val="00D06134"/>
    <w:rsid w:val="00D06D4B"/>
    <w:rsid w:val="00D07E9A"/>
    <w:rsid w:val="00D1053D"/>
    <w:rsid w:val="00D11C58"/>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5C91"/>
    <w:rsid w:val="00D96136"/>
    <w:rsid w:val="00D963F1"/>
    <w:rsid w:val="00D9736F"/>
    <w:rsid w:val="00D978CB"/>
    <w:rsid w:val="00DA18A8"/>
    <w:rsid w:val="00DA1A4E"/>
    <w:rsid w:val="00DA1EB4"/>
    <w:rsid w:val="00DA2EC2"/>
    <w:rsid w:val="00DA61EF"/>
    <w:rsid w:val="00DA7453"/>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3B15"/>
    <w:rsid w:val="00EC0204"/>
    <w:rsid w:val="00EC3CE4"/>
    <w:rsid w:val="00EC5EB6"/>
    <w:rsid w:val="00EC7604"/>
    <w:rsid w:val="00ED0294"/>
    <w:rsid w:val="00ED3752"/>
    <w:rsid w:val="00ED3BE6"/>
    <w:rsid w:val="00ED5A58"/>
    <w:rsid w:val="00ED5C03"/>
    <w:rsid w:val="00EE3307"/>
    <w:rsid w:val="00EE35B5"/>
    <w:rsid w:val="00EE6818"/>
    <w:rsid w:val="00EE697D"/>
    <w:rsid w:val="00EF1A8B"/>
    <w:rsid w:val="00EF1B1F"/>
    <w:rsid w:val="00EF3D76"/>
    <w:rsid w:val="00EF4A3C"/>
    <w:rsid w:val="00EF70B5"/>
    <w:rsid w:val="00F0059C"/>
    <w:rsid w:val="00F03486"/>
    <w:rsid w:val="00F118FD"/>
    <w:rsid w:val="00F1657E"/>
    <w:rsid w:val="00F17165"/>
    <w:rsid w:val="00F172CA"/>
    <w:rsid w:val="00F25C00"/>
    <w:rsid w:val="00F3031D"/>
    <w:rsid w:val="00F31DED"/>
    <w:rsid w:val="00F32756"/>
    <w:rsid w:val="00F3415E"/>
    <w:rsid w:val="00F34466"/>
    <w:rsid w:val="00F379E4"/>
    <w:rsid w:val="00F413E4"/>
    <w:rsid w:val="00F44C98"/>
    <w:rsid w:val="00F45541"/>
    <w:rsid w:val="00F51B01"/>
    <w:rsid w:val="00F51C29"/>
    <w:rsid w:val="00F53EA0"/>
    <w:rsid w:val="00F554E8"/>
    <w:rsid w:val="00F56480"/>
    <w:rsid w:val="00F56FA3"/>
    <w:rsid w:val="00F6113E"/>
    <w:rsid w:val="00F645D0"/>
    <w:rsid w:val="00F65EB8"/>
    <w:rsid w:val="00F66D70"/>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cfa.uark.edu/policies/fayetteville/avcf/3140.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professional-contract-service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55A3-3F5C-4E6C-A70C-30F58FE4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18</Pages>
  <Words>7121</Words>
  <Characters>40592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98</cp:revision>
  <cp:lastPrinted>2015-09-28T17:57:00Z</cp:lastPrinted>
  <dcterms:created xsi:type="dcterms:W3CDTF">2015-10-02T16:53:00Z</dcterms:created>
  <dcterms:modified xsi:type="dcterms:W3CDTF">2015-11-12T14:38:00Z</dcterms:modified>
</cp:coreProperties>
</file>