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1A" w:rsidRDefault="007A0F1A" w:rsidP="007A0F1A">
      <w:pPr>
        <w:pStyle w:val="MyNormal"/>
        <w:jc w:val="center"/>
        <w:rPr>
          <w:rFonts w:cs="Arial"/>
          <w:b/>
          <w:sz w:val="32"/>
          <w:szCs w:val="32"/>
        </w:rPr>
      </w:pPr>
      <w:bookmarkStart w:id="0" w:name="_GoBack"/>
      <w:bookmarkEnd w:id="0"/>
      <w:r>
        <w:rPr>
          <w:noProof/>
          <w:sz w:val="24"/>
        </w:rPr>
        <w:drawing>
          <wp:inline distT="0" distB="0" distL="0" distR="0">
            <wp:extent cx="381000" cy="565785"/>
            <wp:effectExtent l="0" t="0" r="0" b="5715"/>
            <wp:docPr id="2" name="Picture 2" descr="Description: Graphic_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Graphic_El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>
            <wp:extent cx="1491615" cy="467995"/>
            <wp:effectExtent l="0" t="0" r="0" b="8255"/>
            <wp:docPr id="1" name="Picture 1" descr="Description: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Wordm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F1A" w:rsidRDefault="007A0F1A" w:rsidP="007A0F1A">
      <w:pPr>
        <w:pStyle w:val="MyNormal"/>
        <w:jc w:val="center"/>
        <w:rPr>
          <w:rFonts w:cs="Arial"/>
          <w:b/>
          <w:sz w:val="32"/>
          <w:szCs w:val="32"/>
        </w:rPr>
      </w:pPr>
    </w:p>
    <w:p w:rsidR="007A0F1A" w:rsidRDefault="007A0F1A" w:rsidP="007A0F1A">
      <w:pPr>
        <w:pStyle w:val="MyNormal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Request for Proposal (RFP)</w:t>
      </w:r>
    </w:p>
    <w:p w:rsidR="007A0F1A" w:rsidRDefault="007A0F1A" w:rsidP="007A0F1A">
      <w:pPr>
        <w:pStyle w:val="MyNormal"/>
        <w:jc w:val="center"/>
        <w:rPr>
          <w:rFonts w:cs="Arial"/>
          <w:szCs w:val="22"/>
        </w:rPr>
      </w:pPr>
    </w:p>
    <w:p w:rsidR="007A0F1A" w:rsidRDefault="007A0F1A" w:rsidP="007A0F1A">
      <w:pPr>
        <w:pStyle w:val="MyNormal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RFP No. R</w:t>
      </w:r>
      <w:r w:rsidR="00FF448B">
        <w:rPr>
          <w:rFonts w:cs="Arial"/>
          <w:b/>
          <w:szCs w:val="22"/>
        </w:rPr>
        <w:t>593339</w:t>
      </w:r>
    </w:p>
    <w:p w:rsidR="007A0F1A" w:rsidRDefault="00FF448B" w:rsidP="007A0F1A">
      <w:pPr>
        <w:pStyle w:val="MyNormal"/>
        <w:jc w:val="center"/>
        <w:rPr>
          <w:b/>
          <w:szCs w:val="22"/>
        </w:rPr>
      </w:pPr>
      <w:r>
        <w:rPr>
          <w:b/>
          <w:szCs w:val="22"/>
        </w:rPr>
        <w:t>Campus Card Office Business Consultant Services</w:t>
      </w:r>
    </w:p>
    <w:p w:rsidR="00FF448B" w:rsidRDefault="00FF448B" w:rsidP="007A0F1A">
      <w:pPr>
        <w:pStyle w:val="MyNormal"/>
        <w:jc w:val="center"/>
        <w:rPr>
          <w:b/>
          <w:szCs w:val="22"/>
        </w:rPr>
      </w:pPr>
    </w:p>
    <w:p w:rsidR="007A0F1A" w:rsidRDefault="007A0F1A" w:rsidP="007A0F1A">
      <w:pPr>
        <w:pStyle w:val="MyNormal"/>
        <w:jc w:val="left"/>
        <w:rPr>
          <w:b/>
          <w:szCs w:val="22"/>
        </w:rPr>
      </w:pPr>
      <w:r>
        <w:rPr>
          <w:b/>
          <w:szCs w:val="22"/>
        </w:rPr>
        <w:t>Question and Answer Set Number 1</w:t>
      </w:r>
    </w:p>
    <w:p w:rsidR="007A0F1A" w:rsidRDefault="007A0F1A" w:rsidP="007A0F1A">
      <w:pPr>
        <w:pStyle w:val="MyNormal"/>
        <w:jc w:val="left"/>
        <w:rPr>
          <w:b/>
          <w:szCs w:val="22"/>
        </w:rPr>
      </w:pPr>
    </w:p>
    <w:p w:rsidR="007A0F1A" w:rsidRDefault="007A0F1A" w:rsidP="007A0F1A">
      <w:pPr>
        <w:pStyle w:val="ListParagraph"/>
      </w:pPr>
      <w:r>
        <w:t xml:space="preserve">Question 1: </w:t>
      </w:r>
      <w:r w:rsidR="00FF448B">
        <w:t>Is the VPAT Form (pp.5-8) required if business consulting services (only) are being proposed in the vendor RFP response?</w:t>
      </w:r>
    </w:p>
    <w:p w:rsidR="00FF448B" w:rsidRDefault="00FF448B" w:rsidP="007A0F1A">
      <w:pPr>
        <w:pStyle w:val="ListParagraph"/>
      </w:pPr>
    </w:p>
    <w:p w:rsidR="007A0F1A" w:rsidRDefault="007A0F1A" w:rsidP="007A0F1A">
      <w:pPr>
        <w:pStyle w:val="ListParagraph"/>
        <w:rPr>
          <w:color w:val="0000FF"/>
        </w:rPr>
      </w:pPr>
      <w:r>
        <w:t xml:space="preserve">Answer 1 : </w:t>
      </w:r>
      <w:r w:rsidR="00FF448B">
        <w:rPr>
          <w:color w:val="0000FF"/>
        </w:rPr>
        <w:t xml:space="preserve">VPAT language is standard for the </w:t>
      </w:r>
      <w:r w:rsidR="000649B3">
        <w:rPr>
          <w:color w:val="0000FF"/>
        </w:rPr>
        <w:t xml:space="preserve">UA </w:t>
      </w:r>
      <w:r w:rsidR="00FF448B">
        <w:rPr>
          <w:color w:val="0000FF"/>
        </w:rPr>
        <w:t xml:space="preserve">RFP document. Since the RFP is for business consulting services, the VPAT is not required with the </w:t>
      </w:r>
      <w:r w:rsidR="000649B3">
        <w:rPr>
          <w:color w:val="0000FF"/>
        </w:rPr>
        <w:t xml:space="preserve">vendor’s </w:t>
      </w:r>
      <w:r w:rsidR="00FF448B">
        <w:rPr>
          <w:color w:val="0000FF"/>
        </w:rPr>
        <w:t xml:space="preserve">proposal. If it is determined supplies, equipment or software will be provided by the vendor awarded the solicitation, it will be requested before the award is finalized. </w:t>
      </w:r>
    </w:p>
    <w:p w:rsidR="00FF448B" w:rsidRDefault="00FF448B" w:rsidP="007A0F1A">
      <w:pPr>
        <w:pStyle w:val="ListParagraph"/>
      </w:pPr>
    </w:p>
    <w:p w:rsidR="007A0F1A" w:rsidRDefault="007A0F1A" w:rsidP="007A0F1A">
      <w:pPr>
        <w:pStyle w:val="ListParagraph"/>
      </w:pPr>
      <w:r>
        <w:t xml:space="preserve">Question 2: </w:t>
      </w:r>
      <w:r w:rsidR="000649B3">
        <w:t>Insurance (p. 18) In regards to proof of Workmens Compensation Insurance. My company has never had any employees. Will I need Workmens Compensation Insurance</w:t>
      </w:r>
      <w:r>
        <w:t>?</w:t>
      </w:r>
    </w:p>
    <w:p w:rsidR="000649B3" w:rsidRDefault="000649B3" w:rsidP="007A0F1A">
      <w:pPr>
        <w:pStyle w:val="ListParagraph"/>
      </w:pPr>
    </w:p>
    <w:p w:rsidR="007A0F1A" w:rsidRDefault="007A0F1A" w:rsidP="007A0F1A">
      <w:pPr>
        <w:pStyle w:val="ListParagraph"/>
      </w:pPr>
      <w:r>
        <w:t>Answer 2:  </w:t>
      </w:r>
      <w:r w:rsidR="000649B3">
        <w:rPr>
          <w:color w:val="0000FF"/>
        </w:rPr>
        <w:t xml:space="preserve">If a company does not have any employees, Worker’s Compensation Insurance is not needed. </w:t>
      </w:r>
    </w:p>
    <w:p w:rsidR="000649B3" w:rsidRDefault="007A0F1A" w:rsidP="007A0F1A">
      <w:pPr>
        <w:pStyle w:val="ListParagraph"/>
        <w:spacing w:before="100" w:beforeAutospacing="1" w:after="100" w:afterAutospacing="1"/>
      </w:pPr>
      <w:r>
        <w:t xml:space="preserve">Question 3: </w:t>
      </w:r>
      <w:r w:rsidR="000649B3">
        <w:t xml:space="preserve">We maintain Comprehensive General Liability Insurance. </w:t>
      </w:r>
    </w:p>
    <w:p w:rsidR="007A0F1A" w:rsidRDefault="007A0F1A" w:rsidP="007A0F1A">
      <w:pPr>
        <w:pStyle w:val="ListParagraph"/>
        <w:spacing w:before="100" w:beforeAutospacing="1" w:after="100" w:afterAutospacing="1"/>
        <w:rPr>
          <w:color w:val="000000"/>
        </w:rPr>
      </w:pPr>
      <w:r>
        <w:t>Answer 3:  </w:t>
      </w:r>
      <w:r w:rsidR="000649B3">
        <w:t xml:space="preserve"> </w:t>
      </w:r>
      <w:r w:rsidR="000649B3">
        <w:rPr>
          <w:color w:val="0000FF"/>
        </w:rPr>
        <w:t xml:space="preserve">The Certificate of Insurance should be supplied with the vendor’s RFP response. </w:t>
      </w:r>
    </w:p>
    <w:p w:rsidR="007A0F1A" w:rsidRDefault="007A0F1A" w:rsidP="007A0F1A">
      <w:pPr>
        <w:pStyle w:val="MyNormal"/>
        <w:jc w:val="left"/>
        <w:rPr>
          <w:rFonts w:cs="Arial"/>
          <w:b/>
          <w:szCs w:val="22"/>
        </w:rPr>
      </w:pPr>
    </w:p>
    <w:p w:rsidR="0050095D" w:rsidRDefault="0050095D"/>
    <w:sectPr w:rsidR="00500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F4C52"/>
    <w:multiLevelType w:val="hybridMultilevel"/>
    <w:tmpl w:val="4088F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1A"/>
    <w:rsid w:val="000649B3"/>
    <w:rsid w:val="00404D9F"/>
    <w:rsid w:val="0050095D"/>
    <w:rsid w:val="007A0F1A"/>
    <w:rsid w:val="007F3B6A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7A0F1A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0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F1A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7A0F1A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A0F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0F1A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Ann Walls</dc:creator>
  <cp:lastModifiedBy>Linda J. Hickman</cp:lastModifiedBy>
  <cp:revision>2</cp:revision>
  <dcterms:created xsi:type="dcterms:W3CDTF">2016-03-11T14:07:00Z</dcterms:created>
  <dcterms:modified xsi:type="dcterms:W3CDTF">2016-03-11T14:07:00Z</dcterms:modified>
</cp:coreProperties>
</file>