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87" w:rsidRPr="008A5B87" w:rsidRDefault="008A5B87" w:rsidP="008A5B87">
      <w:pPr>
        <w:spacing w:after="0" w:line="240" w:lineRule="auto"/>
        <w:jc w:val="center"/>
        <w:rPr>
          <w:b/>
        </w:rPr>
      </w:pPr>
      <w:r w:rsidRPr="008A5B87">
        <w:rPr>
          <w:b/>
        </w:rPr>
        <w:t>Q&amp;A No. 9</w:t>
      </w:r>
    </w:p>
    <w:p w:rsidR="008A5B87" w:rsidRPr="008A5B87" w:rsidRDefault="008A5B87" w:rsidP="008A5B87">
      <w:pPr>
        <w:spacing w:after="0" w:line="240" w:lineRule="auto"/>
        <w:jc w:val="center"/>
        <w:rPr>
          <w:b/>
        </w:rPr>
      </w:pPr>
      <w:r w:rsidRPr="008A5B87">
        <w:rPr>
          <w:b/>
        </w:rPr>
        <w:t>RFP #582581</w:t>
      </w:r>
    </w:p>
    <w:p w:rsidR="008A5B87" w:rsidRDefault="008A5B87" w:rsidP="008A5B87">
      <w:pPr>
        <w:spacing w:after="0" w:line="240" w:lineRule="auto"/>
        <w:jc w:val="center"/>
      </w:pPr>
      <w:r w:rsidRPr="008A5B87">
        <w:rPr>
          <w:b/>
        </w:rPr>
        <w:t>VOIP System</w:t>
      </w:r>
    </w:p>
    <w:p w:rsidR="008A5B87" w:rsidRDefault="008A5B87"/>
    <w:p w:rsidR="008A5B87" w:rsidRDefault="008A5B87" w:rsidP="008A5B87">
      <w:pPr>
        <w:spacing w:after="0" w:line="240" w:lineRule="auto"/>
      </w:pPr>
      <w:r>
        <w:t>Question:</w:t>
      </w:r>
    </w:p>
    <w:p w:rsidR="000A37A8" w:rsidRDefault="007A5C68" w:rsidP="008A5B87">
      <w:pPr>
        <w:spacing w:line="240" w:lineRule="auto"/>
      </w:pPr>
      <w:r>
        <w:t xml:space="preserve">Are your </w:t>
      </w:r>
      <w:r w:rsidR="00F27FF0">
        <w:t xml:space="preserve">current </w:t>
      </w:r>
      <w:r>
        <w:t xml:space="preserve">switches </w:t>
      </w:r>
      <w:proofErr w:type="spellStart"/>
      <w:r>
        <w:t>PoE</w:t>
      </w:r>
      <w:proofErr w:type="spellEnd"/>
      <w:r w:rsidR="00F27FF0">
        <w:t>?</w:t>
      </w: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0A37A8" w:rsidRDefault="000A37A8" w:rsidP="008A5B87">
      <w:pPr>
        <w:spacing w:after="0" w:line="240" w:lineRule="auto"/>
      </w:pPr>
      <w:r w:rsidRPr="00847E24">
        <w:rPr>
          <w:i/>
        </w:rPr>
        <w:t>Yes.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7A5C68" w:rsidRDefault="007A5C68" w:rsidP="008A5B87">
      <w:pPr>
        <w:spacing w:after="0" w:line="240" w:lineRule="auto"/>
      </w:pPr>
      <w:r>
        <w:t xml:space="preserve">If not, would you purchase </w:t>
      </w:r>
      <w:proofErr w:type="spellStart"/>
      <w:r>
        <w:t>PoE</w:t>
      </w:r>
      <w:proofErr w:type="spellEnd"/>
      <w:r>
        <w:t xml:space="preserve"> </w:t>
      </w:r>
      <w:r w:rsidR="000D1EF2">
        <w:t xml:space="preserve">switches, </w:t>
      </w:r>
      <w:r>
        <w:t xml:space="preserve">or </w:t>
      </w:r>
      <w:r w:rsidR="00F27FF0">
        <w:t xml:space="preserve">would you prefer local power? </w:t>
      </w:r>
    </w:p>
    <w:p w:rsidR="008A5B87" w:rsidRDefault="008A5B87" w:rsidP="008A5B87">
      <w:pPr>
        <w:tabs>
          <w:tab w:val="left" w:pos="8067"/>
        </w:tabs>
        <w:spacing w:after="0" w:line="240" w:lineRule="auto"/>
        <w:rPr>
          <w:i/>
        </w:rPr>
      </w:pPr>
    </w:p>
    <w:p w:rsidR="008A5B87" w:rsidRDefault="008A5B87" w:rsidP="008A5B87">
      <w:pPr>
        <w:tabs>
          <w:tab w:val="left" w:pos="8067"/>
        </w:tabs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0A37A8" w:rsidRDefault="00847E24" w:rsidP="008A5B87">
      <w:pPr>
        <w:tabs>
          <w:tab w:val="left" w:pos="8067"/>
        </w:tabs>
        <w:spacing w:after="0" w:line="240" w:lineRule="auto"/>
      </w:pPr>
      <w:r>
        <w:rPr>
          <w:i/>
        </w:rPr>
        <w:t>N/A</w:t>
      </w:r>
      <w:r w:rsidR="00C50EA0">
        <w:rPr>
          <w:i/>
        </w:rPr>
        <w:tab/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7A5C68" w:rsidRDefault="007A5C68" w:rsidP="008A5B87">
      <w:pPr>
        <w:spacing w:after="0" w:line="240" w:lineRule="auto"/>
      </w:pPr>
      <w:r>
        <w:t>Are the IDF and MDF connected with multi</w:t>
      </w:r>
      <w:r w:rsidR="008A5B87">
        <w:t>mode fiber or single mode fiber</w:t>
      </w:r>
      <w:r w:rsidR="00F27FF0">
        <w:t>?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0A37A8" w:rsidRDefault="00133061" w:rsidP="008A5B87">
      <w:pPr>
        <w:spacing w:after="0" w:line="240" w:lineRule="auto"/>
        <w:rPr>
          <w:i/>
        </w:rPr>
      </w:pPr>
      <w:r>
        <w:rPr>
          <w:i/>
        </w:rPr>
        <w:t>The System office is not large enough to have separate ID</w:t>
      </w:r>
      <w:r w:rsidR="00847E24">
        <w:rPr>
          <w:i/>
        </w:rPr>
        <w:t>F</w:t>
      </w:r>
      <w:r>
        <w:rPr>
          <w:i/>
        </w:rPr>
        <w:t xml:space="preserve"> and MDF infrastructure. There is one secondary building that is connected to the main building with single mode fiber, but all other core and edge network infra</w:t>
      </w:r>
      <w:r w:rsidR="00427DEE">
        <w:rPr>
          <w:i/>
        </w:rPr>
        <w:t>s</w:t>
      </w:r>
      <w:r w:rsidR="00847E24">
        <w:rPr>
          <w:i/>
        </w:rPr>
        <w:t>tru</w:t>
      </w:r>
      <w:r>
        <w:rPr>
          <w:i/>
        </w:rPr>
        <w:t>cture exists in a single closet and is not fiber-interconnected.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7A5C68" w:rsidRDefault="007A5C68" w:rsidP="008A5B87">
      <w:pPr>
        <w:spacing w:after="0" w:line="240" w:lineRule="auto"/>
      </w:pPr>
      <w:r>
        <w:t>What fiber patch panel connectivity (SC, ST, LC</w:t>
      </w:r>
      <w:r w:rsidR="00C42486">
        <w:t xml:space="preserve">, </w:t>
      </w:r>
      <w:proofErr w:type="gramStart"/>
      <w:r w:rsidR="00C42486">
        <w:t>FC</w:t>
      </w:r>
      <w:proofErr w:type="gramEnd"/>
      <w:r>
        <w:t>) will be available</w:t>
      </w:r>
      <w:r w:rsidR="00F27FF0">
        <w:t>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133061" w:rsidRDefault="00133061" w:rsidP="008A5B87">
      <w:pPr>
        <w:spacing w:after="0" w:line="240" w:lineRule="auto"/>
      </w:pPr>
      <w:r>
        <w:rPr>
          <w:i/>
        </w:rPr>
        <w:t>All existing fiber patch panels use ST connectors.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7A5C68" w:rsidRDefault="00782A8F" w:rsidP="008A5B87">
      <w:pPr>
        <w:spacing w:after="0" w:line="240" w:lineRule="auto"/>
      </w:pPr>
      <w:r>
        <w:t>How many soft-phone-only users</w:t>
      </w:r>
      <w:r w:rsidR="00F27FF0">
        <w:t xml:space="preserve"> do you anticipate over the 4 year migration period? 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0A37A8" w:rsidRDefault="000A37A8" w:rsidP="008A5B87">
      <w:pPr>
        <w:spacing w:after="0" w:line="240" w:lineRule="auto"/>
        <w:rPr>
          <w:i/>
        </w:rPr>
      </w:pPr>
      <w:r w:rsidRPr="000A37A8">
        <w:rPr>
          <w:i/>
        </w:rPr>
        <w:t>We do not expect a significant number of soft-phone-only users; assume ten or fewer.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7A5C68" w:rsidRPr="00847E24" w:rsidRDefault="00156CFE" w:rsidP="008A5B87">
      <w:pPr>
        <w:spacing w:after="0" w:line="240" w:lineRule="auto"/>
      </w:pPr>
      <w:r w:rsidRPr="00847E24">
        <w:t>Video Conferencing:</w:t>
      </w:r>
    </w:p>
    <w:p w:rsidR="008A5B87" w:rsidRDefault="008A5B87" w:rsidP="008A5B87">
      <w:pPr>
        <w:spacing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427DEE" w:rsidRDefault="00847E24" w:rsidP="008A5B87">
      <w:pPr>
        <w:spacing w:after="0" w:line="240" w:lineRule="auto"/>
        <w:rPr>
          <w:i/>
        </w:rPr>
      </w:pPr>
      <w:r w:rsidRPr="00847E24">
        <w:rPr>
          <w:i/>
        </w:rPr>
        <w:t>We do not have specific requirements for video conferencing at this time.</w:t>
      </w:r>
    </w:p>
    <w:p w:rsidR="008A5B87" w:rsidRPr="00847E24" w:rsidRDefault="008A5B87" w:rsidP="008A5B87">
      <w:pPr>
        <w:spacing w:after="0" w:line="240" w:lineRule="auto"/>
        <w:rPr>
          <w:i/>
        </w:rPr>
      </w:pPr>
    </w:p>
    <w:p w:rsidR="00156CFE" w:rsidRPr="00847E24" w:rsidRDefault="00156CFE" w:rsidP="008A5B87">
      <w:pPr>
        <w:spacing w:after="0" w:line="240" w:lineRule="auto"/>
      </w:pPr>
      <w:r w:rsidRPr="00847E24">
        <w:tab/>
        <w:t>a. What internal video conferencing endpoints and infrastructure do you have</w:t>
      </w:r>
      <w:r w:rsidR="00F27FF0" w:rsidRPr="00847E24">
        <w:t>?</w:t>
      </w:r>
    </w:p>
    <w:p w:rsidR="00427DEE" w:rsidRDefault="00427DEE" w:rsidP="008A5B87">
      <w:pPr>
        <w:spacing w:after="0" w:line="240" w:lineRule="auto"/>
        <w:rPr>
          <w:i/>
        </w:rPr>
      </w:pPr>
      <w:r w:rsidRPr="00847E24">
        <w:rPr>
          <w:i/>
        </w:rPr>
        <w:tab/>
      </w:r>
      <w:r w:rsidR="008A5B87">
        <w:rPr>
          <w:i/>
        </w:rPr>
        <w:t xml:space="preserve">Answer: </w:t>
      </w:r>
      <w:r w:rsidR="00847E24" w:rsidRPr="00847E24">
        <w:rPr>
          <w:i/>
        </w:rPr>
        <w:t>We do not have any video conferencing endpoints in use.</w:t>
      </w:r>
    </w:p>
    <w:p w:rsidR="008A5B87" w:rsidRPr="00847E24" w:rsidRDefault="008A5B87" w:rsidP="008A5B87">
      <w:pPr>
        <w:spacing w:after="0" w:line="240" w:lineRule="auto"/>
        <w:rPr>
          <w:i/>
        </w:rPr>
      </w:pPr>
    </w:p>
    <w:p w:rsidR="008A5B87" w:rsidRPr="00847E24" w:rsidRDefault="00156CFE" w:rsidP="008A5B87">
      <w:pPr>
        <w:spacing w:after="0" w:line="240" w:lineRule="auto"/>
      </w:pPr>
      <w:r w:rsidRPr="00847E24">
        <w:tab/>
        <w:t>b. Are they SIP based</w:t>
      </w:r>
      <w:r w:rsidR="00F27FF0" w:rsidRPr="00847E24">
        <w:t>?</w:t>
      </w:r>
    </w:p>
    <w:p w:rsidR="00427DEE" w:rsidRDefault="00847E24" w:rsidP="008A5B87">
      <w:pPr>
        <w:spacing w:after="0" w:line="240" w:lineRule="auto"/>
        <w:rPr>
          <w:i/>
        </w:rPr>
      </w:pPr>
      <w:r w:rsidRPr="00847E24">
        <w:rPr>
          <w:i/>
        </w:rPr>
        <w:tab/>
      </w:r>
      <w:r w:rsidR="008A5B87">
        <w:rPr>
          <w:i/>
        </w:rPr>
        <w:t xml:space="preserve">Answer: </w:t>
      </w:r>
      <w:r w:rsidRPr="00847E24">
        <w:rPr>
          <w:i/>
        </w:rPr>
        <w:t>N/A</w:t>
      </w:r>
    </w:p>
    <w:p w:rsidR="008A5B87" w:rsidRPr="00847E24" w:rsidRDefault="008A5B87" w:rsidP="008A5B87">
      <w:pPr>
        <w:spacing w:after="0" w:line="240" w:lineRule="auto"/>
        <w:rPr>
          <w:i/>
        </w:rPr>
      </w:pPr>
    </w:p>
    <w:p w:rsidR="00156CFE" w:rsidRPr="00847E24" w:rsidRDefault="00156CFE" w:rsidP="008A5B87">
      <w:pPr>
        <w:spacing w:after="0" w:line="240" w:lineRule="auto"/>
      </w:pPr>
      <w:r w:rsidRPr="00847E24">
        <w:tab/>
      </w:r>
      <w:r w:rsidR="00F27FF0" w:rsidRPr="00847E24">
        <w:t>c</w:t>
      </w:r>
      <w:r w:rsidRPr="00847E24">
        <w:t>. How many video endpoints are you looking to implement in the first phase</w:t>
      </w:r>
      <w:r w:rsidR="00F27FF0" w:rsidRPr="00847E24">
        <w:t>?</w:t>
      </w:r>
    </w:p>
    <w:p w:rsidR="00427DEE" w:rsidRPr="008A5B87" w:rsidRDefault="00427DEE" w:rsidP="008A5B87">
      <w:pPr>
        <w:spacing w:after="0" w:line="240" w:lineRule="auto"/>
        <w:rPr>
          <w:i/>
        </w:rPr>
      </w:pPr>
      <w:r w:rsidRPr="00847E24">
        <w:tab/>
      </w:r>
      <w:proofErr w:type="spellStart"/>
      <w:r w:rsidR="008A5B87" w:rsidRPr="008A5B87">
        <w:rPr>
          <w:i/>
        </w:rPr>
        <w:t>Answser</w:t>
      </w:r>
      <w:proofErr w:type="spellEnd"/>
      <w:r w:rsidR="008A5B87" w:rsidRPr="008A5B87">
        <w:rPr>
          <w:i/>
        </w:rPr>
        <w:t xml:space="preserve">: </w:t>
      </w:r>
      <w:r w:rsidR="00847E24" w:rsidRPr="008A5B87">
        <w:rPr>
          <w:i/>
        </w:rPr>
        <w:t>TBD</w:t>
      </w:r>
    </w:p>
    <w:p w:rsidR="008A5B87" w:rsidRPr="00847E24" w:rsidRDefault="008A5B87" w:rsidP="008A5B87">
      <w:pPr>
        <w:spacing w:after="0" w:line="240" w:lineRule="auto"/>
        <w:rPr>
          <w:i/>
        </w:rPr>
      </w:pPr>
    </w:p>
    <w:p w:rsidR="00156CFE" w:rsidRPr="00847E24" w:rsidRDefault="00F27FF0" w:rsidP="008A5B87">
      <w:pPr>
        <w:spacing w:after="0" w:line="240" w:lineRule="auto"/>
      </w:pPr>
      <w:r w:rsidRPr="00847E24">
        <w:tab/>
        <w:t>d</w:t>
      </w:r>
      <w:r w:rsidR="00156CFE" w:rsidRPr="00847E24">
        <w:t>. What is the breakdown of these endpoints: quantit</w:t>
      </w:r>
      <w:r w:rsidRPr="00847E24">
        <w:t>y of desktop, room EP etc..?</w:t>
      </w:r>
    </w:p>
    <w:p w:rsidR="00427DEE" w:rsidRPr="008A5B87" w:rsidRDefault="00427DEE" w:rsidP="008A5B87">
      <w:pPr>
        <w:spacing w:after="0" w:line="240" w:lineRule="auto"/>
        <w:rPr>
          <w:i/>
        </w:rPr>
      </w:pPr>
      <w:r w:rsidRPr="00847E24">
        <w:tab/>
      </w:r>
      <w:r w:rsidR="008A5B87" w:rsidRPr="008A5B87">
        <w:rPr>
          <w:i/>
        </w:rPr>
        <w:t xml:space="preserve">Answer: </w:t>
      </w:r>
      <w:r w:rsidR="00847E24" w:rsidRPr="008A5B87">
        <w:rPr>
          <w:i/>
        </w:rPr>
        <w:t>TBD</w:t>
      </w:r>
    </w:p>
    <w:p w:rsidR="008A5B87" w:rsidRPr="00847E24" w:rsidRDefault="008A5B87" w:rsidP="008A5B87">
      <w:pPr>
        <w:spacing w:after="0" w:line="240" w:lineRule="auto"/>
        <w:rPr>
          <w:i/>
        </w:rPr>
      </w:pPr>
    </w:p>
    <w:p w:rsidR="00156CFE" w:rsidRPr="00847E24" w:rsidRDefault="00F27FF0" w:rsidP="008A5B87">
      <w:pPr>
        <w:spacing w:after="0" w:line="240" w:lineRule="auto"/>
      </w:pPr>
      <w:r w:rsidRPr="00847E24">
        <w:tab/>
        <w:t>e</w:t>
      </w:r>
      <w:r w:rsidR="00156CFE" w:rsidRPr="00847E24">
        <w:t xml:space="preserve">. For guest access are you looking for browser based </w:t>
      </w:r>
      <w:r w:rsidR="00467384" w:rsidRPr="00847E24">
        <w:t>voice and video connectivity</w:t>
      </w:r>
      <w:r w:rsidRPr="00847E24">
        <w:t>?</w:t>
      </w:r>
    </w:p>
    <w:p w:rsidR="00427DEE" w:rsidRPr="008A5B87" w:rsidRDefault="00427DEE" w:rsidP="008A5B87">
      <w:pPr>
        <w:spacing w:after="0" w:line="240" w:lineRule="auto"/>
        <w:rPr>
          <w:i/>
        </w:rPr>
      </w:pPr>
      <w:r w:rsidRPr="00847E24">
        <w:tab/>
      </w:r>
      <w:r w:rsidR="008A5B87" w:rsidRPr="008A5B87">
        <w:rPr>
          <w:i/>
        </w:rPr>
        <w:t xml:space="preserve">Answer: </w:t>
      </w:r>
      <w:r w:rsidR="00847E24" w:rsidRPr="008A5B87">
        <w:rPr>
          <w:i/>
        </w:rPr>
        <w:t>TBD</w:t>
      </w:r>
    </w:p>
    <w:p w:rsidR="00427DEE" w:rsidRDefault="00427DEE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427DEE" w:rsidRDefault="00F27FF0" w:rsidP="008A5B87">
      <w:pPr>
        <w:spacing w:after="0" w:line="240" w:lineRule="auto"/>
      </w:pPr>
      <w:r w:rsidRPr="00847E24">
        <w:t>Regarding Reporting – will U of A provide the storage server for the historical reporting period?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847E24" w:rsidRPr="00847E24" w:rsidRDefault="00847E24" w:rsidP="008A5B87">
      <w:pPr>
        <w:spacing w:after="0" w:line="240" w:lineRule="auto"/>
        <w:rPr>
          <w:i/>
        </w:rPr>
      </w:pPr>
      <w:r w:rsidRPr="00847E24">
        <w:rPr>
          <w:i/>
        </w:rPr>
        <w:t>Storage necessary for reporting should be provided as part of the proposed solution.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F27FF0" w:rsidRDefault="00F27FF0" w:rsidP="008A5B87">
      <w:pPr>
        <w:spacing w:after="0" w:line="240" w:lineRule="auto"/>
      </w:pPr>
      <w:r>
        <w:t>With regards to the ARE-ON connection – will U of A contract directly with ARE-On for this connectivity? What service will be used – MPLS, VPN?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0A37A8" w:rsidRDefault="000A37A8" w:rsidP="008A5B87">
      <w:pPr>
        <w:spacing w:after="0" w:line="240" w:lineRule="auto"/>
        <w:rPr>
          <w:i/>
        </w:rPr>
      </w:pPr>
      <w:r w:rsidRPr="000A37A8">
        <w:rPr>
          <w:i/>
        </w:rPr>
        <w:t>Yes, U of A will contract directly with ARE-ON for this connectivity.  The connection will be a 1 gigabit direct fiber connection into the ARE-ON network (see 4.1.2.3).  This service can best be described as a dedicated 1 gigabit internet connection. 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F27FF0" w:rsidRDefault="00F27FF0" w:rsidP="008A5B87">
      <w:pPr>
        <w:spacing w:after="0" w:line="240" w:lineRule="auto"/>
      </w:pPr>
      <w:r w:rsidRPr="008804BF">
        <w:t>In section 6.2 you made reference to planned growth – can you elaborate as to what these numbers are anticipated to be?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8804BF" w:rsidRPr="008804BF" w:rsidRDefault="008804BF" w:rsidP="008A5B87">
      <w:pPr>
        <w:spacing w:after="0" w:line="240" w:lineRule="auto"/>
        <w:rPr>
          <w:i/>
        </w:rPr>
      </w:pPr>
      <w:r>
        <w:rPr>
          <w:i/>
        </w:rPr>
        <w:t>Please disregard section 6.2</w:t>
      </w:r>
      <w:r w:rsidR="00773565">
        <w:rPr>
          <w:i/>
        </w:rPr>
        <w:t xml:space="preserve"> (see answer to question 16, below)</w:t>
      </w:r>
      <w:r>
        <w:rPr>
          <w:i/>
        </w:rPr>
        <w:t>. We do not have specific requirements for planned growth.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A37A8" w:rsidRDefault="00031DEB" w:rsidP="008A5B87">
      <w:pPr>
        <w:spacing w:after="0" w:line="240" w:lineRule="auto"/>
      </w:pPr>
      <w:r>
        <w:t>Section 4.2.1.2 – Should we include pricing for connectivity to our datacenter(s) as a separate cost or include that wit</w:t>
      </w:r>
      <w:r w:rsidR="000A37A8">
        <w:t>h our per user/phone pricing? 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0A37A8" w:rsidRDefault="008804BF" w:rsidP="008A5B87">
      <w:pPr>
        <w:spacing w:after="0" w:line="240" w:lineRule="auto"/>
        <w:rPr>
          <w:i/>
        </w:rPr>
      </w:pPr>
      <w:r>
        <w:rPr>
          <w:i/>
        </w:rPr>
        <w:t>Connectivity</w:t>
      </w:r>
      <w:r w:rsidR="000A37A8" w:rsidRPr="000A37A8">
        <w:rPr>
          <w:i/>
        </w:rPr>
        <w:t xml:space="preserve"> should be included in the price per user/phone. 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>
        <w:t>The connectivity bandwidth requirements will change as the University adds phones to the solution.  Should we just price out connectivity for the first 55 users and then a number for the total number of users?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Default="000A37A8" w:rsidP="008A5B87">
      <w:pPr>
        <w:spacing w:after="0" w:line="240" w:lineRule="auto"/>
      </w:pPr>
      <w:r w:rsidRPr="000A37A8">
        <w:rPr>
          <w:i/>
        </w:rPr>
        <w:t>Yes</w:t>
      </w:r>
      <w:r>
        <w:t>.</w:t>
      </w: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>
        <w:t>Section 4.2.1.4 – Should our pricing only include services running out of one of our datacenters and show an optional cost for providing services out of a second redundant datacenter?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A37A8" w:rsidRPr="000A37A8" w:rsidRDefault="000A37A8" w:rsidP="008A5B87">
      <w:pPr>
        <w:spacing w:after="0" w:line="240" w:lineRule="auto"/>
        <w:rPr>
          <w:i/>
        </w:rPr>
      </w:pPr>
      <w:r w:rsidRPr="000A37A8">
        <w:rPr>
          <w:i/>
        </w:rPr>
        <w:t>It should be included in the price per user/phone.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proofErr w:type="gramStart"/>
      <w:r>
        <w:t>Section  4.2.7.1</w:t>
      </w:r>
      <w:proofErr w:type="gramEnd"/>
      <w:r>
        <w:t xml:space="preserve"> – Should phones have a 1000 MB switch port included?  Or should we show options for 100 MB and 1000MB phones?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133061" w:rsidRPr="00681E76" w:rsidRDefault="00681E76" w:rsidP="008A5B87">
      <w:pPr>
        <w:spacing w:after="0" w:line="240" w:lineRule="auto"/>
        <w:rPr>
          <w:i/>
        </w:rPr>
      </w:pPr>
      <w:r>
        <w:rPr>
          <w:i/>
        </w:rPr>
        <w:t>Yes</w:t>
      </w:r>
      <w:r w:rsidR="008804BF">
        <w:rPr>
          <w:i/>
        </w:rPr>
        <w:t xml:space="preserve">, </w:t>
      </w:r>
      <w:r>
        <w:rPr>
          <w:i/>
        </w:rPr>
        <w:t>phones should have the 1000 MB switch port.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proofErr w:type="gramStart"/>
      <w:r w:rsidRPr="008804BF">
        <w:t>Section  4.3.2.2</w:t>
      </w:r>
      <w:proofErr w:type="gramEnd"/>
      <w:r w:rsidRPr="008804BF">
        <w:t xml:space="preserve"> – Is it a requirement to be able to record calls by activating a button on a desktop soft phone?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0834CC" w:rsidRPr="008804BF" w:rsidRDefault="008804BF" w:rsidP="008A5B87">
      <w:pPr>
        <w:spacing w:after="0" w:line="240" w:lineRule="auto"/>
        <w:rPr>
          <w:i/>
        </w:rPr>
      </w:pPr>
      <w:r w:rsidRPr="008804BF">
        <w:rPr>
          <w:i/>
        </w:rPr>
        <w:t>We do not have this requirement.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 w:rsidRPr="00FC1A31">
        <w:t>Section 4.3.6.2 -</w:t>
      </w:r>
      <w:proofErr w:type="gramStart"/>
      <w:r w:rsidRPr="00FC1A31">
        <w:t>  Can</w:t>
      </w:r>
      <w:proofErr w:type="gramEnd"/>
      <w:r w:rsidRPr="00FC1A31">
        <w:t xml:space="preserve"> you please provide a description of the features required with “Integrated Messaging” and “Unified Messaging”.</w:t>
      </w:r>
      <w:r>
        <w:t xml:space="preserve"> 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FC1A31" w:rsidRPr="00FC1A31" w:rsidRDefault="008804BF" w:rsidP="008A5B87">
      <w:pPr>
        <w:spacing w:after="0" w:line="240" w:lineRule="auto"/>
        <w:rPr>
          <w:i/>
        </w:rPr>
      </w:pPr>
      <w:r w:rsidRPr="00FC1A31">
        <w:rPr>
          <w:i/>
        </w:rPr>
        <w:t xml:space="preserve">We intend </w:t>
      </w:r>
      <w:r w:rsidR="00FC1A31">
        <w:rPr>
          <w:i/>
        </w:rPr>
        <w:t>“</w:t>
      </w:r>
      <w:r w:rsidR="00F3087D" w:rsidRPr="00FC1A31">
        <w:rPr>
          <w:i/>
        </w:rPr>
        <w:t>Integrated</w:t>
      </w:r>
      <w:r w:rsidRPr="00FC1A31">
        <w:rPr>
          <w:i/>
        </w:rPr>
        <w:t xml:space="preserve"> </w:t>
      </w:r>
      <w:proofErr w:type="gramStart"/>
      <w:r w:rsidR="00F3087D" w:rsidRPr="00FC1A31">
        <w:rPr>
          <w:i/>
        </w:rPr>
        <w:t>M</w:t>
      </w:r>
      <w:r w:rsidRPr="00FC1A31">
        <w:rPr>
          <w:i/>
        </w:rPr>
        <w:t>essaging</w:t>
      </w:r>
      <w:proofErr w:type="gramEnd"/>
      <w:r w:rsidR="00FC1A31">
        <w:rPr>
          <w:i/>
        </w:rPr>
        <w:t>”</w:t>
      </w:r>
      <w:r w:rsidRPr="00FC1A31">
        <w:rPr>
          <w:i/>
        </w:rPr>
        <w:t xml:space="preserve"> to </w:t>
      </w:r>
      <w:r w:rsidR="00F3087D" w:rsidRPr="00FC1A31">
        <w:rPr>
          <w:i/>
        </w:rPr>
        <w:t xml:space="preserve">allow users to receive an email message with an attached audio recording of a voice mail message. We intend </w:t>
      </w:r>
      <w:r w:rsidR="00FC1A31">
        <w:rPr>
          <w:i/>
        </w:rPr>
        <w:t>“</w:t>
      </w:r>
      <w:r w:rsidR="00F3087D" w:rsidRPr="00FC1A31">
        <w:rPr>
          <w:i/>
        </w:rPr>
        <w:t>Unified Messaging</w:t>
      </w:r>
      <w:r w:rsidR="00FC1A31">
        <w:rPr>
          <w:i/>
        </w:rPr>
        <w:t>”</w:t>
      </w:r>
      <w:r w:rsidR="00F3087D" w:rsidRPr="00FC1A31">
        <w:rPr>
          <w:i/>
        </w:rPr>
        <w:t xml:space="preserve"> to provide a bi-directional “single inbox” experience </w:t>
      </w:r>
      <w:r w:rsidR="00FC1A31" w:rsidRPr="00FC1A31">
        <w:rPr>
          <w:i/>
        </w:rPr>
        <w:t>in which users can listen to, manage, and delete voice mail messages from</w:t>
      </w:r>
      <w:r w:rsidR="00155A87">
        <w:rPr>
          <w:i/>
        </w:rPr>
        <w:t xml:space="preserve"> within</w:t>
      </w:r>
      <w:r w:rsidR="00FC1A31" w:rsidRPr="00FC1A31">
        <w:rPr>
          <w:i/>
        </w:rPr>
        <w:t xml:space="preserve"> their email client.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 w:rsidRPr="00FC1A31">
        <w:t>Section 5.8 – This section outlines multiple ways to train end users.   What level of training should we build into our per user pricing?   Or provide a separate cost for the different types of training you have requested and additional training we offer?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E10743" w:rsidRPr="00FC1A31" w:rsidRDefault="00FC1A31" w:rsidP="008A5B87">
      <w:pPr>
        <w:spacing w:after="0" w:line="240" w:lineRule="auto"/>
        <w:rPr>
          <w:i/>
        </w:rPr>
      </w:pPr>
      <w:r w:rsidRPr="00FC1A31">
        <w:rPr>
          <w:i/>
        </w:rPr>
        <w:t>Training costs can be provided separately and not built into the per-user pricing.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 w:rsidRPr="00FC1A31">
        <w:t xml:space="preserve">Section 6 – This section (6.1, 6.2, 6.3 &amp; 6.4) seem to be missing quantities and information.  Will you be providing updated tables and information for this </w:t>
      </w:r>
      <w:proofErr w:type="gramStart"/>
      <w:r w:rsidRPr="00FC1A31">
        <w:t>section.</w:t>
      </w:r>
      <w:proofErr w:type="gramEnd"/>
      <w:r w:rsidRPr="00FC1A31">
        <w:t>   If no what should we assume for the columns labeled quantity and Units?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FC1A31" w:rsidRPr="00FC1A31" w:rsidRDefault="00FC1A31" w:rsidP="008A5B87">
      <w:pPr>
        <w:spacing w:after="0" w:line="240" w:lineRule="auto"/>
        <w:rPr>
          <w:i/>
        </w:rPr>
      </w:pPr>
      <w:r w:rsidRPr="00FC1A31">
        <w:rPr>
          <w:i/>
        </w:rPr>
        <w:t xml:space="preserve">Please disregard the empty sections 6.1 and 6.2. </w:t>
      </w:r>
      <w:r w:rsidR="00155A87">
        <w:rPr>
          <w:i/>
        </w:rPr>
        <w:t>Pricing information in s</w:t>
      </w:r>
      <w:r w:rsidRPr="00FC1A31">
        <w:rPr>
          <w:i/>
        </w:rPr>
        <w:t>ections</w:t>
      </w:r>
      <w:r w:rsidR="00155A87">
        <w:rPr>
          <w:i/>
        </w:rPr>
        <w:t xml:space="preserve"> 6.3 and 6.4 should be provided as part of the proposal</w:t>
      </w:r>
      <w:r w:rsidRPr="00FC1A31">
        <w:rPr>
          <w:i/>
        </w:rPr>
        <w:t xml:space="preserve"> based on sizing information provided in section 4.1.1.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 w:rsidRPr="00FC1A31">
        <w:t>If you will be sending update tables for section 6 will we be able to ask questions about that once they are released?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FC1A31" w:rsidRPr="00FC1A31" w:rsidRDefault="00FC1A31" w:rsidP="008A5B87">
      <w:pPr>
        <w:spacing w:after="0" w:line="240" w:lineRule="auto"/>
        <w:rPr>
          <w:i/>
        </w:rPr>
      </w:pPr>
      <w:r w:rsidRPr="00FC1A31">
        <w:rPr>
          <w:i/>
        </w:rPr>
        <w:t>N/A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 w:rsidRPr="00681E76">
        <w:t>Section 6.1 – Can you please provide a definition of and the features that are required for a “Basic IP Phone”, “Advanced IP User (UC Features) – One end point” and “Advanced IP User – multiple devices/endpoints”</w:t>
      </w:r>
      <w:proofErr w:type="gramStart"/>
      <w:r w:rsidRPr="00681E76">
        <w:t>.</w:t>
      </w:r>
      <w:proofErr w:type="gramEnd"/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FC1A31" w:rsidRPr="00FC1A31" w:rsidRDefault="00FC1A31" w:rsidP="008A5B87">
      <w:pPr>
        <w:spacing w:after="0" w:line="240" w:lineRule="auto"/>
        <w:rPr>
          <w:i/>
        </w:rPr>
      </w:pPr>
      <w:r w:rsidRPr="00FC1A31">
        <w:rPr>
          <w:i/>
        </w:rPr>
        <w:t>N/A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>
        <w:t>Section 6.3 – The term “sets”.   Is that an IP phone?   Can you please tell use the features that are required for a “set”</w:t>
      </w:r>
      <w:proofErr w:type="gramStart"/>
      <w:r>
        <w:t>.</w:t>
      </w:r>
      <w:proofErr w:type="gramEnd"/>
      <w:r>
        <w:t xml:space="preserve">   If that isn’t a phone where should we put the costs for IP </w:t>
      </w:r>
      <w:proofErr w:type="gramStart"/>
      <w:r>
        <w:t>Phones.</w:t>
      </w:r>
      <w:proofErr w:type="gramEnd"/>
      <w:r>
        <w:t>   Would you like to see different options for phones?   If yes, can you provide us additional categories and features for the different phones?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FC1A31" w:rsidRPr="00FC1A31" w:rsidRDefault="00FC1A31" w:rsidP="008A5B87">
      <w:pPr>
        <w:spacing w:after="0" w:line="240" w:lineRule="auto"/>
        <w:rPr>
          <w:i/>
        </w:rPr>
      </w:pPr>
      <w:r>
        <w:rPr>
          <w:i/>
        </w:rPr>
        <w:t>“</w:t>
      </w:r>
      <w:r w:rsidRPr="00FC1A31">
        <w:rPr>
          <w:i/>
        </w:rPr>
        <w:t>Sets</w:t>
      </w:r>
      <w:r>
        <w:rPr>
          <w:i/>
        </w:rPr>
        <w:t>”</w:t>
      </w:r>
      <w:r w:rsidRPr="00FC1A31">
        <w:rPr>
          <w:i/>
        </w:rPr>
        <w:t xml:space="preserve"> are intended to be a hardware IP</w:t>
      </w:r>
      <w:r>
        <w:rPr>
          <w:i/>
        </w:rPr>
        <w:t xml:space="preserve"> phone. We anticipate that the majority of our users will require single-line </w:t>
      </w:r>
      <w:r w:rsidR="00773565">
        <w:rPr>
          <w:i/>
        </w:rPr>
        <w:t>IP phones with unified communication functionality. Please include options for multiple lines, receptionist functionality, video conferencing, and call center agents and supervisors.</w:t>
      </w:r>
    </w:p>
    <w:p w:rsidR="008A5B87" w:rsidRDefault="008A5B87" w:rsidP="008A5B87">
      <w:pPr>
        <w:spacing w:after="0" w:line="240" w:lineRule="auto"/>
      </w:pPr>
    </w:p>
    <w:p w:rsidR="008A5B87" w:rsidRDefault="008A5B87" w:rsidP="008A5B87">
      <w:pPr>
        <w:spacing w:after="0" w:line="240" w:lineRule="auto"/>
      </w:pPr>
      <w:r>
        <w:t>Question:</w:t>
      </w:r>
    </w:p>
    <w:p w:rsidR="00031DEB" w:rsidRDefault="00031DEB" w:rsidP="008A5B87">
      <w:pPr>
        <w:spacing w:after="0" w:line="240" w:lineRule="auto"/>
      </w:pPr>
      <w:r w:rsidRPr="00773565">
        <w:t xml:space="preserve">Would the softphone users require </w:t>
      </w:r>
      <w:proofErr w:type="gramStart"/>
      <w:r w:rsidRPr="00773565">
        <w:t>a</w:t>
      </w:r>
      <w:proofErr w:type="gramEnd"/>
      <w:r w:rsidRPr="00773565">
        <w:t xml:space="preserve"> IP phone as well?   Or just a softphone?   How many would require an IP Phone and Softphone?</w:t>
      </w:r>
    </w:p>
    <w:p w:rsidR="008A5B87" w:rsidRDefault="008A5B87" w:rsidP="008A5B87">
      <w:pPr>
        <w:spacing w:after="0" w:line="240" w:lineRule="auto"/>
        <w:rPr>
          <w:i/>
        </w:rPr>
      </w:pPr>
    </w:p>
    <w:p w:rsidR="008A5B87" w:rsidRDefault="008A5B87" w:rsidP="008A5B87">
      <w:pPr>
        <w:spacing w:after="0" w:line="240" w:lineRule="auto"/>
        <w:rPr>
          <w:i/>
        </w:rPr>
      </w:pPr>
      <w:r>
        <w:rPr>
          <w:i/>
        </w:rPr>
        <w:t>Answer:</w:t>
      </w:r>
    </w:p>
    <w:p w:rsidR="00156CFE" w:rsidRDefault="00773565" w:rsidP="008A5B87">
      <w:pPr>
        <w:spacing w:after="0" w:line="240" w:lineRule="auto"/>
      </w:pPr>
      <w:r w:rsidRPr="00773565">
        <w:rPr>
          <w:i/>
        </w:rPr>
        <w:t>At this time, we expect all softphone users to also have an IP phone.</w:t>
      </w:r>
    </w:p>
    <w:sectPr w:rsidR="0015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8"/>
    <w:rsid w:val="00031DEB"/>
    <w:rsid w:val="000834CC"/>
    <w:rsid w:val="000A37A8"/>
    <w:rsid w:val="000D1EF2"/>
    <w:rsid w:val="00133061"/>
    <w:rsid w:val="00155A87"/>
    <w:rsid w:val="00156CFE"/>
    <w:rsid w:val="00401FD9"/>
    <w:rsid w:val="00427DEE"/>
    <w:rsid w:val="00467384"/>
    <w:rsid w:val="005F4901"/>
    <w:rsid w:val="00681E76"/>
    <w:rsid w:val="0073546E"/>
    <w:rsid w:val="007730A3"/>
    <w:rsid w:val="00773565"/>
    <w:rsid w:val="00782A8F"/>
    <w:rsid w:val="007A5C68"/>
    <w:rsid w:val="00847E24"/>
    <w:rsid w:val="008804BF"/>
    <w:rsid w:val="008A5B87"/>
    <w:rsid w:val="00C42486"/>
    <w:rsid w:val="00C50EA0"/>
    <w:rsid w:val="00DA3A72"/>
    <w:rsid w:val="00E10743"/>
    <w:rsid w:val="00F27FF0"/>
    <w:rsid w:val="00F3087D"/>
    <w:rsid w:val="00FA3A66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9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NWN Corporation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Tayeb</dc:creator>
  <cp:lastModifiedBy>Ellen Ferguson</cp:lastModifiedBy>
  <cp:revision>5</cp:revision>
  <dcterms:created xsi:type="dcterms:W3CDTF">2015-11-05T21:59:00Z</dcterms:created>
  <dcterms:modified xsi:type="dcterms:W3CDTF">2015-11-05T22:11:00Z</dcterms:modified>
</cp:coreProperties>
</file>